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5151CB06"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392F47">
        <w:rPr>
          <w:b/>
          <w:sz w:val="30"/>
          <w:szCs w:val="20"/>
        </w:rPr>
        <w:t>2</w:t>
      </w:r>
      <w:r w:rsidR="004F613C">
        <w:rPr>
          <w:b/>
          <w:sz w:val="30"/>
          <w:szCs w:val="20"/>
        </w:rPr>
        <w:t>2</w:t>
      </w:r>
      <w:r w:rsidR="004F613C" w:rsidRPr="004F613C">
        <w:rPr>
          <w:b/>
          <w:sz w:val="30"/>
          <w:szCs w:val="20"/>
          <w:vertAlign w:val="superscript"/>
        </w:rPr>
        <w:t>nd</w:t>
      </w:r>
      <w:r w:rsidR="004F613C">
        <w:rPr>
          <w:b/>
          <w:sz w:val="30"/>
          <w:szCs w:val="20"/>
        </w:rPr>
        <w:t xml:space="preserve"> May 2023</w:t>
      </w:r>
    </w:p>
    <w:p w14:paraId="49DBB78A" w14:textId="77777777" w:rsidR="007B4789" w:rsidRDefault="007B4789" w:rsidP="007B4789">
      <w:pPr>
        <w:spacing w:after="0"/>
        <w:jc w:val="both"/>
        <w:rPr>
          <w:b/>
          <w:sz w:val="30"/>
          <w:szCs w:val="20"/>
        </w:rPr>
      </w:pPr>
    </w:p>
    <w:p w14:paraId="0BD3F57D" w14:textId="4DD5CE88" w:rsidR="006B698D" w:rsidRDefault="00BD4E84" w:rsidP="007B4789">
      <w:pPr>
        <w:spacing w:after="0"/>
        <w:jc w:val="both"/>
        <w:rPr>
          <w:b/>
          <w:sz w:val="30"/>
          <w:szCs w:val="20"/>
        </w:rPr>
      </w:pPr>
      <w:r>
        <w:rPr>
          <w:b/>
          <w:sz w:val="30"/>
          <w:szCs w:val="20"/>
        </w:rPr>
        <w:t>Item 7</w:t>
      </w:r>
      <w:r w:rsidR="004F613C">
        <w:rPr>
          <w:b/>
          <w:sz w:val="30"/>
          <w:szCs w:val="20"/>
        </w:rPr>
        <w:t xml:space="preserve"> (a)</w:t>
      </w:r>
      <w:r w:rsidR="00B66DC2">
        <w:rPr>
          <w:b/>
          <w:sz w:val="30"/>
          <w:szCs w:val="20"/>
        </w:rPr>
        <w:tab/>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77777777" w:rsidR="00487927" w:rsidRP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487927">
        <w:rPr>
          <w:rFonts w:eastAsiaTheme="majorEastAsia" w:cstheme="minorHAnsi"/>
          <w:b/>
          <w:sz w:val="24"/>
          <w:szCs w:val="24"/>
        </w:rPr>
        <w:t>Voluntary Severance Scheme</w:t>
      </w:r>
    </w:p>
    <w:p w14:paraId="0127D06C" w14:textId="0D61E4BC" w:rsidR="00487927" w:rsidRPr="00487927" w:rsidRDefault="00487927" w:rsidP="00487927">
      <w:r w:rsidRPr="00487927">
        <w:t>As part of the College’s plan to address the budget shortfall for the academic year 202</w:t>
      </w:r>
      <w:r>
        <w:t>3</w:t>
      </w:r>
      <w:r w:rsidRPr="00487927">
        <w:t>/2</w:t>
      </w:r>
      <w:r>
        <w:t>4</w:t>
      </w:r>
      <w:r w:rsidRPr="00487927">
        <w:t xml:space="preserve">, </w:t>
      </w:r>
      <w:r>
        <w:t xml:space="preserve">it is intended that </w:t>
      </w:r>
      <w:r w:rsidRPr="00487927">
        <w:t xml:space="preserve">a self-funded Voluntary Severance Scheme </w:t>
      </w:r>
      <w:r>
        <w:t>should</w:t>
      </w:r>
      <w:r w:rsidRPr="00487927">
        <w:t xml:space="preserve"> be open to all staff from </w:t>
      </w:r>
      <w:r>
        <w:t>22</w:t>
      </w:r>
      <w:r>
        <w:rPr>
          <w:vertAlign w:val="superscript"/>
        </w:rPr>
        <w:t>nd</w:t>
      </w:r>
      <w:r w:rsidRPr="00487927">
        <w:t xml:space="preserve"> May 202</w:t>
      </w:r>
      <w:r>
        <w:t>3</w:t>
      </w:r>
      <w:r w:rsidRPr="00487927">
        <w:t xml:space="preserve">, with applications being accepted for consideration until </w:t>
      </w:r>
      <w:r>
        <w:t>5</w:t>
      </w:r>
      <w:r w:rsidRPr="00487927">
        <w:rPr>
          <w:vertAlign w:val="superscript"/>
        </w:rPr>
        <w:t>th</w:t>
      </w:r>
      <w:r w:rsidRPr="00487927">
        <w:t xml:space="preserve"> June 202</w:t>
      </w:r>
      <w:r>
        <w:t>3</w:t>
      </w:r>
      <w:r w:rsidRPr="00487927">
        <w:t>.  This Scheme was recently approved at a Special Meeting of the Board of Management and separately by the Scottish Funding Council.</w:t>
      </w:r>
    </w:p>
    <w:p w14:paraId="5FE1C048" w14:textId="6A229AE2"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r>
        <w:rPr>
          <w:rFonts w:asciiTheme="minorHAnsi" w:hAnsiTheme="minorHAnsi" w:cstheme="minorHAnsi"/>
          <w:b/>
          <w:color w:val="auto"/>
          <w:sz w:val="24"/>
          <w:szCs w:val="24"/>
        </w:rPr>
        <w:t>College Employers Scotland</w:t>
      </w:r>
      <w:r w:rsidR="00703471">
        <w:rPr>
          <w:rFonts w:asciiTheme="minorHAnsi" w:hAnsiTheme="minorHAnsi" w:cstheme="minorHAnsi"/>
          <w:b/>
          <w:color w:val="auto"/>
          <w:sz w:val="24"/>
          <w:szCs w:val="24"/>
        </w:rPr>
        <w:t xml:space="preserve"> (CES)</w:t>
      </w:r>
    </w:p>
    <w:bookmarkEnd w:id="0"/>
    <w:p w14:paraId="5F6ECCE3" w14:textId="0ECC5B6E" w:rsidR="009F1335" w:rsidRPr="004F613C" w:rsidRDefault="004F613C" w:rsidP="009F1335">
      <w:pPr>
        <w:pStyle w:val="xparagraph"/>
        <w:shd w:val="clear" w:color="auto" w:fill="FFFFFF"/>
        <w:rPr>
          <w:rFonts w:asciiTheme="minorHAnsi" w:hAnsiTheme="minorHAnsi" w:cstheme="minorHAnsi"/>
        </w:rPr>
      </w:pPr>
      <w:r w:rsidRPr="004F613C">
        <w:rPr>
          <w:rStyle w:val="xeop"/>
          <w:rFonts w:asciiTheme="minorHAnsi" w:hAnsiTheme="minorHAnsi" w:cstheme="minorHAnsi"/>
          <w:color w:val="000000"/>
        </w:rPr>
        <w:t xml:space="preserve">Verbal update to be provided </w:t>
      </w:r>
      <w:r>
        <w:rPr>
          <w:rStyle w:val="xeop"/>
          <w:rFonts w:asciiTheme="minorHAnsi" w:hAnsiTheme="minorHAnsi" w:cstheme="minorHAnsi"/>
          <w:color w:val="000000"/>
        </w:rPr>
        <w:t>under Agenda Item 14 – Chair’s Update.</w:t>
      </w:r>
    </w:p>
    <w:p w14:paraId="2FB030BB" w14:textId="39B9808E" w:rsidR="00BC3CF6" w:rsidRPr="006E5629" w:rsidRDefault="00BC3CF6" w:rsidP="00F4034D">
      <w:pPr>
        <w:pStyle w:val="Heading1"/>
        <w:numPr>
          <w:ilvl w:val="0"/>
          <w:numId w:val="2"/>
        </w:numPr>
        <w:ind w:left="426" w:hanging="426"/>
        <w:jc w:val="both"/>
        <w:rPr>
          <w:rFonts w:asciiTheme="minorHAnsi" w:hAnsiTheme="minorHAnsi" w:cstheme="minorHAnsi"/>
          <w:b/>
          <w:color w:val="auto"/>
          <w:sz w:val="24"/>
          <w:szCs w:val="24"/>
        </w:rPr>
      </w:pPr>
      <w:r w:rsidRPr="006E5629">
        <w:rPr>
          <w:rFonts w:asciiTheme="minorHAnsi" w:hAnsiTheme="minorHAnsi" w:cstheme="minorHAnsi"/>
          <w:b/>
          <w:color w:val="auto"/>
          <w:sz w:val="24"/>
          <w:szCs w:val="24"/>
        </w:rPr>
        <w:t>Joint Negotiating Committee Update</w:t>
      </w:r>
    </w:p>
    <w:p w14:paraId="1003460E" w14:textId="03482726" w:rsidR="0092606F" w:rsidRPr="00FF4A0B" w:rsidRDefault="000B2E70" w:rsidP="0092606F">
      <w:pPr>
        <w:pStyle w:val="Heading2"/>
        <w:numPr>
          <w:ilvl w:val="0"/>
          <w:numId w:val="0"/>
        </w:numPr>
        <w:ind w:left="426" w:hanging="426"/>
        <w:jc w:val="both"/>
        <w:rPr>
          <w:rFonts w:asciiTheme="minorHAnsi" w:hAnsiTheme="minorHAnsi" w:cstheme="minorHAnsi"/>
          <w:b/>
          <w:color w:val="auto"/>
          <w:sz w:val="22"/>
          <w:szCs w:val="22"/>
          <w:u w:val="single"/>
        </w:rPr>
      </w:pPr>
      <w:r w:rsidRPr="00FF4A0B">
        <w:rPr>
          <w:rFonts w:asciiTheme="minorHAnsi" w:hAnsiTheme="minorHAnsi" w:cstheme="minorHAnsi"/>
          <w:b/>
          <w:color w:val="auto"/>
          <w:sz w:val="22"/>
          <w:szCs w:val="22"/>
        </w:rPr>
        <w:t>3</w:t>
      </w:r>
      <w:r w:rsidR="0092606F" w:rsidRPr="00FF4A0B">
        <w:rPr>
          <w:rFonts w:asciiTheme="minorHAnsi" w:hAnsiTheme="minorHAnsi" w:cstheme="minorHAnsi"/>
          <w:b/>
          <w:color w:val="auto"/>
          <w:sz w:val="22"/>
          <w:szCs w:val="22"/>
        </w:rPr>
        <w:t>.1</w:t>
      </w:r>
      <w:r w:rsidR="0092606F" w:rsidRPr="00FF4A0B">
        <w:rPr>
          <w:rFonts w:asciiTheme="minorHAnsi" w:hAnsiTheme="minorHAnsi" w:cstheme="minorHAnsi"/>
          <w:b/>
          <w:color w:val="auto"/>
          <w:sz w:val="22"/>
          <w:szCs w:val="22"/>
        </w:rPr>
        <w:tab/>
      </w:r>
      <w:r w:rsidR="00966E7E" w:rsidRPr="00FF4A0B">
        <w:rPr>
          <w:rFonts w:asciiTheme="minorHAnsi" w:hAnsiTheme="minorHAnsi" w:cstheme="minorHAnsi"/>
          <w:b/>
          <w:color w:val="auto"/>
          <w:sz w:val="22"/>
          <w:szCs w:val="22"/>
          <w:u w:val="single"/>
        </w:rPr>
        <w:t>JNC Academic</w:t>
      </w:r>
    </w:p>
    <w:p w14:paraId="40727844" w14:textId="7B5FBA88" w:rsidR="003D5A5A" w:rsidRPr="00D710B7" w:rsidRDefault="00FD7DEF" w:rsidP="005555F2">
      <w:pPr>
        <w:jc w:val="both"/>
      </w:pPr>
      <w:r w:rsidRPr="00D710B7">
        <w:t>A short meeting of the</w:t>
      </w:r>
      <w:r w:rsidR="00D91794" w:rsidRPr="00D710B7">
        <w:t xml:space="preserve"> JNC Academic </w:t>
      </w:r>
      <w:r w:rsidRPr="00D710B7">
        <w:t>was held</w:t>
      </w:r>
      <w:r w:rsidR="00D91794" w:rsidRPr="00D710B7">
        <w:t xml:space="preserve"> on </w:t>
      </w:r>
      <w:r w:rsidR="00FF4A0B" w:rsidRPr="00D710B7">
        <w:t>1</w:t>
      </w:r>
      <w:r w:rsidR="00D61409" w:rsidRPr="00D710B7">
        <w:t>1</w:t>
      </w:r>
      <w:r w:rsidR="00FF4A0B" w:rsidRPr="00D710B7">
        <w:rPr>
          <w:vertAlign w:val="superscript"/>
        </w:rPr>
        <w:t>th</w:t>
      </w:r>
      <w:r w:rsidR="00FF4A0B" w:rsidRPr="00D710B7">
        <w:t xml:space="preserve"> </w:t>
      </w:r>
      <w:r w:rsidR="00D61409" w:rsidRPr="00D710B7">
        <w:t>May</w:t>
      </w:r>
      <w:r w:rsidR="00D91794" w:rsidRPr="00D710B7">
        <w:t xml:space="preserve"> 202</w:t>
      </w:r>
      <w:r w:rsidR="00FF4A0B" w:rsidRPr="00D710B7">
        <w:t>3</w:t>
      </w:r>
      <w:r w:rsidR="00D91794" w:rsidRPr="00D710B7">
        <w:t xml:space="preserve">.  </w:t>
      </w:r>
    </w:p>
    <w:p w14:paraId="3A454F4D" w14:textId="75B946B8" w:rsidR="00FD7DEF" w:rsidRPr="00D710B7" w:rsidRDefault="00FD7DEF" w:rsidP="005555F2">
      <w:pPr>
        <w:jc w:val="both"/>
      </w:pPr>
      <w:r w:rsidRPr="00D710B7">
        <w:t xml:space="preserve">The trade union provided feedback on the </w:t>
      </w:r>
      <w:r w:rsidR="0021197E" w:rsidRPr="00D710B7">
        <w:t xml:space="preserve">Armed Forces Reservist Policy and </w:t>
      </w:r>
      <w:r w:rsidRPr="00D710B7">
        <w:t xml:space="preserve">indicated that it would be sending the </w:t>
      </w:r>
      <w:r w:rsidR="0021197E" w:rsidRPr="00D710B7">
        <w:t>CCTV policy</w:t>
      </w:r>
      <w:r w:rsidRPr="00D710B7">
        <w:t xml:space="preserve"> to the EIS branch for review.</w:t>
      </w:r>
    </w:p>
    <w:p w14:paraId="479EC1EB" w14:textId="285AC38C" w:rsidR="00FD7DEF" w:rsidRPr="00D710B7" w:rsidRDefault="00FD7DEF" w:rsidP="005555F2">
      <w:pPr>
        <w:jc w:val="both"/>
      </w:pPr>
      <w:r w:rsidRPr="00D710B7">
        <w:t>The Academic Calendar for 2023/24 was discussed and the trade union said it would need to provide this to the EIS branch for approval.</w:t>
      </w:r>
    </w:p>
    <w:p w14:paraId="3D0C8F60" w14:textId="68902C7C" w:rsidR="00FD7DEF" w:rsidRPr="00D710B7" w:rsidRDefault="00FD7DEF" w:rsidP="005555F2">
      <w:pPr>
        <w:jc w:val="both"/>
      </w:pPr>
      <w:r w:rsidRPr="00D710B7">
        <w:t xml:space="preserve">The trade union tabled the topic of a “Culture Review” at NCL.  Management and the trade union agreed to review </w:t>
      </w:r>
      <w:r w:rsidR="00D710B7" w:rsidRPr="00D710B7">
        <w:t>existing internal and external policy type documents together, in order to come up with a form of wording that would be able to define the desired NCL culture for all staff.</w:t>
      </w:r>
    </w:p>
    <w:p w14:paraId="0B2E3692" w14:textId="31009428" w:rsidR="00FD7DEF" w:rsidRPr="00D710B7" w:rsidRDefault="00D710B7" w:rsidP="005555F2">
      <w:pPr>
        <w:jc w:val="both"/>
      </w:pPr>
      <w:r w:rsidRPr="00D710B7">
        <w:t>Other topics covered included optimising room usage and online induction.</w:t>
      </w:r>
    </w:p>
    <w:p w14:paraId="11A22E70" w14:textId="3B731817" w:rsidR="00163ECA" w:rsidRPr="00FF4A0B" w:rsidRDefault="00163ECA" w:rsidP="005555F2">
      <w:pPr>
        <w:jc w:val="both"/>
      </w:pPr>
      <w:r w:rsidRPr="00FF4A0B">
        <w:t xml:space="preserve">The next meeting of the JNC Academic </w:t>
      </w:r>
      <w:r w:rsidR="000E2333">
        <w:t xml:space="preserve">will be scheduled </w:t>
      </w:r>
      <w:r w:rsidRPr="00FF4A0B">
        <w:t xml:space="preserve">for </w:t>
      </w:r>
      <w:r w:rsidR="00FF4A0B" w:rsidRPr="00FF4A0B">
        <w:t>A</w:t>
      </w:r>
      <w:r w:rsidR="00D61409">
        <w:t>ugust</w:t>
      </w:r>
      <w:r w:rsidR="00FF4A0B" w:rsidRPr="00FF4A0B">
        <w:t xml:space="preserve"> 2023</w:t>
      </w:r>
      <w:r w:rsidR="00D61409">
        <w:t xml:space="preserve"> at the start of the new academic year.</w:t>
      </w:r>
    </w:p>
    <w:p w14:paraId="087035CA" w14:textId="1D6C8960" w:rsidR="00966E7E" w:rsidRPr="00FF4A0B" w:rsidRDefault="000B2E70" w:rsidP="00163ECA">
      <w:pPr>
        <w:rPr>
          <w:rFonts w:cstheme="minorHAnsi"/>
          <w:b/>
          <w:u w:val="single"/>
        </w:rPr>
      </w:pPr>
      <w:r w:rsidRPr="00FF4A0B">
        <w:rPr>
          <w:rFonts w:cstheme="minorHAnsi"/>
          <w:b/>
        </w:rPr>
        <w:t>3</w:t>
      </w:r>
      <w:r w:rsidR="00966E7E" w:rsidRPr="00FF4A0B">
        <w:rPr>
          <w:rFonts w:cstheme="minorHAnsi"/>
          <w:b/>
        </w:rPr>
        <w:t>.2</w:t>
      </w:r>
      <w:r w:rsidR="00966E7E" w:rsidRPr="00FF4A0B">
        <w:rPr>
          <w:rFonts w:cstheme="minorHAnsi"/>
          <w:b/>
        </w:rPr>
        <w:tab/>
      </w:r>
      <w:r w:rsidR="00966E7E" w:rsidRPr="00FF4A0B">
        <w:rPr>
          <w:rFonts w:cstheme="minorHAnsi"/>
          <w:b/>
          <w:u w:val="single"/>
        </w:rPr>
        <w:t>JNC Professional Services</w:t>
      </w:r>
    </w:p>
    <w:p w14:paraId="6B8367E0" w14:textId="4A06A3A8" w:rsidR="00116B89" w:rsidRPr="00D61409" w:rsidRDefault="00163ECA" w:rsidP="00163ECA">
      <w:pPr>
        <w:rPr>
          <w:rFonts w:cstheme="minorHAnsi"/>
        </w:rPr>
      </w:pPr>
      <w:r w:rsidRPr="00FF4A0B">
        <w:rPr>
          <w:rFonts w:cstheme="minorHAnsi"/>
        </w:rPr>
        <w:t>The JNC Professional Services m</w:t>
      </w:r>
      <w:r w:rsidRPr="00D61409">
        <w:rPr>
          <w:rFonts w:cstheme="minorHAnsi"/>
        </w:rPr>
        <w:t xml:space="preserve">et on </w:t>
      </w:r>
      <w:r w:rsidR="00FF4A0B" w:rsidRPr="00D61409">
        <w:rPr>
          <w:rFonts w:cstheme="minorHAnsi"/>
        </w:rPr>
        <w:t>3</w:t>
      </w:r>
      <w:r w:rsidR="00D61409" w:rsidRPr="00D61409">
        <w:rPr>
          <w:rFonts w:cstheme="minorHAnsi"/>
        </w:rPr>
        <w:t>0</w:t>
      </w:r>
      <w:r w:rsidR="00D61409" w:rsidRPr="00D61409">
        <w:rPr>
          <w:rFonts w:cstheme="minorHAnsi"/>
          <w:vertAlign w:val="superscript"/>
        </w:rPr>
        <w:t>th</w:t>
      </w:r>
      <w:r w:rsidR="00FF4A0B" w:rsidRPr="00D61409">
        <w:rPr>
          <w:rFonts w:cstheme="minorHAnsi"/>
        </w:rPr>
        <w:t xml:space="preserve"> </w:t>
      </w:r>
      <w:r w:rsidR="00D61409" w:rsidRPr="00D61409">
        <w:rPr>
          <w:rFonts w:cstheme="minorHAnsi"/>
        </w:rPr>
        <w:t>March</w:t>
      </w:r>
      <w:r w:rsidR="00FF4A0B" w:rsidRPr="00D61409">
        <w:rPr>
          <w:rFonts w:cstheme="minorHAnsi"/>
        </w:rPr>
        <w:t xml:space="preserve"> 2023</w:t>
      </w:r>
      <w:r w:rsidRPr="00D61409">
        <w:rPr>
          <w:rFonts w:cstheme="minorHAnsi"/>
        </w:rPr>
        <w:t xml:space="preserve">. </w:t>
      </w:r>
    </w:p>
    <w:p w14:paraId="3C8A2946" w14:textId="387AAFDF" w:rsidR="003057C9" w:rsidRPr="004635A9" w:rsidRDefault="007E38DD" w:rsidP="00163ECA">
      <w:pPr>
        <w:rPr>
          <w:rFonts w:cstheme="minorHAnsi"/>
        </w:rPr>
      </w:pPr>
      <w:r w:rsidRPr="004635A9">
        <w:rPr>
          <w:rFonts w:cstheme="minorHAnsi"/>
        </w:rPr>
        <w:t xml:space="preserve">It was confirmed that there were no more Professional Staff eligible for </w:t>
      </w:r>
      <w:r w:rsidR="0001106D" w:rsidRPr="004635A9">
        <w:rPr>
          <w:rFonts w:cstheme="minorHAnsi"/>
        </w:rPr>
        <w:t xml:space="preserve">Transfer to Permanency </w:t>
      </w:r>
      <w:r w:rsidRPr="004635A9">
        <w:rPr>
          <w:rFonts w:cstheme="minorHAnsi"/>
        </w:rPr>
        <w:t xml:space="preserve">between now and August 2023.  </w:t>
      </w:r>
    </w:p>
    <w:p w14:paraId="55B9D454" w14:textId="0FADF6E6" w:rsidR="004635A9" w:rsidRPr="004635A9" w:rsidRDefault="004635A9" w:rsidP="00163ECA">
      <w:pPr>
        <w:rPr>
          <w:rFonts w:cstheme="minorHAnsi"/>
        </w:rPr>
      </w:pPr>
      <w:r w:rsidRPr="004635A9">
        <w:rPr>
          <w:rFonts w:cstheme="minorHAnsi"/>
        </w:rPr>
        <w:t>A commitment was made for management to review the RPA template provided by the trade union, ahead of the next JNC.</w:t>
      </w:r>
    </w:p>
    <w:p w14:paraId="76A7EE6E" w14:textId="54470817" w:rsidR="004635A9" w:rsidRPr="004635A9" w:rsidRDefault="004635A9" w:rsidP="003057C9">
      <w:r w:rsidRPr="004635A9">
        <w:t>The trade union raised the matter of</w:t>
      </w:r>
      <w:r w:rsidR="003057C9" w:rsidRPr="004635A9">
        <w:t xml:space="preserve"> </w:t>
      </w:r>
      <w:r w:rsidRPr="004635A9">
        <w:t>job evaluation of roles that have changed since the start of the national Job Evaluation project in 2018.  It was acknowledged that the wider project needed to conclude before determining any appropriate next steps internally.</w:t>
      </w:r>
    </w:p>
    <w:p w14:paraId="4D484D10" w14:textId="6A167FA0" w:rsidR="004635A9" w:rsidRDefault="004635A9" w:rsidP="004635A9">
      <w:pPr>
        <w:jc w:val="both"/>
      </w:pPr>
      <w:r w:rsidRPr="00D710B7">
        <w:lastRenderedPageBreak/>
        <w:t xml:space="preserve">The Academic Calendar for 2023/24 was discussed and </w:t>
      </w:r>
      <w:r>
        <w:t>approved by the trade union.</w:t>
      </w:r>
    </w:p>
    <w:p w14:paraId="7C2B15D5" w14:textId="4554D452" w:rsidR="004635A9" w:rsidRDefault="004635A9" w:rsidP="004635A9">
      <w:pPr>
        <w:jc w:val="both"/>
      </w:pPr>
      <w:r>
        <w:t xml:space="preserve">The trade union enquired as to why the Nursery Review had been submitted to the Chairs’ Committee and not yet shared with staff.  It was explained that the Nursery Review had been commissioned by the Board </w:t>
      </w:r>
      <w:r w:rsidR="00522D01">
        <w:t xml:space="preserve">of Management </w:t>
      </w:r>
      <w:r>
        <w:t>and therefore this was the correct protocol.</w:t>
      </w:r>
    </w:p>
    <w:p w14:paraId="7C963CFC" w14:textId="05CDAD36" w:rsidR="004635A9" w:rsidRPr="00D710B7" w:rsidRDefault="004635A9" w:rsidP="004635A9">
      <w:pPr>
        <w:jc w:val="both"/>
      </w:pPr>
      <w:r>
        <w:t xml:space="preserve">The trade union expressed concern </w:t>
      </w:r>
      <w:r w:rsidR="00A8693F">
        <w:t>as</w:t>
      </w:r>
      <w:r>
        <w:t xml:space="preserve"> </w:t>
      </w:r>
      <w:r w:rsidR="00A8693F">
        <w:t xml:space="preserve">it had come to their attention that some Professional Services departments were not planning to have any staff on campus during the Spring Break.  A discussion ensued around the hybrid working arrangements which had been previously agreed with the trade unions, and it was agreed a reminder </w:t>
      </w:r>
      <w:r w:rsidR="00522D01">
        <w:t xml:space="preserve">of these </w:t>
      </w:r>
      <w:r w:rsidR="00A8693F">
        <w:t>should be sent out ahead of the holiday period to all staff</w:t>
      </w:r>
      <w:r w:rsidR="00522D01">
        <w:t>.</w:t>
      </w:r>
    </w:p>
    <w:p w14:paraId="566BA46C" w14:textId="00D25879" w:rsidR="008F130C" w:rsidRDefault="009D45B2" w:rsidP="008F130C">
      <w:r w:rsidRPr="00737BE3">
        <w:t>The next meeting of the JNC Professional Services has been scheduled for 2</w:t>
      </w:r>
      <w:r w:rsidR="003C0F2A">
        <w:t>1</w:t>
      </w:r>
      <w:r w:rsidR="003C0F2A">
        <w:rPr>
          <w:vertAlign w:val="superscript"/>
        </w:rPr>
        <w:t>st</w:t>
      </w:r>
      <w:r w:rsidRPr="00737BE3">
        <w:t xml:space="preserve"> </w:t>
      </w:r>
      <w:r w:rsidR="003C0F2A">
        <w:t>June</w:t>
      </w:r>
      <w:r w:rsidR="00737BE3" w:rsidRPr="00737BE3">
        <w:t xml:space="preserve"> 2023.</w:t>
      </w:r>
    </w:p>
    <w:p w14:paraId="39D3AE20" w14:textId="6E65E769" w:rsidR="004423A3" w:rsidRPr="00737BE3" w:rsidRDefault="000B2E70" w:rsidP="000B06A8">
      <w:pPr>
        <w:pStyle w:val="Heading1"/>
        <w:numPr>
          <w:ilvl w:val="0"/>
          <w:numId w:val="0"/>
        </w:numPr>
        <w:ind w:left="426" w:hanging="426"/>
        <w:jc w:val="both"/>
        <w:rPr>
          <w:rFonts w:asciiTheme="minorHAnsi" w:hAnsiTheme="minorHAnsi" w:cstheme="minorHAnsi"/>
          <w:b/>
          <w:color w:val="auto"/>
          <w:sz w:val="22"/>
          <w:szCs w:val="22"/>
        </w:rPr>
      </w:pPr>
      <w:r w:rsidRPr="00737BE3">
        <w:rPr>
          <w:rFonts w:asciiTheme="minorHAnsi" w:hAnsiTheme="minorHAnsi" w:cstheme="minorHAnsi"/>
          <w:b/>
          <w:color w:val="auto"/>
          <w:sz w:val="22"/>
          <w:szCs w:val="22"/>
        </w:rPr>
        <w:t>4.</w:t>
      </w:r>
      <w:r w:rsidR="000B06A8" w:rsidRPr="00737BE3">
        <w:rPr>
          <w:rFonts w:asciiTheme="minorHAnsi" w:hAnsiTheme="minorHAnsi" w:cstheme="minorHAnsi"/>
          <w:b/>
          <w:color w:val="auto"/>
          <w:sz w:val="22"/>
          <w:szCs w:val="22"/>
        </w:rPr>
        <w:t xml:space="preserve">     </w:t>
      </w:r>
      <w:r w:rsidR="004423A3" w:rsidRPr="00737BE3">
        <w:rPr>
          <w:rFonts w:asciiTheme="minorHAnsi" w:hAnsiTheme="minorHAnsi" w:cstheme="minorHAnsi"/>
          <w:b/>
          <w:color w:val="auto"/>
          <w:sz w:val="22"/>
          <w:szCs w:val="22"/>
        </w:rPr>
        <w:t>Employment Tribunal Update</w:t>
      </w:r>
    </w:p>
    <w:p w14:paraId="6B6B910C" w14:textId="0C49BECF" w:rsidR="00ED3A74" w:rsidRDefault="00DA77D9" w:rsidP="00E624B8">
      <w:pPr>
        <w:spacing w:after="120"/>
        <w:jc w:val="both"/>
      </w:pPr>
      <w:r w:rsidRPr="00737BE3">
        <w:t>The</w:t>
      </w:r>
      <w:r w:rsidR="00ED3A74" w:rsidRPr="00737BE3">
        <w:t>re are six</w:t>
      </w:r>
      <w:r w:rsidRPr="00737BE3">
        <w:t xml:space="preserve"> claimants </w:t>
      </w:r>
      <w:r w:rsidR="00ED3A74" w:rsidRPr="00737BE3">
        <w:t xml:space="preserve">in total and the claims remain </w:t>
      </w:r>
      <w:proofErr w:type="spellStart"/>
      <w:r w:rsidR="00ED3A74" w:rsidRPr="00737BE3">
        <w:t>sisted</w:t>
      </w:r>
      <w:proofErr w:type="spellEnd"/>
      <w:r w:rsidR="007E1A51" w:rsidRPr="00737BE3">
        <w:t xml:space="preserve">.  </w:t>
      </w:r>
    </w:p>
    <w:p w14:paraId="0429B922" w14:textId="77777777" w:rsidR="00E4693D" w:rsidRPr="00737BE3" w:rsidRDefault="00E4693D" w:rsidP="00E624B8">
      <w:pPr>
        <w:spacing w:after="120"/>
        <w:jc w:val="both"/>
      </w:pPr>
    </w:p>
    <w:p w14:paraId="578476A9" w14:textId="6F3F3CDD" w:rsidR="000B2E70" w:rsidRDefault="000B2E70" w:rsidP="00737BE3">
      <w:pPr>
        <w:pStyle w:val="ListParagraph"/>
        <w:numPr>
          <w:ilvl w:val="0"/>
          <w:numId w:val="8"/>
        </w:numPr>
        <w:ind w:left="426" w:hanging="426"/>
        <w:jc w:val="both"/>
        <w:rPr>
          <w:rFonts w:ascii="Calibri" w:hAnsi="Calibri" w:cs="Calibri"/>
          <w:b/>
        </w:rPr>
      </w:pPr>
      <w:bookmarkStart w:id="1" w:name="_Hlk127955761"/>
      <w:r w:rsidRPr="00737BE3">
        <w:rPr>
          <w:rFonts w:ascii="Calibri" w:hAnsi="Calibri" w:cs="Calibri"/>
          <w:b/>
        </w:rPr>
        <w:t xml:space="preserve">Mainstreaming </w:t>
      </w:r>
      <w:r w:rsidR="00737BE3" w:rsidRPr="00737BE3">
        <w:rPr>
          <w:rFonts w:ascii="Calibri" w:hAnsi="Calibri" w:cs="Calibri"/>
          <w:b/>
        </w:rPr>
        <w:t xml:space="preserve">and Equality Outcomes (Interim) </w:t>
      </w:r>
      <w:r w:rsidRPr="00737BE3">
        <w:rPr>
          <w:rFonts w:ascii="Calibri" w:hAnsi="Calibri" w:cs="Calibri"/>
          <w:b/>
        </w:rPr>
        <w:t>Report</w:t>
      </w:r>
      <w:r w:rsidR="00737BE3" w:rsidRPr="00737BE3">
        <w:rPr>
          <w:rFonts w:ascii="Calibri" w:hAnsi="Calibri" w:cs="Calibri"/>
          <w:b/>
        </w:rPr>
        <w:t xml:space="preserve"> 2023</w:t>
      </w:r>
    </w:p>
    <w:p w14:paraId="76E4CCC4" w14:textId="68A92A9C" w:rsidR="00306156" w:rsidRDefault="00967ECA" w:rsidP="005555F2">
      <w:pPr>
        <w:spacing w:line="240" w:lineRule="auto"/>
        <w:jc w:val="both"/>
      </w:pPr>
      <w:r>
        <w:t>T</w:t>
      </w:r>
      <w:r w:rsidR="00306156" w:rsidRPr="00306156">
        <w:t>he Mainstreaming and Equality Outcomes (interim) Report</w:t>
      </w:r>
      <w:r>
        <w:t xml:space="preserve"> has now been published </w:t>
      </w:r>
      <w:r w:rsidR="00321154">
        <w:t xml:space="preserve">and is available to view </w:t>
      </w:r>
      <w:r>
        <w:t xml:space="preserve">on </w:t>
      </w:r>
      <w:r w:rsidR="00321154">
        <w:t>the NCL</w:t>
      </w:r>
      <w:r>
        <w:t xml:space="preserve"> website </w:t>
      </w:r>
      <w:hyperlink r:id="rId12" w:history="1">
        <w:r w:rsidRPr="00107F90">
          <w:rPr>
            <w:rStyle w:val="Hyperlink"/>
          </w:rPr>
          <w:t>www.nclanarkshire.ac.uk/media/7410/mainstreaming-and-eo-interim-report-2023.pdf</w:t>
        </w:r>
      </w:hyperlink>
    </w:p>
    <w:p w14:paraId="2CBF291D" w14:textId="77777777" w:rsidR="000B2E70" w:rsidRDefault="000B2E70" w:rsidP="00E624B8">
      <w:pPr>
        <w:jc w:val="both"/>
        <w:rPr>
          <w:rFonts w:ascii="Calibri" w:hAnsi="Calibri" w:cs="Calibri"/>
        </w:rPr>
      </w:pPr>
      <w:bookmarkStart w:id="2" w:name="_GoBack"/>
      <w:bookmarkEnd w:id="1"/>
      <w:bookmarkEnd w:id="2"/>
    </w:p>
    <w:p w14:paraId="12C68BCA" w14:textId="751C6E2C" w:rsidR="00483EB6" w:rsidRDefault="00483EB6" w:rsidP="00E624B8">
      <w:pPr>
        <w:jc w:val="both"/>
        <w:rPr>
          <w:rFonts w:ascii="Calibri" w:hAnsi="Calibri" w:cs="Calibri"/>
        </w:rPr>
      </w:pPr>
      <w:r>
        <w:rPr>
          <w:rFonts w:ascii="Calibri" w:hAnsi="Calibri" w:cs="Calibri"/>
        </w:rPr>
        <w:t>Elaine Turkington</w:t>
      </w:r>
    </w:p>
    <w:p w14:paraId="34107C38" w14:textId="3316643A" w:rsidR="00483EB6" w:rsidRPr="00483EB6" w:rsidRDefault="00BD4E84" w:rsidP="00483EB6">
      <w:pPr>
        <w:spacing w:after="120"/>
        <w:jc w:val="both"/>
        <w:rPr>
          <w:b/>
        </w:rPr>
      </w:pPr>
      <w:r>
        <w:rPr>
          <w:b/>
        </w:rPr>
        <w:t>College Registrar</w:t>
      </w:r>
    </w:p>
    <w:p w14:paraId="777A4C5A" w14:textId="4DAA320A" w:rsidR="00483EB6" w:rsidRPr="00626C15" w:rsidRDefault="00967ECA" w:rsidP="00483EB6">
      <w:pPr>
        <w:spacing w:after="120"/>
        <w:jc w:val="both"/>
      </w:pPr>
      <w:r>
        <w:t>Ma</w:t>
      </w:r>
      <w:r w:rsidR="00E4693D">
        <w:t>y 2023</w:t>
      </w:r>
    </w:p>
    <w:p w14:paraId="26DEE0F8" w14:textId="77777777" w:rsidR="00483EB6" w:rsidRDefault="00483EB6" w:rsidP="00E624B8">
      <w:pPr>
        <w:jc w:val="both"/>
        <w:rPr>
          <w:rFonts w:ascii="Calibri" w:hAnsi="Calibri" w:cs="Calibri"/>
        </w:rPr>
      </w:pPr>
    </w:p>
    <w:p w14:paraId="76106878" w14:textId="2632687E" w:rsidR="004423A3" w:rsidRDefault="004423A3" w:rsidP="00E624B8">
      <w:pPr>
        <w:spacing w:after="120"/>
        <w:jc w:val="both"/>
      </w:pPr>
    </w:p>
    <w:tbl>
      <w:tblPr>
        <w:tblW w:w="4580" w:type="dxa"/>
        <w:tblLook w:val="04A0" w:firstRow="1" w:lastRow="0" w:firstColumn="1" w:lastColumn="0" w:noHBand="0" w:noVBand="1"/>
      </w:tblPr>
      <w:tblGrid>
        <w:gridCol w:w="4580"/>
      </w:tblGrid>
      <w:tr w:rsidR="003524BD" w:rsidRPr="003524BD" w14:paraId="5726C6E2" w14:textId="77777777" w:rsidTr="003524BD">
        <w:trPr>
          <w:trHeight w:val="420"/>
        </w:trPr>
        <w:tc>
          <w:tcPr>
            <w:tcW w:w="4580" w:type="dxa"/>
            <w:tcBorders>
              <w:top w:val="nil"/>
              <w:left w:val="nil"/>
              <w:bottom w:val="nil"/>
              <w:right w:val="nil"/>
            </w:tcBorders>
            <w:shd w:val="clear" w:color="auto" w:fill="auto"/>
            <w:noWrap/>
            <w:vAlign w:val="bottom"/>
          </w:tcPr>
          <w:p w14:paraId="70D28435" w14:textId="0511ABC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5DB3338" w14:textId="77777777" w:rsidTr="003524BD">
        <w:trPr>
          <w:trHeight w:val="420"/>
        </w:trPr>
        <w:tc>
          <w:tcPr>
            <w:tcW w:w="4580" w:type="dxa"/>
            <w:tcBorders>
              <w:top w:val="nil"/>
              <w:left w:val="nil"/>
              <w:bottom w:val="nil"/>
              <w:right w:val="nil"/>
            </w:tcBorders>
            <w:shd w:val="clear" w:color="auto" w:fill="auto"/>
            <w:noWrap/>
            <w:vAlign w:val="bottom"/>
          </w:tcPr>
          <w:p w14:paraId="05A8C005" w14:textId="11F70CF8"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17CC7DF" w14:textId="77777777" w:rsidTr="003524BD">
        <w:trPr>
          <w:trHeight w:val="420"/>
        </w:trPr>
        <w:tc>
          <w:tcPr>
            <w:tcW w:w="4580" w:type="dxa"/>
            <w:tcBorders>
              <w:top w:val="nil"/>
              <w:left w:val="nil"/>
              <w:bottom w:val="nil"/>
              <w:right w:val="nil"/>
            </w:tcBorders>
            <w:shd w:val="clear" w:color="auto" w:fill="auto"/>
            <w:noWrap/>
            <w:vAlign w:val="bottom"/>
          </w:tcPr>
          <w:p w14:paraId="3548B60C" w14:textId="4DB9314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A2B848F" w14:textId="77777777" w:rsidTr="003524BD">
        <w:trPr>
          <w:trHeight w:val="420"/>
        </w:trPr>
        <w:tc>
          <w:tcPr>
            <w:tcW w:w="4580" w:type="dxa"/>
            <w:tcBorders>
              <w:top w:val="nil"/>
              <w:left w:val="nil"/>
              <w:bottom w:val="nil"/>
              <w:right w:val="nil"/>
            </w:tcBorders>
            <w:shd w:val="clear" w:color="auto" w:fill="auto"/>
            <w:noWrap/>
            <w:vAlign w:val="bottom"/>
          </w:tcPr>
          <w:p w14:paraId="6B0C83DC" w14:textId="54A3561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76CFFA27" w14:textId="77777777" w:rsidTr="003524BD">
        <w:trPr>
          <w:trHeight w:val="420"/>
        </w:trPr>
        <w:tc>
          <w:tcPr>
            <w:tcW w:w="4580" w:type="dxa"/>
            <w:tcBorders>
              <w:top w:val="nil"/>
              <w:left w:val="nil"/>
              <w:bottom w:val="nil"/>
              <w:right w:val="nil"/>
            </w:tcBorders>
            <w:shd w:val="clear" w:color="auto" w:fill="auto"/>
            <w:noWrap/>
            <w:vAlign w:val="bottom"/>
          </w:tcPr>
          <w:p w14:paraId="528942AE" w14:textId="3E575B9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87C0947" w14:textId="77777777" w:rsidTr="003524BD">
        <w:trPr>
          <w:trHeight w:val="420"/>
        </w:trPr>
        <w:tc>
          <w:tcPr>
            <w:tcW w:w="4580" w:type="dxa"/>
            <w:tcBorders>
              <w:top w:val="nil"/>
              <w:left w:val="nil"/>
              <w:bottom w:val="nil"/>
              <w:right w:val="nil"/>
            </w:tcBorders>
            <w:shd w:val="clear" w:color="auto" w:fill="auto"/>
            <w:noWrap/>
            <w:vAlign w:val="bottom"/>
          </w:tcPr>
          <w:p w14:paraId="23BCAE6B" w14:textId="1929A0A5"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EA31C4B" w14:textId="77777777" w:rsidTr="003524BD">
        <w:trPr>
          <w:trHeight w:val="420"/>
        </w:trPr>
        <w:tc>
          <w:tcPr>
            <w:tcW w:w="4580" w:type="dxa"/>
            <w:tcBorders>
              <w:top w:val="nil"/>
              <w:left w:val="nil"/>
              <w:bottom w:val="nil"/>
              <w:right w:val="nil"/>
            </w:tcBorders>
            <w:shd w:val="clear" w:color="auto" w:fill="auto"/>
            <w:noWrap/>
            <w:vAlign w:val="bottom"/>
          </w:tcPr>
          <w:p w14:paraId="697CAA6E" w14:textId="6D04A4F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7E8676C" w14:textId="77777777" w:rsidTr="003524BD">
        <w:trPr>
          <w:trHeight w:val="420"/>
        </w:trPr>
        <w:tc>
          <w:tcPr>
            <w:tcW w:w="4580" w:type="dxa"/>
            <w:tcBorders>
              <w:top w:val="nil"/>
              <w:left w:val="nil"/>
              <w:bottom w:val="nil"/>
              <w:right w:val="nil"/>
            </w:tcBorders>
            <w:shd w:val="clear" w:color="auto" w:fill="auto"/>
            <w:noWrap/>
            <w:vAlign w:val="bottom"/>
          </w:tcPr>
          <w:p w14:paraId="02815D64" w14:textId="6638AAE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46D9CFD" w14:textId="77777777" w:rsidTr="003524BD">
        <w:trPr>
          <w:trHeight w:val="420"/>
        </w:trPr>
        <w:tc>
          <w:tcPr>
            <w:tcW w:w="4580" w:type="dxa"/>
            <w:tcBorders>
              <w:top w:val="nil"/>
              <w:left w:val="nil"/>
              <w:bottom w:val="nil"/>
              <w:right w:val="nil"/>
            </w:tcBorders>
            <w:shd w:val="clear" w:color="auto" w:fill="auto"/>
            <w:noWrap/>
            <w:vAlign w:val="bottom"/>
          </w:tcPr>
          <w:p w14:paraId="69D46683" w14:textId="2702768E"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B279FB4" w14:textId="77777777" w:rsidTr="003524BD">
        <w:trPr>
          <w:trHeight w:val="420"/>
        </w:trPr>
        <w:tc>
          <w:tcPr>
            <w:tcW w:w="4580" w:type="dxa"/>
            <w:tcBorders>
              <w:top w:val="nil"/>
              <w:left w:val="nil"/>
              <w:bottom w:val="nil"/>
              <w:right w:val="nil"/>
            </w:tcBorders>
            <w:shd w:val="clear" w:color="auto" w:fill="auto"/>
            <w:noWrap/>
            <w:vAlign w:val="bottom"/>
          </w:tcPr>
          <w:p w14:paraId="4C2C50E1" w14:textId="5B64863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6C856CF" w14:textId="77777777" w:rsidTr="003524BD">
        <w:trPr>
          <w:trHeight w:val="420"/>
        </w:trPr>
        <w:tc>
          <w:tcPr>
            <w:tcW w:w="4580" w:type="dxa"/>
            <w:tcBorders>
              <w:top w:val="nil"/>
              <w:left w:val="nil"/>
              <w:bottom w:val="nil"/>
              <w:right w:val="nil"/>
            </w:tcBorders>
            <w:shd w:val="clear" w:color="auto" w:fill="auto"/>
            <w:noWrap/>
            <w:vAlign w:val="bottom"/>
          </w:tcPr>
          <w:p w14:paraId="1A269FAC" w14:textId="248AF65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47CBC4D" w14:textId="77777777" w:rsidTr="003524BD">
        <w:trPr>
          <w:trHeight w:val="420"/>
        </w:trPr>
        <w:tc>
          <w:tcPr>
            <w:tcW w:w="4580" w:type="dxa"/>
            <w:tcBorders>
              <w:top w:val="nil"/>
              <w:left w:val="nil"/>
              <w:bottom w:val="nil"/>
              <w:right w:val="nil"/>
            </w:tcBorders>
            <w:shd w:val="clear" w:color="auto" w:fill="auto"/>
            <w:noWrap/>
            <w:vAlign w:val="bottom"/>
          </w:tcPr>
          <w:p w14:paraId="5EB72E6C" w14:textId="0219F9E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2D74BD7" w14:textId="77777777" w:rsidTr="003524BD">
        <w:trPr>
          <w:trHeight w:val="420"/>
        </w:trPr>
        <w:tc>
          <w:tcPr>
            <w:tcW w:w="4580" w:type="dxa"/>
            <w:tcBorders>
              <w:top w:val="nil"/>
              <w:left w:val="nil"/>
              <w:bottom w:val="nil"/>
              <w:right w:val="nil"/>
            </w:tcBorders>
            <w:shd w:val="clear" w:color="auto" w:fill="auto"/>
            <w:noWrap/>
            <w:vAlign w:val="bottom"/>
          </w:tcPr>
          <w:p w14:paraId="3050B25C" w14:textId="399585B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9ADD18E" w14:textId="77777777" w:rsidTr="003524BD">
        <w:trPr>
          <w:trHeight w:val="420"/>
        </w:trPr>
        <w:tc>
          <w:tcPr>
            <w:tcW w:w="4580" w:type="dxa"/>
            <w:tcBorders>
              <w:top w:val="nil"/>
              <w:left w:val="nil"/>
              <w:bottom w:val="nil"/>
              <w:right w:val="nil"/>
            </w:tcBorders>
            <w:shd w:val="clear" w:color="auto" w:fill="auto"/>
            <w:noWrap/>
            <w:vAlign w:val="bottom"/>
          </w:tcPr>
          <w:p w14:paraId="38853778" w14:textId="3836783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6205B63" w14:textId="77777777" w:rsidTr="003524BD">
        <w:trPr>
          <w:trHeight w:val="420"/>
        </w:trPr>
        <w:tc>
          <w:tcPr>
            <w:tcW w:w="4580" w:type="dxa"/>
            <w:tcBorders>
              <w:top w:val="nil"/>
              <w:left w:val="nil"/>
              <w:bottom w:val="nil"/>
              <w:right w:val="nil"/>
            </w:tcBorders>
            <w:shd w:val="clear" w:color="auto" w:fill="auto"/>
            <w:noWrap/>
            <w:vAlign w:val="bottom"/>
          </w:tcPr>
          <w:p w14:paraId="4C4D220E" w14:textId="1CADFD0B"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6E4C0DA" w14:textId="77777777" w:rsidTr="003524BD">
        <w:trPr>
          <w:trHeight w:val="300"/>
        </w:trPr>
        <w:tc>
          <w:tcPr>
            <w:tcW w:w="4580" w:type="dxa"/>
            <w:tcBorders>
              <w:top w:val="nil"/>
              <w:left w:val="nil"/>
              <w:bottom w:val="nil"/>
              <w:right w:val="nil"/>
            </w:tcBorders>
            <w:shd w:val="clear" w:color="auto" w:fill="auto"/>
            <w:noWrap/>
            <w:vAlign w:val="bottom"/>
          </w:tcPr>
          <w:p w14:paraId="625EB8CF" w14:textId="7777777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B08D567" w14:textId="77777777" w:rsidTr="003524BD">
        <w:trPr>
          <w:trHeight w:val="300"/>
        </w:trPr>
        <w:tc>
          <w:tcPr>
            <w:tcW w:w="4580" w:type="dxa"/>
            <w:tcBorders>
              <w:top w:val="nil"/>
              <w:left w:val="nil"/>
              <w:bottom w:val="nil"/>
              <w:right w:val="nil"/>
            </w:tcBorders>
            <w:shd w:val="clear" w:color="auto" w:fill="auto"/>
            <w:noWrap/>
            <w:vAlign w:val="bottom"/>
          </w:tcPr>
          <w:p w14:paraId="70C75B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r w:rsidR="003524BD" w:rsidRPr="003524BD" w14:paraId="6140F933" w14:textId="77777777" w:rsidTr="003524BD">
        <w:trPr>
          <w:trHeight w:val="300"/>
        </w:trPr>
        <w:tc>
          <w:tcPr>
            <w:tcW w:w="4580" w:type="dxa"/>
            <w:tcBorders>
              <w:top w:val="nil"/>
              <w:left w:val="nil"/>
              <w:bottom w:val="nil"/>
              <w:right w:val="nil"/>
            </w:tcBorders>
            <w:shd w:val="clear" w:color="auto" w:fill="auto"/>
            <w:noWrap/>
            <w:vAlign w:val="bottom"/>
            <w:hideMark/>
          </w:tcPr>
          <w:p w14:paraId="0CEFA9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bl>
    <w:p w14:paraId="5CC3D4EB" w14:textId="77777777" w:rsidR="008306C2" w:rsidRDefault="008306C2" w:rsidP="00E624B8">
      <w:pPr>
        <w:spacing w:after="120"/>
        <w:jc w:val="both"/>
      </w:pPr>
    </w:p>
    <w:p w14:paraId="10AA8BB4" w14:textId="7F5BD1A5" w:rsidR="0089723F" w:rsidRDefault="0089723F">
      <w:pPr>
        <w:rPr>
          <w:b/>
          <w:sz w:val="26"/>
        </w:rPr>
      </w:pPr>
    </w:p>
    <w:sectPr w:rsidR="0089723F"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7C27D0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9"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8"/>
  </w:num>
  <w:num w:numId="3">
    <w:abstractNumId w:val="7"/>
  </w:num>
  <w:num w:numId="4">
    <w:abstractNumId w:val="5"/>
  </w:num>
  <w:num w:numId="5">
    <w:abstractNumId w:val="3"/>
  </w:num>
  <w:num w:numId="6">
    <w:abstractNumId w:val="4"/>
  </w:num>
  <w:num w:numId="7">
    <w:abstractNumId w:val="6"/>
  </w:num>
  <w:num w:numId="8">
    <w:abstractNumId w:val="0"/>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50CF"/>
    <w:rsid w:val="00015571"/>
    <w:rsid w:val="00021EAF"/>
    <w:rsid w:val="000321F0"/>
    <w:rsid w:val="00044292"/>
    <w:rsid w:val="00044640"/>
    <w:rsid w:val="00044868"/>
    <w:rsid w:val="00054CA4"/>
    <w:rsid w:val="00062044"/>
    <w:rsid w:val="00064843"/>
    <w:rsid w:val="00067762"/>
    <w:rsid w:val="0008721A"/>
    <w:rsid w:val="00096CB3"/>
    <w:rsid w:val="000B06A8"/>
    <w:rsid w:val="000B2E70"/>
    <w:rsid w:val="000D4499"/>
    <w:rsid w:val="000E2333"/>
    <w:rsid w:val="00114DE3"/>
    <w:rsid w:val="00115266"/>
    <w:rsid w:val="00116B89"/>
    <w:rsid w:val="0012254E"/>
    <w:rsid w:val="0012259B"/>
    <w:rsid w:val="00127A3D"/>
    <w:rsid w:val="0014317B"/>
    <w:rsid w:val="001610F7"/>
    <w:rsid w:val="00163ECA"/>
    <w:rsid w:val="00172099"/>
    <w:rsid w:val="00172F5E"/>
    <w:rsid w:val="001826BF"/>
    <w:rsid w:val="00193AC1"/>
    <w:rsid w:val="00194A2D"/>
    <w:rsid w:val="001A6710"/>
    <w:rsid w:val="001C3944"/>
    <w:rsid w:val="001F439D"/>
    <w:rsid w:val="0021197E"/>
    <w:rsid w:val="00215081"/>
    <w:rsid w:val="00222357"/>
    <w:rsid w:val="002246EA"/>
    <w:rsid w:val="002351DB"/>
    <w:rsid w:val="00244D90"/>
    <w:rsid w:val="00250735"/>
    <w:rsid w:val="00254658"/>
    <w:rsid w:val="00254D66"/>
    <w:rsid w:val="002604F5"/>
    <w:rsid w:val="002807E9"/>
    <w:rsid w:val="00284F39"/>
    <w:rsid w:val="00292DE7"/>
    <w:rsid w:val="002945CC"/>
    <w:rsid w:val="002A4302"/>
    <w:rsid w:val="002A486D"/>
    <w:rsid w:val="002B0883"/>
    <w:rsid w:val="002B3E7E"/>
    <w:rsid w:val="002B79ED"/>
    <w:rsid w:val="002C43BC"/>
    <w:rsid w:val="002D69ED"/>
    <w:rsid w:val="002E1B86"/>
    <w:rsid w:val="002E693C"/>
    <w:rsid w:val="002E6D4B"/>
    <w:rsid w:val="002F14AE"/>
    <w:rsid w:val="0030266B"/>
    <w:rsid w:val="00302C71"/>
    <w:rsid w:val="003057C9"/>
    <w:rsid w:val="00306156"/>
    <w:rsid w:val="0031417D"/>
    <w:rsid w:val="00321154"/>
    <w:rsid w:val="00324634"/>
    <w:rsid w:val="00333B36"/>
    <w:rsid w:val="003377B8"/>
    <w:rsid w:val="003524BD"/>
    <w:rsid w:val="00362A25"/>
    <w:rsid w:val="00380E00"/>
    <w:rsid w:val="00392F47"/>
    <w:rsid w:val="003A49CE"/>
    <w:rsid w:val="003A5AE5"/>
    <w:rsid w:val="003B7FEF"/>
    <w:rsid w:val="003C0F2A"/>
    <w:rsid w:val="003C44F2"/>
    <w:rsid w:val="003C4F37"/>
    <w:rsid w:val="003D3BDE"/>
    <w:rsid w:val="003D5A5A"/>
    <w:rsid w:val="003E1A78"/>
    <w:rsid w:val="003E7779"/>
    <w:rsid w:val="00404D82"/>
    <w:rsid w:val="00406569"/>
    <w:rsid w:val="00411165"/>
    <w:rsid w:val="0041256F"/>
    <w:rsid w:val="00414DDD"/>
    <w:rsid w:val="004175C1"/>
    <w:rsid w:val="00420BF6"/>
    <w:rsid w:val="004224DF"/>
    <w:rsid w:val="004262D9"/>
    <w:rsid w:val="00440F65"/>
    <w:rsid w:val="004423A3"/>
    <w:rsid w:val="00453321"/>
    <w:rsid w:val="00461AB0"/>
    <w:rsid w:val="004635A9"/>
    <w:rsid w:val="00473E79"/>
    <w:rsid w:val="00483EB6"/>
    <w:rsid w:val="00484C38"/>
    <w:rsid w:val="0048736C"/>
    <w:rsid w:val="00487927"/>
    <w:rsid w:val="00497B61"/>
    <w:rsid w:val="00497DE4"/>
    <w:rsid w:val="004B010F"/>
    <w:rsid w:val="004C6F0B"/>
    <w:rsid w:val="004E0CB3"/>
    <w:rsid w:val="004E46D5"/>
    <w:rsid w:val="004F5AC5"/>
    <w:rsid w:val="004F613C"/>
    <w:rsid w:val="005140BA"/>
    <w:rsid w:val="005144D4"/>
    <w:rsid w:val="00520043"/>
    <w:rsid w:val="00522D01"/>
    <w:rsid w:val="00532403"/>
    <w:rsid w:val="0053760D"/>
    <w:rsid w:val="00540C33"/>
    <w:rsid w:val="00545276"/>
    <w:rsid w:val="005458FE"/>
    <w:rsid w:val="0055224D"/>
    <w:rsid w:val="00552D5F"/>
    <w:rsid w:val="005555F2"/>
    <w:rsid w:val="00561F87"/>
    <w:rsid w:val="005769ED"/>
    <w:rsid w:val="00594905"/>
    <w:rsid w:val="005D61CF"/>
    <w:rsid w:val="0062412C"/>
    <w:rsid w:val="00625F18"/>
    <w:rsid w:val="00626C15"/>
    <w:rsid w:val="00627E70"/>
    <w:rsid w:val="00641638"/>
    <w:rsid w:val="0064438F"/>
    <w:rsid w:val="006528A5"/>
    <w:rsid w:val="00654CAD"/>
    <w:rsid w:val="00663CEB"/>
    <w:rsid w:val="006711E0"/>
    <w:rsid w:val="00676A01"/>
    <w:rsid w:val="00677686"/>
    <w:rsid w:val="00687356"/>
    <w:rsid w:val="006A5142"/>
    <w:rsid w:val="006B1583"/>
    <w:rsid w:val="006B698D"/>
    <w:rsid w:val="006C3093"/>
    <w:rsid w:val="006C7BDD"/>
    <w:rsid w:val="006E5629"/>
    <w:rsid w:val="006F5BC7"/>
    <w:rsid w:val="00700471"/>
    <w:rsid w:val="0070301C"/>
    <w:rsid w:val="00703471"/>
    <w:rsid w:val="00713C9F"/>
    <w:rsid w:val="007221D2"/>
    <w:rsid w:val="00724336"/>
    <w:rsid w:val="00733E0F"/>
    <w:rsid w:val="00733E20"/>
    <w:rsid w:val="00737BE3"/>
    <w:rsid w:val="00743EAB"/>
    <w:rsid w:val="0074662D"/>
    <w:rsid w:val="0075509C"/>
    <w:rsid w:val="00757ADF"/>
    <w:rsid w:val="00767A0F"/>
    <w:rsid w:val="007751D9"/>
    <w:rsid w:val="00794C52"/>
    <w:rsid w:val="007A7981"/>
    <w:rsid w:val="007B2579"/>
    <w:rsid w:val="007B3358"/>
    <w:rsid w:val="007B4789"/>
    <w:rsid w:val="007C72F7"/>
    <w:rsid w:val="007D2A69"/>
    <w:rsid w:val="007E0645"/>
    <w:rsid w:val="007E1A51"/>
    <w:rsid w:val="007E38DD"/>
    <w:rsid w:val="007E5522"/>
    <w:rsid w:val="008010D3"/>
    <w:rsid w:val="008230BC"/>
    <w:rsid w:val="00823927"/>
    <w:rsid w:val="008306C2"/>
    <w:rsid w:val="00830C4D"/>
    <w:rsid w:val="0083109A"/>
    <w:rsid w:val="0083207C"/>
    <w:rsid w:val="00850362"/>
    <w:rsid w:val="008540DD"/>
    <w:rsid w:val="008567C0"/>
    <w:rsid w:val="00862405"/>
    <w:rsid w:val="008703B6"/>
    <w:rsid w:val="00873CDE"/>
    <w:rsid w:val="00881696"/>
    <w:rsid w:val="00884437"/>
    <w:rsid w:val="00886B34"/>
    <w:rsid w:val="0089166C"/>
    <w:rsid w:val="0089723F"/>
    <w:rsid w:val="008A2AD5"/>
    <w:rsid w:val="008A7A11"/>
    <w:rsid w:val="008B72E2"/>
    <w:rsid w:val="008C0722"/>
    <w:rsid w:val="008C0B8F"/>
    <w:rsid w:val="008D0723"/>
    <w:rsid w:val="008D2DF0"/>
    <w:rsid w:val="008D72F9"/>
    <w:rsid w:val="008F051A"/>
    <w:rsid w:val="008F130C"/>
    <w:rsid w:val="00901BF5"/>
    <w:rsid w:val="00915D75"/>
    <w:rsid w:val="0092606F"/>
    <w:rsid w:val="00926B2C"/>
    <w:rsid w:val="00937080"/>
    <w:rsid w:val="00947A80"/>
    <w:rsid w:val="00952F7A"/>
    <w:rsid w:val="009608E7"/>
    <w:rsid w:val="00965D61"/>
    <w:rsid w:val="00966E7E"/>
    <w:rsid w:val="00967ECA"/>
    <w:rsid w:val="0097112E"/>
    <w:rsid w:val="00981C1B"/>
    <w:rsid w:val="00982530"/>
    <w:rsid w:val="00990289"/>
    <w:rsid w:val="009C0EE6"/>
    <w:rsid w:val="009C4D12"/>
    <w:rsid w:val="009D1BB8"/>
    <w:rsid w:val="009D45B2"/>
    <w:rsid w:val="009F1335"/>
    <w:rsid w:val="00A04AD9"/>
    <w:rsid w:val="00A05371"/>
    <w:rsid w:val="00A10ECC"/>
    <w:rsid w:val="00A1264C"/>
    <w:rsid w:val="00A13381"/>
    <w:rsid w:val="00A207C4"/>
    <w:rsid w:val="00A24475"/>
    <w:rsid w:val="00A25448"/>
    <w:rsid w:val="00A40E52"/>
    <w:rsid w:val="00A56B1A"/>
    <w:rsid w:val="00A6116B"/>
    <w:rsid w:val="00A76122"/>
    <w:rsid w:val="00A84065"/>
    <w:rsid w:val="00A8583B"/>
    <w:rsid w:val="00A8693F"/>
    <w:rsid w:val="00A875CB"/>
    <w:rsid w:val="00A900EB"/>
    <w:rsid w:val="00A9496C"/>
    <w:rsid w:val="00A97062"/>
    <w:rsid w:val="00AC3B57"/>
    <w:rsid w:val="00AE1936"/>
    <w:rsid w:val="00AE31A8"/>
    <w:rsid w:val="00B002DB"/>
    <w:rsid w:val="00B00942"/>
    <w:rsid w:val="00B05615"/>
    <w:rsid w:val="00B135CB"/>
    <w:rsid w:val="00B21D5F"/>
    <w:rsid w:val="00B23728"/>
    <w:rsid w:val="00B31615"/>
    <w:rsid w:val="00B35128"/>
    <w:rsid w:val="00B42557"/>
    <w:rsid w:val="00B53F5F"/>
    <w:rsid w:val="00B57785"/>
    <w:rsid w:val="00B65758"/>
    <w:rsid w:val="00B65D08"/>
    <w:rsid w:val="00B66DC2"/>
    <w:rsid w:val="00B7502F"/>
    <w:rsid w:val="00B84A24"/>
    <w:rsid w:val="00B9268F"/>
    <w:rsid w:val="00BB10B1"/>
    <w:rsid w:val="00BB4EC6"/>
    <w:rsid w:val="00BB7AFF"/>
    <w:rsid w:val="00BC0974"/>
    <w:rsid w:val="00BC1611"/>
    <w:rsid w:val="00BC38A4"/>
    <w:rsid w:val="00BC3CF6"/>
    <w:rsid w:val="00BD4E84"/>
    <w:rsid w:val="00BD644B"/>
    <w:rsid w:val="00BF299A"/>
    <w:rsid w:val="00C06A34"/>
    <w:rsid w:val="00C10D0F"/>
    <w:rsid w:val="00C11BE3"/>
    <w:rsid w:val="00C33E25"/>
    <w:rsid w:val="00C340EB"/>
    <w:rsid w:val="00C3677F"/>
    <w:rsid w:val="00C471FD"/>
    <w:rsid w:val="00C5136D"/>
    <w:rsid w:val="00C522DD"/>
    <w:rsid w:val="00C54C14"/>
    <w:rsid w:val="00C605BE"/>
    <w:rsid w:val="00C60B49"/>
    <w:rsid w:val="00C621BA"/>
    <w:rsid w:val="00C659A9"/>
    <w:rsid w:val="00C70E90"/>
    <w:rsid w:val="00C72100"/>
    <w:rsid w:val="00C770C4"/>
    <w:rsid w:val="00C862B9"/>
    <w:rsid w:val="00C91E5E"/>
    <w:rsid w:val="00CA0192"/>
    <w:rsid w:val="00CA6065"/>
    <w:rsid w:val="00CA74DB"/>
    <w:rsid w:val="00CB61E6"/>
    <w:rsid w:val="00CC085C"/>
    <w:rsid w:val="00CC64F2"/>
    <w:rsid w:val="00CD1111"/>
    <w:rsid w:val="00CD76DC"/>
    <w:rsid w:val="00CD7B81"/>
    <w:rsid w:val="00CE5F05"/>
    <w:rsid w:val="00CF0826"/>
    <w:rsid w:val="00CF6A98"/>
    <w:rsid w:val="00D15B44"/>
    <w:rsid w:val="00D21EDC"/>
    <w:rsid w:val="00D32689"/>
    <w:rsid w:val="00D363D1"/>
    <w:rsid w:val="00D363D4"/>
    <w:rsid w:val="00D368E0"/>
    <w:rsid w:val="00D36FC7"/>
    <w:rsid w:val="00D417AE"/>
    <w:rsid w:val="00D44B74"/>
    <w:rsid w:val="00D54E69"/>
    <w:rsid w:val="00D602EC"/>
    <w:rsid w:val="00D61409"/>
    <w:rsid w:val="00D67491"/>
    <w:rsid w:val="00D710B7"/>
    <w:rsid w:val="00D8250A"/>
    <w:rsid w:val="00D86BB5"/>
    <w:rsid w:val="00D86C08"/>
    <w:rsid w:val="00D91794"/>
    <w:rsid w:val="00DA24A6"/>
    <w:rsid w:val="00DA4E1B"/>
    <w:rsid w:val="00DA5495"/>
    <w:rsid w:val="00DA77D9"/>
    <w:rsid w:val="00DB5C41"/>
    <w:rsid w:val="00DD20EA"/>
    <w:rsid w:val="00DE3DC1"/>
    <w:rsid w:val="00DE4306"/>
    <w:rsid w:val="00DE56BD"/>
    <w:rsid w:val="00DF50FA"/>
    <w:rsid w:val="00DF5685"/>
    <w:rsid w:val="00E01C38"/>
    <w:rsid w:val="00E12F4F"/>
    <w:rsid w:val="00E17E3A"/>
    <w:rsid w:val="00E224EF"/>
    <w:rsid w:val="00E2762E"/>
    <w:rsid w:val="00E4693D"/>
    <w:rsid w:val="00E61316"/>
    <w:rsid w:val="00E624B8"/>
    <w:rsid w:val="00E75C73"/>
    <w:rsid w:val="00E807AE"/>
    <w:rsid w:val="00E91A5E"/>
    <w:rsid w:val="00E9229A"/>
    <w:rsid w:val="00E92B23"/>
    <w:rsid w:val="00E970F6"/>
    <w:rsid w:val="00EA1C74"/>
    <w:rsid w:val="00EC25E0"/>
    <w:rsid w:val="00ED24B7"/>
    <w:rsid w:val="00ED3A74"/>
    <w:rsid w:val="00EE3472"/>
    <w:rsid w:val="00EF2434"/>
    <w:rsid w:val="00F0204C"/>
    <w:rsid w:val="00F022E6"/>
    <w:rsid w:val="00F02FFA"/>
    <w:rsid w:val="00F05C90"/>
    <w:rsid w:val="00F13E36"/>
    <w:rsid w:val="00F17D7B"/>
    <w:rsid w:val="00F21837"/>
    <w:rsid w:val="00F339D7"/>
    <w:rsid w:val="00F36CDA"/>
    <w:rsid w:val="00F4034D"/>
    <w:rsid w:val="00F55041"/>
    <w:rsid w:val="00F708FC"/>
    <w:rsid w:val="00F76DB8"/>
    <w:rsid w:val="00F76EDE"/>
    <w:rsid w:val="00F832C2"/>
    <w:rsid w:val="00F86390"/>
    <w:rsid w:val="00F93F2A"/>
    <w:rsid w:val="00FA0BEB"/>
    <w:rsid w:val="00FA1D29"/>
    <w:rsid w:val="00FA1E3A"/>
    <w:rsid w:val="00FB0BD9"/>
    <w:rsid w:val="00FB261A"/>
    <w:rsid w:val="00FB4865"/>
    <w:rsid w:val="00FC180C"/>
    <w:rsid w:val="00FD7DEF"/>
    <w:rsid w:val="00FE0C91"/>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lanarkshire.ac.uk/media/7410/mainstreaming-and-eo-interim-report-202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144f9-b851-4b8b-b47c-fd095690cc8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2158159692C44A10E002C263F0D10" ma:contentTypeVersion="11" ma:contentTypeDescription="Create a new document." ma:contentTypeScope="" ma:versionID="df3f5a606850c59b5fe28b460792da4f">
  <xsd:schema xmlns:xsd="http://www.w3.org/2001/XMLSchema" xmlns:xs="http://www.w3.org/2001/XMLSchema" xmlns:p="http://schemas.microsoft.com/office/2006/metadata/properties" xmlns:ns3="2cef04b9-c267-4396-954c-c8a5da9f1fdf" xmlns:ns4="8fa144f9-b851-4b8b-b47c-fd095690cc8e" targetNamespace="http://schemas.microsoft.com/office/2006/metadata/properties" ma:root="true" ma:fieldsID="a02ee19513b1cb332d63008b727e4134" ns3:_="" ns4:_="">
    <xsd:import namespace="2cef04b9-c267-4396-954c-c8a5da9f1fdf"/>
    <xsd:import namespace="8fa144f9-b851-4b8b-b47c-fd095690cc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f04b9-c267-4396-954c-c8a5da9f1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144f9-b851-4b8b-b47c-fd095690cc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5BAB-A23A-4C0C-AAD8-AE0C013B418E}">
  <ds:schemaRefs>
    <ds:schemaRef ds:uri="2cef04b9-c267-4396-954c-c8a5da9f1fdf"/>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8fa144f9-b851-4b8b-b47c-fd095690cc8e"/>
  </ds:schemaRefs>
</ds:datastoreItem>
</file>

<file path=customXml/itemProps2.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3.xml><?xml version="1.0" encoding="utf-8"?>
<ds:datastoreItem xmlns:ds="http://schemas.openxmlformats.org/officeDocument/2006/customXml" ds:itemID="{03E5E93E-5836-455F-95B8-6AFFC2C4B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f04b9-c267-4396-954c-c8a5da9f1fdf"/>
    <ds:schemaRef ds:uri="8fa144f9-b851-4b8b-b47c-fd095690c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81C6D-B515-425E-8B35-6BA42A6C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17</cp:revision>
  <cp:lastPrinted>2020-11-16T10:12:00Z</cp:lastPrinted>
  <dcterms:created xsi:type="dcterms:W3CDTF">2023-02-19T20:40:00Z</dcterms:created>
  <dcterms:modified xsi:type="dcterms:W3CDTF">2023-05-19T09:14:00Z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0x010100BFE2158159692C44A10E002C263F0D10</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