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638F8" w14:textId="77777777" w:rsidR="00B40E17" w:rsidRPr="00507611" w:rsidRDefault="00B40E17" w:rsidP="00B40E17">
      <w:pPr>
        <w:rPr>
          <w:b/>
        </w:rPr>
      </w:pPr>
      <w:bookmarkStart w:id="0" w:name="_GoBack"/>
      <w:bookmarkEnd w:id="0"/>
      <w:r w:rsidRPr="00507611">
        <w:rPr>
          <w:b/>
        </w:rPr>
        <w:t>Minute:</w:t>
      </w:r>
      <w:r>
        <w:rPr>
          <w:b/>
        </w:rPr>
        <w:t xml:space="preserve"> NCL</w:t>
      </w:r>
      <w:r w:rsidRPr="00507611">
        <w:rPr>
          <w:b/>
        </w:rPr>
        <w:t xml:space="preserve"> Curriculum and Student Affairs and Outcomes Committee (CSAO)</w:t>
      </w:r>
    </w:p>
    <w:p w14:paraId="6A447482" w14:textId="1CF9235D" w:rsidR="00B40E17" w:rsidRPr="00664163" w:rsidRDefault="00B40E17" w:rsidP="00B40E17">
      <w:pPr>
        <w:spacing w:after="0"/>
        <w:rPr>
          <w:rFonts w:cstheme="minorHAnsi"/>
          <w:b/>
        </w:rPr>
      </w:pPr>
      <w:r w:rsidRPr="00664163">
        <w:rPr>
          <w:rFonts w:cstheme="minorHAnsi"/>
          <w:b/>
        </w:rPr>
        <w:t xml:space="preserve">12.30 </w:t>
      </w:r>
      <w:r w:rsidR="009D7BEE">
        <w:rPr>
          <w:rFonts w:cstheme="minorHAnsi"/>
          <w:b/>
        </w:rPr>
        <w:t>17 February 2025 at</w:t>
      </w:r>
      <w:r w:rsidRPr="00664163">
        <w:rPr>
          <w:rFonts w:cstheme="minorHAnsi"/>
          <w:b/>
        </w:rPr>
        <w:t xml:space="preserve"> NCL </w:t>
      </w:r>
      <w:r>
        <w:rPr>
          <w:rFonts w:cstheme="minorHAnsi"/>
          <w:b/>
        </w:rPr>
        <w:t>C</w:t>
      </w:r>
      <w:r w:rsidR="009D7BEE">
        <w:rPr>
          <w:rFonts w:cstheme="minorHAnsi"/>
          <w:b/>
        </w:rPr>
        <w:t xml:space="preserve">umbernauld </w:t>
      </w:r>
      <w:r w:rsidRPr="00664163">
        <w:rPr>
          <w:rFonts w:cstheme="minorHAnsi"/>
          <w:b/>
        </w:rPr>
        <w:t>and via Zoom</w:t>
      </w:r>
    </w:p>
    <w:p w14:paraId="5F368713" w14:textId="7535528E" w:rsidR="00B40E17" w:rsidRPr="00664163" w:rsidRDefault="00B40E17" w:rsidP="00B40E17">
      <w:pPr>
        <w:spacing w:after="0"/>
        <w:rPr>
          <w:rFonts w:cstheme="minorHAnsi"/>
        </w:rPr>
      </w:pPr>
      <w:r w:rsidRPr="00664163">
        <w:rPr>
          <w:rFonts w:cstheme="minorHAnsi"/>
          <w:b/>
        </w:rPr>
        <w:t>Present:</w:t>
      </w:r>
      <w:r w:rsidRPr="00664163">
        <w:rPr>
          <w:rFonts w:cstheme="minorHAnsi"/>
        </w:rPr>
        <w:t xml:space="preserve"> </w:t>
      </w:r>
      <w:r>
        <w:rPr>
          <w:rFonts w:cstheme="minorHAnsi"/>
        </w:rPr>
        <w:t xml:space="preserve"> Barbara Philliben</w:t>
      </w:r>
      <w:r w:rsidRPr="00664163">
        <w:rPr>
          <w:rFonts w:cstheme="minorHAnsi"/>
        </w:rPr>
        <w:t xml:space="preserve"> (</w:t>
      </w:r>
      <w:r>
        <w:rPr>
          <w:rFonts w:cstheme="minorHAnsi"/>
        </w:rPr>
        <w:t xml:space="preserve">Acting </w:t>
      </w:r>
      <w:r w:rsidRPr="00664163">
        <w:rPr>
          <w:rFonts w:cstheme="minorHAnsi"/>
        </w:rPr>
        <w:t>Chair)</w:t>
      </w:r>
      <w:r>
        <w:rPr>
          <w:rFonts w:cstheme="minorHAnsi"/>
        </w:rPr>
        <w:t>,</w:t>
      </w:r>
      <w:r w:rsidRPr="00664163">
        <w:rPr>
          <w:rFonts w:cstheme="minorHAnsi"/>
        </w:rPr>
        <w:t xml:space="preserve"> </w:t>
      </w:r>
      <w:r>
        <w:rPr>
          <w:rFonts w:cstheme="minorHAnsi"/>
        </w:rPr>
        <w:t xml:space="preserve">Catriona Blacker (SLC Student President), </w:t>
      </w:r>
      <w:r w:rsidRPr="00664163">
        <w:rPr>
          <w:rFonts w:cstheme="minorHAnsi"/>
        </w:rPr>
        <w:t xml:space="preserve">Stella McManus, </w:t>
      </w:r>
      <w:r>
        <w:rPr>
          <w:rFonts w:cstheme="minorHAnsi"/>
        </w:rPr>
        <w:t>Christopher Moore</w:t>
      </w:r>
      <w:r w:rsidRPr="00664163">
        <w:rPr>
          <w:rFonts w:cstheme="minorHAnsi"/>
        </w:rPr>
        <w:t xml:space="preserve">, </w:t>
      </w:r>
      <w:r w:rsidR="009D7BEE">
        <w:rPr>
          <w:rFonts w:cstheme="minorHAnsi"/>
        </w:rPr>
        <w:t xml:space="preserve">Angela Pignatelli, </w:t>
      </w:r>
      <w:r>
        <w:rPr>
          <w:rFonts w:cstheme="minorHAnsi"/>
        </w:rPr>
        <w:t>Julie Webster (NCL Student President)</w:t>
      </w:r>
    </w:p>
    <w:p w14:paraId="49E8DAAA" w14:textId="77777777" w:rsidR="00B40E17" w:rsidRPr="00664163" w:rsidRDefault="00B40E17" w:rsidP="00B40E17">
      <w:pPr>
        <w:spacing w:after="0"/>
        <w:rPr>
          <w:rFonts w:cstheme="minorHAnsi"/>
        </w:rPr>
      </w:pPr>
    </w:p>
    <w:p w14:paraId="051981C8" w14:textId="2A20E36D" w:rsidR="00B40E17" w:rsidRDefault="00B40E17" w:rsidP="00B40E17">
      <w:pPr>
        <w:spacing w:after="0"/>
        <w:rPr>
          <w:rFonts w:cstheme="minorHAnsi"/>
        </w:rPr>
      </w:pPr>
      <w:r w:rsidRPr="00664163">
        <w:rPr>
          <w:rFonts w:cstheme="minorHAnsi"/>
          <w:b/>
        </w:rPr>
        <w:t>Apologies</w:t>
      </w:r>
      <w:r w:rsidRPr="00664163">
        <w:rPr>
          <w:rFonts w:cstheme="minorHAnsi"/>
        </w:rPr>
        <w:t>:</w:t>
      </w:r>
      <w:r>
        <w:rPr>
          <w:rFonts w:cstheme="minorHAnsi"/>
        </w:rPr>
        <w:t xml:space="preserve"> </w:t>
      </w:r>
      <w:r w:rsidR="009D7BEE">
        <w:rPr>
          <w:rFonts w:cstheme="minorHAnsi"/>
        </w:rPr>
        <w:t>Elizabeth Arogbofa (Co-optee), Fraser Hainey, T</w:t>
      </w:r>
      <w:r>
        <w:rPr>
          <w:rFonts w:cstheme="minorHAnsi"/>
        </w:rPr>
        <w:t xml:space="preserve">arryn Robertson, </w:t>
      </w:r>
      <w:r w:rsidR="009D7BEE">
        <w:rPr>
          <w:rFonts w:cstheme="minorHAnsi"/>
        </w:rPr>
        <w:t xml:space="preserve">Joanne Rosie, </w:t>
      </w:r>
      <w:r>
        <w:rPr>
          <w:rFonts w:cstheme="minorHAnsi"/>
        </w:rPr>
        <w:t>Ronnie Smith</w:t>
      </w:r>
    </w:p>
    <w:p w14:paraId="3E9476DA" w14:textId="77777777" w:rsidR="00B40E17" w:rsidRDefault="00B40E17" w:rsidP="00B40E17">
      <w:pPr>
        <w:spacing w:after="0"/>
        <w:rPr>
          <w:rFonts w:cstheme="minorHAnsi"/>
        </w:rPr>
      </w:pPr>
    </w:p>
    <w:p w14:paraId="60A04E94" w14:textId="7C2B6471" w:rsidR="00B40E17" w:rsidRDefault="00B40E17" w:rsidP="00B40E17">
      <w:pPr>
        <w:spacing w:after="0"/>
        <w:rPr>
          <w:rFonts w:cstheme="minorHAnsi"/>
        </w:rPr>
      </w:pPr>
      <w:r w:rsidRPr="00664163">
        <w:rPr>
          <w:rFonts w:cstheme="minorHAnsi"/>
          <w:b/>
        </w:rPr>
        <w:t>In attendance:</w:t>
      </w:r>
      <w:r w:rsidRPr="00664163">
        <w:rPr>
          <w:rFonts w:cstheme="minorHAnsi"/>
        </w:rPr>
        <w:t xml:space="preserve">  Ann Baxter, </w:t>
      </w:r>
      <w:r>
        <w:rPr>
          <w:rFonts w:cstheme="minorHAnsi"/>
        </w:rPr>
        <w:t xml:space="preserve">Ronnie Gilmour, Jennifer Lowe, </w:t>
      </w:r>
      <w:r w:rsidRPr="00664163">
        <w:rPr>
          <w:rFonts w:cstheme="minorHAnsi"/>
        </w:rPr>
        <w:t>Nicola</w:t>
      </w:r>
      <w:r>
        <w:rPr>
          <w:rFonts w:cstheme="minorHAnsi"/>
        </w:rPr>
        <w:t xml:space="preserve"> </w:t>
      </w:r>
      <w:r w:rsidRPr="00664163">
        <w:rPr>
          <w:rFonts w:cstheme="minorHAnsi"/>
        </w:rPr>
        <w:t>Mulholland</w:t>
      </w:r>
      <w:r>
        <w:rPr>
          <w:rFonts w:cstheme="minorHAnsi"/>
        </w:rPr>
        <w:t xml:space="preserve">, </w:t>
      </w:r>
      <w:r w:rsidR="009D7BEE">
        <w:rPr>
          <w:rFonts w:cstheme="minorHAnsi"/>
        </w:rPr>
        <w:t>Tony Brady</w:t>
      </w:r>
      <w:r w:rsidR="003E3480">
        <w:rPr>
          <w:rFonts w:cstheme="minorHAnsi"/>
        </w:rPr>
        <w:t xml:space="preserve"> (Lecturer, Department of Dental Health and Social Care, NCL)</w:t>
      </w:r>
      <w:r w:rsidR="009D7BEE">
        <w:rPr>
          <w:rFonts w:cstheme="minorHAnsi"/>
        </w:rPr>
        <w:t xml:space="preserve">, </w:t>
      </w:r>
      <w:r w:rsidR="004D3198">
        <w:rPr>
          <w:rFonts w:cstheme="minorHAnsi"/>
        </w:rPr>
        <w:t xml:space="preserve">Dugald Craig (Head of External Funding and International Activity, NCL),  </w:t>
      </w:r>
      <w:r w:rsidR="009D7BEE">
        <w:rPr>
          <w:rFonts w:cstheme="minorHAnsi"/>
        </w:rPr>
        <w:t xml:space="preserve">Lynn Orr, </w:t>
      </w:r>
      <w:r w:rsidR="00C463A8">
        <w:rPr>
          <w:rFonts w:cstheme="minorHAnsi"/>
        </w:rPr>
        <w:t xml:space="preserve">(Head of Department, Dental Health and Social Care, NCL), </w:t>
      </w:r>
      <w:r w:rsidR="009D7BEE">
        <w:rPr>
          <w:rFonts w:cstheme="minorHAnsi"/>
        </w:rPr>
        <w:t>Kate Wilson</w:t>
      </w:r>
      <w:r w:rsidR="00C463A8">
        <w:rPr>
          <w:rFonts w:cstheme="minorHAnsi"/>
        </w:rPr>
        <w:t>, (Academic Lead, Department of Dental Health and Social Care, NCL</w:t>
      </w:r>
      <w:r w:rsidR="00206ED2">
        <w:rPr>
          <w:rFonts w:cstheme="minorHAnsi"/>
        </w:rPr>
        <w:t>)</w:t>
      </w:r>
      <w:r w:rsidR="00C463A8">
        <w:rPr>
          <w:rFonts w:cstheme="minorHAnsi"/>
        </w:rPr>
        <w:t>,</w:t>
      </w:r>
      <w:r w:rsidR="009D7BEE">
        <w:rPr>
          <w:rFonts w:cstheme="minorHAnsi"/>
        </w:rPr>
        <w:t xml:space="preserve"> </w:t>
      </w:r>
      <w:r w:rsidRPr="00664163">
        <w:rPr>
          <w:rFonts w:cstheme="minorHAnsi"/>
        </w:rPr>
        <w:t>Diane McGill, Penny Neish</w:t>
      </w:r>
    </w:p>
    <w:p w14:paraId="00F36540" w14:textId="77777777" w:rsidR="00B40E17" w:rsidRPr="00664163" w:rsidRDefault="00B40E17" w:rsidP="00B40E17">
      <w:pPr>
        <w:spacing w:after="0"/>
        <w:rPr>
          <w:rFonts w:cstheme="minorHAnsi"/>
        </w:rPr>
      </w:pPr>
    </w:p>
    <w:p w14:paraId="148007CB" w14:textId="77777777" w:rsidR="00B40E17" w:rsidRPr="00664163" w:rsidRDefault="00B40E17" w:rsidP="00B40E17">
      <w:pPr>
        <w:pStyle w:val="ListParagraph"/>
        <w:numPr>
          <w:ilvl w:val="0"/>
          <w:numId w:val="1"/>
        </w:numPr>
        <w:spacing w:after="0" w:line="240" w:lineRule="auto"/>
        <w:ind w:left="720" w:hanging="720"/>
        <w:rPr>
          <w:rFonts w:cstheme="minorHAnsi"/>
          <w:b/>
        </w:rPr>
      </w:pPr>
      <w:r w:rsidRPr="00664163">
        <w:rPr>
          <w:rFonts w:cstheme="minorHAnsi"/>
          <w:b/>
        </w:rPr>
        <w:t>Chair’s welcome</w:t>
      </w:r>
    </w:p>
    <w:p w14:paraId="0EB7AB6D" w14:textId="77777777" w:rsidR="00B40E17" w:rsidRPr="000A4870" w:rsidRDefault="00B40E17" w:rsidP="00B40E17">
      <w:pPr>
        <w:pStyle w:val="ListParagraph"/>
        <w:spacing w:after="0" w:line="240" w:lineRule="auto"/>
        <w:rPr>
          <w:rFonts w:cstheme="minorHAnsi"/>
        </w:rPr>
      </w:pPr>
      <w:r>
        <w:rPr>
          <w:rFonts w:cstheme="minorHAnsi"/>
        </w:rPr>
        <w:t>Barbara Philliben (BP) opened the meeting and asked everyone to introduce themselves.</w:t>
      </w:r>
    </w:p>
    <w:p w14:paraId="373827D0" w14:textId="77777777" w:rsidR="00B40E17" w:rsidRPr="00664163" w:rsidRDefault="00B40E17" w:rsidP="00B40E17">
      <w:pPr>
        <w:spacing w:after="0"/>
        <w:ind w:left="720" w:hanging="720"/>
        <w:rPr>
          <w:rFonts w:cstheme="minorHAnsi"/>
        </w:rPr>
      </w:pPr>
      <w:r w:rsidRPr="00664163">
        <w:rPr>
          <w:rFonts w:cstheme="minorHAnsi"/>
          <w:b/>
        </w:rPr>
        <w:t>2.</w:t>
      </w:r>
      <w:r w:rsidRPr="00664163">
        <w:rPr>
          <w:rFonts w:cstheme="minorHAnsi"/>
          <w:b/>
        </w:rPr>
        <w:tab/>
        <w:t xml:space="preserve">Apologies: </w:t>
      </w:r>
      <w:r w:rsidRPr="00664163">
        <w:rPr>
          <w:rFonts w:cstheme="minorHAnsi"/>
        </w:rPr>
        <w:t xml:space="preserve">as noted above.  </w:t>
      </w:r>
    </w:p>
    <w:p w14:paraId="005C2308" w14:textId="77777777" w:rsidR="00B40E17" w:rsidRPr="00664163" w:rsidRDefault="00B40E17" w:rsidP="00B40E17">
      <w:pPr>
        <w:spacing w:after="0"/>
        <w:rPr>
          <w:rFonts w:cstheme="minorHAnsi"/>
          <w:b/>
        </w:rPr>
      </w:pPr>
      <w:r w:rsidRPr="00664163">
        <w:rPr>
          <w:rFonts w:cstheme="minorHAnsi"/>
          <w:b/>
        </w:rPr>
        <w:t>3.</w:t>
      </w:r>
      <w:r w:rsidRPr="00664163">
        <w:rPr>
          <w:rFonts w:cstheme="minorHAnsi"/>
          <w:b/>
        </w:rPr>
        <w:tab/>
        <w:t>Declarations of Interest</w:t>
      </w:r>
    </w:p>
    <w:p w14:paraId="69B89836" w14:textId="77777777" w:rsidR="00B40E17" w:rsidRPr="00664163" w:rsidRDefault="00B40E17" w:rsidP="00B40E17">
      <w:pPr>
        <w:spacing w:after="0"/>
        <w:ind w:firstLine="720"/>
        <w:rPr>
          <w:rFonts w:cstheme="minorHAnsi"/>
        </w:rPr>
      </w:pPr>
      <w:r w:rsidRPr="00664163">
        <w:rPr>
          <w:rFonts w:cstheme="minorHAnsi"/>
        </w:rPr>
        <w:t>There were no declarations of interest.</w:t>
      </w:r>
    </w:p>
    <w:p w14:paraId="69B43332" w14:textId="4CE589B8" w:rsidR="00B40E17" w:rsidRPr="00664163" w:rsidRDefault="00B40E17" w:rsidP="00B40E17">
      <w:pPr>
        <w:spacing w:after="0"/>
        <w:rPr>
          <w:rFonts w:cstheme="minorHAnsi"/>
        </w:rPr>
      </w:pPr>
      <w:r w:rsidRPr="00664163">
        <w:rPr>
          <w:rFonts w:cstheme="minorHAnsi"/>
          <w:b/>
        </w:rPr>
        <w:t>4.</w:t>
      </w:r>
      <w:r w:rsidRPr="00664163">
        <w:rPr>
          <w:rFonts w:cstheme="minorHAnsi"/>
          <w:b/>
        </w:rPr>
        <w:tab/>
        <w:t xml:space="preserve">Minute of the CSAO meeting </w:t>
      </w:r>
      <w:r w:rsidR="00526325">
        <w:rPr>
          <w:rFonts w:cstheme="minorHAnsi"/>
          <w:b/>
        </w:rPr>
        <w:t>11 November 2024</w:t>
      </w:r>
    </w:p>
    <w:p w14:paraId="101927B2" w14:textId="04A35AA8" w:rsidR="00B40E17" w:rsidRPr="000B1388" w:rsidRDefault="00B40E17" w:rsidP="00B40E17">
      <w:pPr>
        <w:spacing w:after="0" w:line="240" w:lineRule="auto"/>
        <w:rPr>
          <w:rFonts w:cstheme="minorHAnsi"/>
          <w:bCs/>
        </w:rPr>
      </w:pPr>
      <w:r w:rsidRPr="00664163">
        <w:rPr>
          <w:rFonts w:cstheme="minorHAnsi"/>
          <w:b/>
        </w:rPr>
        <w:tab/>
      </w:r>
      <w:r w:rsidRPr="00664163">
        <w:rPr>
          <w:rFonts w:cstheme="minorHAnsi"/>
          <w:bCs/>
        </w:rPr>
        <w:t>The Minutes were agreed</w:t>
      </w:r>
      <w:r>
        <w:rPr>
          <w:rFonts w:cstheme="minorHAnsi"/>
          <w:bCs/>
        </w:rPr>
        <w:t>.</w:t>
      </w:r>
    </w:p>
    <w:p w14:paraId="626C478E" w14:textId="09D98EC4" w:rsidR="000B1388" w:rsidRDefault="000B1388" w:rsidP="00B40E17">
      <w:pPr>
        <w:spacing w:after="0" w:line="240" w:lineRule="auto"/>
        <w:rPr>
          <w:rFonts w:cstheme="minorHAnsi"/>
          <w:b/>
          <w:bCs/>
        </w:rPr>
      </w:pPr>
      <w:r>
        <w:rPr>
          <w:rFonts w:cstheme="minorHAnsi"/>
          <w:b/>
          <w:bCs/>
        </w:rPr>
        <w:t>5.</w:t>
      </w:r>
      <w:r>
        <w:rPr>
          <w:rFonts w:cstheme="minorHAnsi"/>
          <w:b/>
          <w:bCs/>
        </w:rPr>
        <w:tab/>
        <w:t>Matters arising</w:t>
      </w:r>
    </w:p>
    <w:p w14:paraId="7768AD54" w14:textId="0F5F1449" w:rsidR="000B1388" w:rsidRDefault="000B1388" w:rsidP="004574C5">
      <w:pPr>
        <w:spacing w:after="0" w:line="240" w:lineRule="auto"/>
        <w:ind w:left="720" w:hanging="720"/>
        <w:rPr>
          <w:lang w:eastAsia="en-GB"/>
        </w:rPr>
      </w:pPr>
      <w:r w:rsidRPr="000B1388">
        <w:rPr>
          <w:rFonts w:cstheme="minorHAnsi"/>
          <w:b/>
          <w:bCs/>
        </w:rPr>
        <w:t>5.1</w:t>
      </w:r>
      <w:r>
        <w:rPr>
          <w:rFonts w:cstheme="minorHAnsi"/>
          <w:b/>
          <w:bCs/>
        </w:rPr>
        <w:tab/>
        <w:t>NCL Hoodies:  Ann Baxter (AB) gave a brief update</w:t>
      </w:r>
      <w:r w:rsidRPr="002D2550">
        <w:rPr>
          <w:rFonts w:cstheme="minorHAnsi"/>
          <w:bCs/>
        </w:rPr>
        <w:t>:  The</w:t>
      </w:r>
      <w:r>
        <w:rPr>
          <w:rFonts w:cstheme="minorHAnsi"/>
          <w:b/>
          <w:bCs/>
        </w:rPr>
        <w:t xml:space="preserve"> s</w:t>
      </w:r>
      <w:r w:rsidRPr="00282165">
        <w:rPr>
          <w:lang w:eastAsia="en-GB"/>
        </w:rPr>
        <w:t xml:space="preserve">elling of hoodies </w:t>
      </w:r>
      <w:r>
        <w:rPr>
          <w:lang w:eastAsia="en-GB"/>
        </w:rPr>
        <w:t xml:space="preserve">in NCL has been well received and viewed </w:t>
      </w:r>
      <w:r w:rsidRPr="00282165">
        <w:rPr>
          <w:lang w:eastAsia="en-GB"/>
        </w:rPr>
        <w:t>as a positive move, giving students a sense of pride and belonging to NCL</w:t>
      </w:r>
      <w:r>
        <w:rPr>
          <w:lang w:eastAsia="en-GB"/>
        </w:rPr>
        <w:t xml:space="preserve">.  </w:t>
      </w:r>
      <w:r w:rsidR="002D2550">
        <w:rPr>
          <w:lang w:eastAsia="en-GB"/>
        </w:rPr>
        <w:t xml:space="preserve">As a pilot the hoodies are </w:t>
      </w:r>
      <w:r>
        <w:rPr>
          <w:lang w:eastAsia="en-GB"/>
        </w:rPr>
        <w:t>being</w:t>
      </w:r>
      <w:r w:rsidR="002D2550">
        <w:rPr>
          <w:lang w:eastAsia="en-GB"/>
        </w:rPr>
        <w:t xml:space="preserve"> sold</w:t>
      </w:r>
      <w:r>
        <w:rPr>
          <w:lang w:eastAsia="en-GB"/>
        </w:rPr>
        <w:t xml:space="preserve"> at the B</w:t>
      </w:r>
      <w:r w:rsidRPr="00282165">
        <w:rPr>
          <w:lang w:eastAsia="en-GB"/>
        </w:rPr>
        <w:t xml:space="preserve">raw </w:t>
      </w:r>
      <w:r>
        <w:rPr>
          <w:lang w:eastAsia="en-GB"/>
        </w:rPr>
        <w:t>W</w:t>
      </w:r>
      <w:r w:rsidRPr="00282165">
        <w:rPr>
          <w:lang w:eastAsia="en-GB"/>
        </w:rPr>
        <w:t xml:space="preserve">ee shop </w:t>
      </w:r>
      <w:r>
        <w:rPr>
          <w:lang w:eastAsia="en-GB"/>
        </w:rPr>
        <w:t>in Motherwell</w:t>
      </w:r>
      <w:r w:rsidR="002D2550">
        <w:rPr>
          <w:lang w:eastAsia="en-GB"/>
        </w:rPr>
        <w:t>.  This will</w:t>
      </w:r>
      <w:r>
        <w:rPr>
          <w:lang w:eastAsia="en-GB"/>
        </w:rPr>
        <w:t xml:space="preserve"> be evaluated prior to going ahead with the full plan at the commencement of session 25/26.</w:t>
      </w:r>
      <w:r w:rsidRPr="00282165">
        <w:rPr>
          <w:lang w:eastAsia="en-GB"/>
        </w:rPr>
        <w:t> </w:t>
      </w:r>
      <w:r>
        <w:rPr>
          <w:lang w:eastAsia="en-GB"/>
        </w:rPr>
        <w:t>The trial phase includes hoodies identifying specific departments</w:t>
      </w:r>
      <w:r w:rsidR="002D2550">
        <w:rPr>
          <w:lang w:eastAsia="en-GB"/>
        </w:rPr>
        <w:t xml:space="preserve"> which is </w:t>
      </w:r>
      <w:r>
        <w:rPr>
          <w:lang w:eastAsia="en-GB"/>
        </w:rPr>
        <w:t>proving popular among the students.</w:t>
      </w:r>
    </w:p>
    <w:p w14:paraId="04FE2709" w14:textId="07780A3C" w:rsidR="000B1388" w:rsidRDefault="000B1388" w:rsidP="004574C5">
      <w:pPr>
        <w:spacing w:after="0" w:line="240" w:lineRule="auto"/>
        <w:ind w:left="720" w:hanging="720"/>
        <w:rPr>
          <w:rFonts w:cstheme="minorHAnsi"/>
          <w:bCs/>
        </w:rPr>
      </w:pPr>
      <w:r>
        <w:rPr>
          <w:rFonts w:cstheme="minorHAnsi"/>
          <w:b/>
          <w:bCs/>
        </w:rPr>
        <w:t>5.2</w:t>
      </w:r>
      <w:r>
        <w:rPr>
          <w:rFonts w:cstheme="minorHAnsi"/>
          <w:b/>
          <w:bCs/>
        </w:rPr>
        <w:tab/>
        <w:t xml:space="preserve">External Funding drawdown CLIC project:  </w:t>
      </w:r>
      <w:r w:rsidRPr="000B1388">
        <w:rPr>
          <w:rFonts w:cstheme="minorHAnsi"/>
          <w:bCs/>
        </w:rPr>
        <w:t>this item is covered in the CLIC presentation at agenda item 7.1</w:t>
      </w:r>
      <w:r>
        <w:rPr>
          <w:rFonts w:cstheme="minorHAnsi"/>
          <w:bCs/>
        </w:rPr>
        <w:t>.</w:t>
      </w:r>
    </w:p>
    <w:p w14:paraId="7A469D5D" w14:textId="6447A415" w:rsidR="000B1388" w:rsidRDefault="000B1388" w:rsidP="004574C5">
      <w:pPr>
        <w:spacing w:after="0" w:line="240" w:lineRule="auto"/>
        <w:ind w:left="720" w:hanging="720"/>
        <w:rPr>
          <w:lang w:eastAsia="en-GB"/>
        </w:rPr>
      </w:pPr>
      <w:r>
        <w:rPr>
          <w:rFonts w:cstheme="minorHAnsi"/>
          <w:b/>
          <w:bCs/>
        </w:rPr>
        <w:t>5.</w:t>
      </w:r>
      <w:r>
        <w:rPr>
          <w:lang w:eastAsia="en-GB"/>
        </w:rPr>
        <w:t>3</w:t>
      </w:r>
      <w:r>
        <w:rPr>
          <w:lang w:eastAsia="en-GB"/>
        </w:rPr>
        <w:tab/>
      </w:r>
      <w:r w:rsidRPr="004574C5">
        <w:rPr>
          <w:b/>
          <w:lang w:eastAsia="en-GB"/>
        </w:rPr>
        <w:t>Green Skills Gap</w:t>
      </w:r>
      <w:r w:rsidR="004574C5">
        <w:rPr>
          <w:lang w:eastAsia="en-GB"/>
        </w:rPr>
        <w:t xml:space="preserve"> – Industry view update.  Joanne Rosie was tasked to report back to the CSAO but, although unable to attend this meeting, had advised that so far she had been unable to have the opportunity to discuss it with colleagues at Scottish Power.  However, the CSAO members were keen to get her feedback and hoped that she would be able to report back to the Committee in due course.</w:t>
      </w:r>
    </w:p>
    <w:p w14:paraId="2B6EA993" w14:textId="77777777" w:rsidR="004574C5" w:rsidRDefault="004574C5" w:rsidP="004574C5">
      <w:pPr>
        <w:spacing w:after="0" w:line="240" w:lineRule="auto"/>
        <w:ind w:left="720" w:hanging="720"/>
        <w:rPr>
          <w:lang w:eastAsia="en-GB"/>
        </w:rPr>
      </w:pPr>
    </w:p>
    <w:p w14:paraId="7CA71BCF" w14:textId="686DB47F" w:rsidR="004574C5" w:rsidRPr="004574C5" w:rsidRDefault="004574C5" w:rsidP="004574C5">
      <w:pPr>
        <w:pBdr>
          <w:top w:val="single" w:sz="4" w:space="1" w:color="auto"/>
          <w:left w:val="single" w:sz="4" w:space="4" w:color="auto"/>
          <w:bottom w:val="single" w:sz="4" w:space="1" w:color="auto"/>
          <w:right w:val="single" w:sz="4" w:space="4" w:color="auto"/>
        </w:pBdr>
        <w:spacing w:after="0" w:line="240" w:lineRule="auto"/>
        <w:ind w:left="720" w:hanging="720"/>
        <w:rPr>
          <w:b/>
          <w:i/>
          <w:lang w:eastAsia="en-GB"/>
        </w:rPr>
      </w:pPr>
      <w:r w:rsidRPr="004574C5">
        <w:rPr>
          <w:b/>
          <w:i/>
          <w:lang w:eastAsia="en-GB"/>
        </w:rPr>
        <w:t>Action:  Joanne Rosie to report back to the CSAO when she has had opportunity to discuss issues around the green skills gap with her colleagues.</w:t>
      </w:r>
    </w:p>
    <w:p w14:paraId="051C36AB" w14:textId="77777777" w:rsidR="004574C5" w:rsidRDefault="004574C5" w:rsidP="00B40E17">
      <w:pPr>
        <w:spacing w:after="0" w:line="240" w:lineRule="auto"/>
        <w:rPr>
          <w:rFonts w:cstheme="minorHAnsi"/>
          <w:b/>
          <w:bCs/>
          <w:sz w:val="28"/>
          <w:szCs w:val="28"/>
        </w:rPr>
      </w:pPr>
    </w:p>
    <w:p w14:paraId="30149841" w14:textId="6AC79140" w:rsidR="00B40E17" w:rsidRDefault="00B40E17" w:rsidP="00B40E17">
      <w:pPr>
        <w:spacing w:after="0" w:line="240" w:lineRule="auto"/>
        <w:rPr>
          <w:rFonts w:cstheme="minorHAnsi"/>
          <w:b/>
          <w:bCs/>
          <w:sz w:val="28"/>
          <w:szCs w:val="28"/>
        </w:rPr>
      </w:pPr>
      <w:r w:rsidRPr="000D1467">
        <w:rPr>
          <w:rFonts w:cstheme="minorHAnsi"/>
          <w:b/>
          <w:bCs/>
          <w:sz w:val="28"/>
          <w:szCs w:val="28"/>
        </w:rPr>
        <w:t>Regional business</w:t>
      </w:r>
    </w:p>
    <w:p w14:paraId="2121BF1F" w14:textId="77777777" w:rsidR="00B40E17" w:rsidRPr="000D1467" w:rsidRDefault="00B40E17" w:rsidP="00B40E17">
      <w:pPr>
        <w:spacing w:after="0" w:line="240" w:lineRule="auto"/>
        <w:rPr>
          <w:rFonts w:cstheme="minorHAnsi"/>
          <w:b/>
          <w:bCs/>
          <w:sz w:val="28"/>
          <w:szCs w:val="28"/>
        </w:rPr>
      </w:pPr>
    </w:p>
    <w:p w14:paraId="26ADC302" w14:textId="74F41E0F" w:rsidR="00B40E17" w:rsidRPr="000A4870" w:rsidRDefault="003D1424" w:rsidP="00B40E17">
      <w:pPr>
        <w:spacing w:after="0" w:line="240" w:lineRule="auto"/>
        <w:rPr>
          <w:rFonts w:cstheme="minorHAnsi"/>
          <w:b/>
          <w:bCs/>
        </w:rPr>
      </w:pPr>
      <w:r>
        <w:rPr>
          <w:rFonts w:cstheme="minorHAnsi"/>
          <w:b/>
          <w:bCs/>
        </w:rPr>
        <w:t>6</w:t>
      </w:r>
      <w:r w:rsidR="00B40E17" w:rsidRPr="000A4870">
        <w:rPr>
          <w:rFonts w:cstheme="minorHAnsi"/>
          <w:b/>
          <w:bCs/>
        </w:rPr>
        <w:t>.</w:t>
      </w:r>
      <w:r w:rsidR="00B40E17" w:rsidRPr="000A4870">
        <w:rPr>
          <w:rFonts w:cstheme="minorHAnsi"/>
          <w:b/>
          <w:bCs/>
        </w:rPr>
        <w:tab/>
        <w:t xml:space="preserve">Regional Outcome Agreement (ROA) </w:t>
      </w:r>
      <w:r w:rsidR="00B40E17">
        <w:rPr>
          <w:rFonts w:cstheme="minorHAnsi"/>
          <w:b/>
          <w:bCs/>
        </w:rPr>
        <w:t>and Self Evaluation and Action Plan (SEAP)</w:t>
      </w:r>
    </w:p>
    <w:p w14:paraId="11333701" w14:textId="77777777" w:rsidR="00953241" w:rsidRPr="00953241" w:rsidRDefault="00953241" w:rsidP="00F0404F">
      <w:pPr>
        <w:spacing w:after="0" w:line="240" w:lineRule="auto"/>
        <w:ind w:left="720"/>
        <w:rPr>
          <w:b/>
          <w:bCs/>
        </w:rPr>
      </w:pPr>
      <w:r w:rsidRPr="00953241">
        <w:rPr>
          <w:b/>
          <w:bCs/>
        </w:rPr>
        <w:t>NCL</w:t>
      </w:r>
    </w:p>
    <w:p w14:paraId="017618B3" w14:textId="04216BDA" w:rsidR="00B40E17" w:rsidRPr="00F0404F" w:rsidRDefault="00B40E17" w:rsidP="00F0404F">
      <w:pPr>
        <w:spacing w:after="0" w:line="240" w:lineRule="auto"/>
        <w:ind w:left="720"/>
        <w:rPr>
          <w:bCs/>
        </w:rPr>
      </w:pPr>
      <w:r>
        <w:rPr>
          <w:bCs/>
        </w:rPr>
        <w:t>Ann Baxter</w:t>
      </w:r>
      <w:r w:rsidR="00F0404F">
        <w:rPr>
          <w:bCs/>
        </w:rPr>
        <w:t xml:space="preserve"> (AB)</w:t>
      </w:r>
      <w:r>
        <w:rPr>
          <w:bCs/>
        </w:rPr>
        <w:t xml:space="preserve"> reported to the CSAO:</w:t>
      </w:r>
    </w:p>
    <w:p w14:paraId="046BB174" w14:textId="77777777" w:rsidR="00206ED2" w:rsidRPr="00EA40DA" w:rsidRDefault="00206ED2" w:rsidP="00F0404F">
      <w:pPr>
        <w:spacing w:after="0" w:line="240" w:lineRule="auto"/>
        <w:ind w:left="720"/>
        <w:rPr>
          <w:lang w:eastAsia="en-GB"/>
        </w:rPr>
      </w:pPr>
      <w:r w:rsidRPr="00EA40DA">
        <w:rPr>
          <w:lang w:eastAsia="en-GB"/>
        </w:rPr>
        <w:t>The new approach to quality assurance and enhancement includes the submission of a</w:t>
      </w:r>
      <w:r>
        <w:rPr>
          <w:lang w:eastAsia="en-GB"/>
        </w:rPr>
        <w:t xml:space="preserve"> </w:t>
      </w:r>
      <w:r w:rsidRPr="00EA40DA">
        <w:rPr>
          <w:lang w:eastAsia="en-GB"/>
        </w:rPr>
        <w:t>Self-Evaluation Action Plan (SEAP), which all organisations were required to submit by 2 December 2024.</w:t>
      </w:r>
    </w:p>
    <w:p w14:paraId="32834F23" w14:textId="51761A18" w:rsidR="00206ED2" w:rsidRPr="00EA40DA" w:rsidRDefault="00206ED2" w:rsidP="00F0404F">
      <w:pPr>
        <w:spacing w:after="0" w:line="240" w:lineRule="auto"/>
        <w:ind w:left="720"/>
        <w:rPr>
          <w:bCs/>
          <w:lang w:eastAsia="en-GB"/>
        </w:rPr>
      </w:pPr>
      <w:r w:rsidRPr="00EA40DA">
        <w:rPr>
          <w:lang w:eastAsia="en-GB"/>
        </w:rPr>
        <w:t>New College Lanarkshire have been advised that a</w:t>
      </w:r>
      <w:r w:rsidRPr="00EA40DA">
        <w:rPr>
          <w:bCs/>
          <w:lang w:eastAsia="en-GB"/>
        </w:rPr>
        <w:t xml:space="preserve">s part of the new tertiary quality arrangements, Alastair Duthie, Head of Scotland Quality Assurance Agency (QAA) will be </w:t>
      </w:r>
      <w:r w:rsidR="00F0404F">
        <w:rPr>
          <w:bCs/>
          <w:lang w:eastAsia="en-GB"/>
        </w:rPr>
        <w:t>the</w:t>
      </w:r>
      <w:r w:rsidRPr="00EA40DA">
        <w:rPr>
          <w:bCs/>
          <w:lang w:eastAsia="en-GB"/>
        </w:rPr>
        <w:t xml:space="preserve"> QAA Scotland liaison contact</w:t>
      </w:r>
      <w:r w:rsidR="000F0079">
        <w:rPr>
          <w:bCs/>
          <w:lang w:eastAsia="en-GB"/>
        </w:rPr>
        <w:t xml:space="preserve"> for NCL</w:t>
      </w:r>
      <w:r w:rsidRPr="00EA40DA">
        <w:rPr>
          <w:bCs/>
          <w:lang w:eastAsia="en-GB"/>
        </w:rPr>
        <w:t xml:space="preserve"> and his role will be to provide independent advice and guidance on quality matters, and to support </w:t>
      </w:r>
      <w:r w:rsidR="00F0404F">
        <w:rPr>
          <w:bCs/>
          <w:lang w:eastAsia="en-GB"/>
        </w:rPr>
        <w:t>the college</w:t>
      </w:r>
      <w:r w:rsidRPr="00EA40DA">
        <w:rPr>
          <w:bCs/>
          <w:lang w:eastAsia="en-GB"/>
        </w:rPr>
        <w:t xml:space="preserve"> in preparation for the Tertiary Quality Enhancement Review (TQER) and any follow-up activity after the review has taken place. </w:t>
      </w:r>
    </w:p>
    <w:p w14:paraId="10E366B0" w14:textId="77777777" w:rsidR="00F0404F" w:rsidRDefault="00F0404F" w:rsidP="00206ED2">
      <w:pPr>
        <w:rPr>
          <w:b/>
          <w:bCs/>
          <w:lang w:eastAsia="en-GB"/>
        </w:rPr>
      </w:pPr>
    </w:p>
    <w:p w14:paraId="727FBAB1" w14:textId="67891479" w:rsidR="00206ED2" w:rsidRPr="00F0404F" w:rsidRDefault="00206ED2" w:rsidP="00F0404F">
      <w:pPr>
        <w:spacing w:after="0" w:line="240" w:lineRule="auto"/>
        <w:ind w:left="720"/>
        <w:rPr>
          <w:rFonts w:cstheme="minorHAnsi"/>
          <w:b/>
          <w:bCs/>
          <w:lang w:eastAsia="en-GB"/>
        </w:rPr>
      </w:pPr>
      <w:r w:rsidRPr="00F0404F">
        <w:rPr>
          <w:rFonts w:cstheme="minorHAnsi"/>
          <w:b/>
          <w:bCs/>
          <w:lang w:eastAsia="en-GB"/>
        </w:rPr>
        <w:lastRenderedPageBreak/>
        <w:t>The timetable for activity is:</w:t>
      </w:r>
    </w:p>
    <w:p w14:paraId="292A155C" w14:textId="77777777" w:rsidR="00206ED2" w:rsidRPr="00F0404F" w:rsidRDefault="00206ED2" w:rsidP="00F0404F">
      <w:pPr>
        <w:pStyle w:val="ListParagraph"/>
        <w:numPr>
          <w:ilvl w:val="0"/>
          <w:numId w:val="16"/>
        </w:numPr>
        <w:spacing w:after="0" w:line="240" w:lineRule="auto"/>
        <w:ind w:left="1080"/>
        <w:rPr>
          <w:rFonts w:cstheme="minorHAnsi"/>
          <w:bCs/>
          <w:lang w:eastAsia="en-GB"/>
        </w:rPr>
      </w:pPr>
      <w:r w:rsidRPr="00F0404F">
        <w:rPr>
          <w:rFonts w:cstheme="minorHAnsi"/>
          <w:bCs/>
          <w:lang w:eastAsia="en-GB"/>
        </w:rPr>
        <w:t>SEAP submission deadline to SFC</w:t>
      </w:r>
      <w:r w:rsidRPr="00F0404F">
        <w:rPr>
          <w:rFonts w:cstheme="minorHAnsi"/>
          <w:bCs/>
          <w:lang w:eastAsia="en-GB"/>
        </w:rPr>
        <w:tab/>
      </w:r>
      <w:r w:rsidRPr="00F0404F">
        <w:rPr>
          <w:rFonts w:cstheme="minorHAnsi"/>
          <w:bCs/>
          <w:lang w:eastAsia="en-GB"/>
        </w:rPr>
        <w:tab/>
      </w:r>
      <w:r w:rsidRPr="00F0404F">
        <w:rPr>
          <w:rFonts w:cstheme="minorHAnsi"/>
          <w:bCs/>
          <w:lang w:eastAsia="en-GB"/>
        </w:rPr>
        <w:tab/>
      </w:r>
      <w:r w:rsidRPr="00F0404F">
        <w:rPr>
          <w:rFonts w:cstheme="minorHAnsi"/>
          <w:bCs/>
          <w:lang w:eastAsia="en-GB"/>
        </w:rPr>
        <w:tab/>
        <w:t>2 December 2024</w:t>
      </w:r>
    </w:p>
    <w:p w14:paraId="4E82240B" w14:textId="77777777" w:rsidR="00206ED2" w:rsidRPr="00F0404F" w:rsidRDefault="00206ED2" w:rsidP="00F0404F">
      <w:pPr>
        <w:pStyle w:val="ListParagraph"/>
        <w:numPr>
          <w:ilvl w:val="0"/>
          <w:numId w:val="16"/>
        </w:numPr>
        <w:spacing w:after="0" w:line="240" w:lineRule="auto"/>
        <w:ind w:left="1080"/>
        <w:rPr>
          <w:rFonts w:cstheme="minorHAnsi"/>
          <w:bCs/>
          <w:lang w:eastAsia="en-GB"/>
        </w:rPr>
      </w:pPr>
      <w:r w:rsidRPr="00F0404F">
        <w:rPr>
          <w:rFonts w:cstheme="minorHAnsi"/>
          <w:bCs/>
          <w:lang w:eastAsia="en-GB"/>
        </w:rPr>
        <w:t>Analysis of institutional SEAPs</w:t>
      </w:r>
      <w:r w:rsidRPr="00F0404F">
        <w:rPr>
          <w:rFonts w:cstheme="minorHAnsi"/>
          <w:bCs/>
          <w:lang w:eastAsia="en-GB"/>
        </w:rPr>
        <w:tab/>
      </w:r>
      <w:r w:rsidRPr="00F0404F">
        <w:rPr>
          <w:rFonts w:cstheme="minorHAnsi"/>
          <w:bCs/>
          <w:lang w:eastAsia="en-GB"/>
        </w:rPr>
        <w:tab/>
      </w:r>
      <w:r w:rsidRPr="00F0404F">
        <w:rPr>
          <w:rFonts w:cstheme="minorHAnsi"/>
          <w:bCs/>
          <w:lang w:eastAsia="en-GB"/>
        </w:rPr>
        <w:tab/>
      </w:r>
      <w:r w:rsidRPr="00F0404F">
        <w:rPr>
          <w:rFonts w:cstheme="minorHAnsi"/>
          <w:bCs/>
          <w:lang w:eastAsia="en-GB"/>
        </w:rPr>
        <w:tab/>
        <w:t>December 2024 to February 2025</w:t>
      </w:r>
    </w:p>
    <w:p w14:paraId="71AD879E" w14:textId="77777777" w:rsidR="00206ED2" w:rsidRPr="00F0404F" w:rsidRDefault="00206ED2" w:rsidP="00F0404F">
      <w:pPr>
        <w:pStyle w:val="ListParagraph"/>
        <w:numPr>
          <w:ilvl w:val="0"/>
          <w:numId w:val="16"/>
        </w:numPr>
        <w:spacing w:after="0" w:line="240" w:lineRule="auto"/>
        <w:ind w:left="1080"/>
        <w:rPr>
          <w:rFonts w:cstheme="minorHAnsi"/>
          <w:bCs/>
          <w:lang w:eastAsia="en-GB"/>
        </w:rPr>
      </w:pPr>
      <w:r w:rsidRPr="00F0404F">
        <w:rPr>
          <w:rFonts w:cstheme="minorHAnsi"/>
          <w:bCs/>
          <w:lang w:eastAsia="en-GB"/>
        </w:rPr>
        <w:t>Annual Quality Engagements with SFC</w:t>
      </w:r>
      <w:r w:rsidRPr="00F0404F">
        <w:rPr>
          <w:rFonts w:cstheme="minorHAnsi"/>
          <w:bCs/>
          <w:lang w:eastAsia="en-GB"/>
        </w:rPr>
        <w:tab/>
      </w:r>
      <w:r w:rsidRPr="00F0404F">
        <w:rPr>
          <w:rFonts w:cstheme="minorHAnsi"/>
          <w:bCs/>
          <w:lang w:eastAsia="en-GB"/>
        </w:rPr>
        <w:tab/>
      </w:r>
      <w:r w:rsidRPr="00F0404F">
        <w:rPr>
          <w:rFonts w:cstheme="minorHAnsi"/>
          <w:bCs/>
          <w:lang w:eastAsia="en-GB"/>
        </w:rPr>
        <w:tab/>
        <w:t>January to February 2025</w:t>
      </w:r>
    </w:p>
    <w:p w14:paraId="2938BF7F" w14:textId="77777777" w:rsidR="00206ED2" w:rsidRPr="00F0404F" w:rsidRDefault="00206ED2" w:rsidP="00F0404F">
      <w:pPr>
        <w:pStyle w:val="ListParagraph"/>
        <w:numPr>
          <w:ilvl w:val="0"/>
          <w:numId w:val="16"/>
        </w:numPr>
        <w:spacing w:after="0" w:line="240" w:lineRule="auto"/>
        <w:ind w:left="1080"/>
        <w:rPr>
          <w:rFonts w:cstheme="minorHAnsi"/>
          <w:bCs/>
          <w:lang w:eastAsia="en-GB"/>
        </w:rPr>
      </w:pPr>
      <w:r w:rsidRPr="00F0404F">
        <w:rPr>
          <w:rFonts w:cstheme="minorHAnsi"/>
          <w:bCs/>
          <w:lang w:eastAsia="en-GB"/>
        </w:rPr>
        <w:t>Institutional Liaison Meetings with QAA (in person visit)</w:t>
      </w:r>
      <w:r w:rsidRPr="00F0404F">
        <w:rPr>
          <w:rFonts w:cstheme="minorHAnsi"/>
          <w:bCs/>
          <w:lang w:eastAsia="en-GB"/>
        </w:rPr>
        <w:tab/>
        <w:t>Late February to March 2025</w:t>
      </w:r>
    </w:p>
    <w:p w14:paraId="011731CC" w14:textId="77777777" w:rsidR="00206ED2" w:rsidRPr="00F0404F" w:rsidRDefault="00206ED2" w:rsidP="00F0404F">
      <w:pPr>
        <w:spacing w:after="0" w:line="240" w:lineRule="auto"/>
        <w:ind w:left="720"/>
        <w:rPr>
          <w:rFonts w:cstheme="minorHAnsi"/>
          <w:bCs/>
          <w:lang w:eastAsia="en-GB"/>
        </w:rPr>
      </w:pPr>
      <w:r w:rsidRPr="00F0404F">
        <w:rPr>
          <w:rFonts w:cstheme="minorHAnsi"/>
          <w:bCs/>
          <w:lang w:eastAsia="en-GB"/>
        </w:rPr>
        <w:t xml:space="preserve">There will be an Institutional Liaison Meeting (ILM) Handbook issued </w:t>
      </w:r>
    </w:p>
    <w:p w14:paraId="71DE1D99" w14:textId="77777777" w:rsidR="00206ED2" w:rsidRPr="00F0404F" w:rsidRDefault="00206ED2" w:rsidP="00F0404F">
      <w:pPr>
        <w:spacing w:after="0" w:line="240" w:lineRule="auto"/>
        <w:ind w:left="720"/>
        <w:rPr>
          <w:rFonts w:cstheme="minorHAnsi"/>
          <w:bCs/>
          <w:lang w:eastAsia="en-GB"/>
        </w:rPr>
      </w:pPr>
      <w:r w:rsidRPr="00F0404F">
        <w:rPr>
          <w:rFonts w:cstheme="minorHAnsi"/>
          <w:bCs/>
          <w:lang w:eastAsia="en-GB"/>
        </w:rPr>
        <w:t>New College Lanarkshire is due to be reviewed in academic year 2027/28.</w:t>
      </w:r>
    </w:p>
    <w:p w14:paraId="71226327" w14:textId="77777777" w:rsidR="00206ED2" w:rsidRPr="00F0404F" w:rsidRDefault="00206ED2" w:rsidP="00F0404F">
      <w:pPr>
        <w:spacing w:after="0" w:line="240" w:lineRule="auto"/>
        <w:ind w:left="720"/>
        <w:rPr>
          <w:rFonts w:cstheme="minorHAnsi"/>
          <w:bCs/>
          <w:lang w:eastAsia="en-GB"/>
        </w:rPr>
      </w:pPr>
      <w:r w:rsidRPr="00F0404F">
        <w:rPr>
          <w:rFonts w:cstheme="minorHAnsi"/>
          <w:bCs/>
          <w:lang w:eastAsia="en-GB"/>
        </w:rPr>
        <w:t>An offer has been made that SFC will meet with Executive team to outline the requirements related to the Outcomes Framework and Assurance Model (OFAM). </w:t>
      </w:r>
    </w:p>
    <w:p w14:paraId="4F42BC30" w14:textId="2AFA4A88" w:rsidR="00206ED2" w:rsidRPr="00F0404F" w:rsidRDefault="00206ED2" w:rsidP="00F0404F">
      <w:pPr>
        <w:spacing w:after="0" w:line="240" w:lineRule="auto"/>
        <w:ind w:left="720"/>
        <w:rPr>
          <w:rFonts w:eastAsia="Calibri" w:cstheme="minorHAnsi"/>
          <w14:ligatures w14:val="standardContextual"/>
        </w:rPr>
      </w:pPr>
      <w:r w:rsidRPr="00F0404F">
        <w:rPr>
          <w:rFonts w:cstheme="minorHAnsi"/>
          <w:bCs/>
          <w:lang w:eastAsia="en-GB"/>
        </w:rPr>
        <w:t>Linda McLeod</w:t>
      </w:r>
      <w:r w:rsidR="003959D1">
        <w:rPr>
          <w:rFonts w:cstheme="minorHAnsi"/>
          <w:bCs/>
          <w:lang w:eastAsia="en-GB"/>
        </w:rPr>
        <w:t xml:space="preserve">, SFC, </w:t>
      </w:r>
      <w:r w:rsidRPr="00F0404F">
        <w:rPr>
          <w:rFonts w:cstheme="minorHAnsi"/>
          <w:bCs/>
          <w:lang w:eastAsia="en-GB"/>
        </w:rPr>
        <w:t xml:space="preserve">is now the Lead Officer for Glasgow and Lanarkshire Regions, and she will be joined by Mairi Mitchell, Senior Policy Officer.  Proposed date for the meeting is </w:t>
      </w:r>
      <w:r w:rsidRPr="00F0404F">
        <w:rPr>
          <w:rFonts w:eastAsia="Calibri" w:cstheme="minorHAnsi"/>
          <w14:ligatures w14:val="standardContextual"/>
        </w:rPr>
        <w:t>Monday, March 10</w:t>
      </w:r>
      <w:r w:rsidRPr="00F0404F">
        <w:rPr>
          <w:rFonts w:eastAsia="Calibri" w:cstheme="minorHAnsi"/>
          <w:vertAlign w:val="superscript"/>
          <w14:ligatures w14:val="standardContextual"/>
        </w:rPr>
        <w:t xml:space="preserve">th   </w:t>
      </w:r>
      <w:r w:rsidRPr="00F0404F">
        <w:rPr>
          <w:rFonts w:eastAsia="Calibri" w:cstheme="minorHAnsi"/>
          <w14:ligatures w14:val="standardContextual"/>
        </w:rPr>
        <w:t>at Motherwell.</w:t>
      </w:r>
    </w:p>
    <w:p w14:paraId="4E3A625E" w14:textId="77777777" w:rsidR="00206ED2" w:rsidRPr="00F0404F" w:rsidRDefault="00206ED2" w:rsidP="00F0404F">
      <w:pPr>
        <w:spacing w:after="0" w:line="240" w:lineRule="auto"/>
        <w:ind w:left="720"/>
        <w:rPr>
          <w:rFonts w:cstheme="minorHAnsi"/>
          <w:bCs/>
          <w:lang w:eastAsia="en-GB"/>
        </w:rPr>
      </w:pPr>
      <w:r w:rsidRPr="00F0404F">
        <w:rPr>
          <w:rFonts w:cstheme="minorHAnsi"/>
          <w:bCs/>
          <w:lang w:eastAsia="en-GB"/>
        </w:rPr>
        <w:t>5 staff/students have been appointed as QAA reviewers.</w:t>
      </w:r>
    </w:p>
    <w:p w14:paraId="28A9074A" w14:textId="74D1ECAA" w:rsidR="00206ED2" w:rsidRDefault="00206ED2" w:rsidP="00B40E17">
      <w:pPr>
        <w:spacing w:after="0" w:line="240" w:lineRule="auto"/>
        <w:rPr>
          <w:rFonts w:cstheme="minorHAnsi"/>
          <w:bCs/>
          <w:lang w:eastAsia="en-GB"/>
        </w:rPr>
      </w:pPr>
    </w:p>
    <w:p w14:paraId="347124A7" w14:textId="56711AB7" w:rsidR="00953241" w:rsidRPr="00953241" w:rsidRDefault="00953241" w:rsidP="00953241">
      <w:pPr>
        <w:spacing w:after="0" w:line="240" w:lineRule="auto"/>
        <w:ind w:left="720"/>
        <w:rPr>
          <w:rFonts w:cstheme="minorHAnsi"/>
          <w:b/>
          <w:bCs/>
          <w:lang w:eastAsia="en-GB"/>
        </w:rPr>
      </w:pPr>
      <w:r w:rsidRPr="00953241">
        <w:rPr>
          <w:rFonts w:cstheme="minorHAnsi"/>
          <w:b/>
          <w:bCs/>
          <w:lang w:eastAsia="en-GB"/>
        </w:rPr>
        <w:t>SLC</w:t>
      </w:r>
    </w:p>
    <w:p w14:paraId="6F24FEDE" w14:textId="37ECD769" w:rsidR="00953241" w:rsidRPr="008B5E17" w:rsidRDefault="00953241" w:rsidP="008B5E17">
      <w:pPr>
        <w:spacing w:after="0" w:line="240" w:lineRule="auto"/>
        <w:ind w:left="720" w:hanging="720"/>
        <w:rPr>
          <w:rFonts w:cstheme="minorHAnsi"/>
          <w:bCs/>
        </w:rPr>
      </w:pPr>
      <w:r>
        <w:rPr>
          <w:rFonts w:cstheme="minorHAnsi"/>
          <w:bCs/>
        </w:rPr>
        <w:tab/>
        <w:t>Angela Pignatelli (AP) updated the CSAO on behalf of SLC</w:t>
      </w:r>
      <w:r w:rsidR="00B9234E">
        <w:rPr>
          <w:rFonts w:cstheme="minorHAnsi"/>
          <w:bCs/>
        </w:rPr>
        <w:t xml:space="preserve"> and advised that the college had submitted its SEAP to SFC by the deadline.  AP commented that Alastair Du</w:t>
      </w:r>
      <w:r w:rsidR="004332AD">
        <w:rPr>
          <w:rFonts w:cstheme="minorHAnsi"/>
          <w:bCs/>
        </w:rPr>
        <w:t>thie</w:t>
      </w:r>
      <w:r w:rsidR="00B9234E">
        <w:rPr>
          <w:rFonts w:cstheme="minorHAnsi"/>
          <w:bCs/>
        </w:rPr>
        <w:t xml:space="preserve"> is also the QAA Scotland liaison for SLC.</w:t>
      </w:r>
    </w:p>
    <w:p w14:paraId="65276771" w14:textId="77777777" w:rsidR="00D72558" w:rsidRDefault="00D72558" w:rsidP="00B40E17">
      <w:pPr>
        <w:spacing w:after="0" w:line="240" w:lineRule="auto"/>
        <w:rPr>
          <w:rFonts w:cstheme="minorHAnsi"/>
          <w:bCs/>
        </w:rPr>
      </w:pPr>
    </w:p>
    <w:p w14:paraId="2A9E4420" w14:textId="40E6456B" w:rsidR="00B40E17" w:rsidRPr="004838A5" w:rsidRDefault="00953241" w:rsidP="00B40E17">
      <w:pPr>
        <w:spacing w:after="0" w:line="240" w:lineRule="auto"/>
        <w:rPr>
          <w:rFonts w:cstheme="minorHAnsi"/>
          <w:b/>
          <w:bCs/>
        </w:rPr>
      </w:pPr>
      <w:r>
        <w:rPr>
          <w:rFonts w:cstheme="minorHAnsi"/>
          <w:b/>
          <w:bCs/>
        </w:rPr>
        <w:t>7</w:t>
      </w:r>
      <w:r w:rsidR="00B40E17" w:rsidRPr="004838A5">
        <w:rPr>
          <w:rFonts w:cstheme="minorHAnsi"/>
          <w:b/>
          <w:bCs/>
        </w:rPr>
        <w:t>.</w:t>
      </w:r>
      <w:r w:rsidR="00B40E17" w:rsidRPr="004838A5">
        <w:rPr>
          <w:rFonts w:cstheme="minorHAnsi"/>
          <w:b/>
          <w:bCs/>
        </w:rPr>
        <w:tab/>
        <w:t>Themes and Project Showcases</w:t>
      </w:r>
    </w:p>
    <w:p w14:paraId="14A842D7" w14:textId="7CE4DC07" w:rsidR="00B40E17" w:rsidRDefault="00953241" w:rsidP="00B40E17">
      <w:pPr>
        <w:spacing w:after="0" w:line="240" w:lineRule="auto"/>
        <w:ind w:left="720" w:hanging="720"/>
        <w:rPr>
          <w:rFonts w:cstheme="minorHAnsi"/>
          <w:b/>
          <w:bCs/>
        </w:rPr>
      </w:pPr>
      <w:r>
        <w:rPr>
          <w:rFonts w:cstheme="minorHAnsi"/>
          <w:b/>
          <w:bCs/>
        </w:rPr>
        <w:t>7</w:t>
      </w:r>
      <w:r w:rsidR="00B40E17" w:rsidRPr="004838A5">
        <w:rPr>
          <w:rFonts w:cstheme="minorHAnsi"/>
          <w:b/>
          <w:bCs/>
        </w:rPr>
        <w:t>.1</w:t>
      </w:r>
      <w:r w:rsidR="00B40E17">
        <w:rPr>
          <w:rFonts w:cstheme="minorHAnsi"/>
          <w:bCs/>
        </w:rPr>
        <w:tab/>
      </w:r>
      <w:r w:rsidR="00B40E17">
        <w:rPr>
          <w:rFonts w:cstheme="minorHAnsi"/>
          <w:b/>
          <w:bCs/>
        </w:rPr>
        <w:t xml:space="preserve">Theme of meeting:  </w:t>
      </w:r>
      <w:r>
        <w:rPr>
          <w:rFonts w:cstheme="minorHAnsi"/>
          <w:b/>
          <w:bCs/>
        </w:rPr>
        <w:t>Local Innovation Projects</w:t>
      </w:r>
    </w:p>
    <w:p w14:paraId="72D9FA8A" w14:textId="1168698C" w:rsidR="00953241" w:rsidRDefault="00953241" w:rsidP="00B40E17">
      <w:pPr>
        <w:spacing w:after="0" w:line="240" w:lineRule="auto"/>
        <w:ind w:left="720" w:hanging="720"/>
        <w:rPr>
          <w:rFonts w:cstheme="minorHAnsi"/>
          <w:b/>
          <w:bCs/>
        </w:rPr>
      </w:pPr>
      <w:r>
        <w:rPr>
          <w:rFonts w:cstheme="minorHAnsi"/>
          <w:b/>
          <w:bCs/>
        </w:rPr>
        <w:t>7.1.1</w:t>
      </w:r>
      <w:r>
        <w:rPr>
          <w:rFonts w:cstheme="minorHAnsi"/>
          <w:b/>
          <w:bCs/>
        </w:rPr>
        <w:tab/>
        <w:t>CLIC (College Local Innovation Centres)</w:t>
      </w:r>
    </w:p>
    <w:p w14:paraId="40A389C7" w14:textId="0270960E" w:rsidR="00953241" w:rsidRPr="008B5E17" w:rsidRDefault="00953241" w:rsidP="000F53D2">
      <w:pPr>
        <w:spacing w:after="0" w:line="240" w:lineRule="auto"/>
        <w:ind w:left="720" w:hanging="720"/>
        <w:rPr>
          <w:rFonts w:cstheme="minorHAnsi"/>
          <w:bCs/>
        </w:rPr>
      </w:pPr>
      <w:r>
        <w:rPr>
          <w:rFonts w:cstheme="minorHAnsi"/>
          <w:b/>
          <w:bCs/>
        </w:rPr>
        <w:tab/>
      </w:r>
      <w:r w:rsidRPr="008B5E17">
        <w:rPr>
          <w:rFonts w:cstheme="minorHAnsi"/>
          <w:bCs/>
        </w:rPr>
        <w:t xml:space="preserve">Dugald Craig </w:t>
      </w:r>
      <w:r w:rsidR="00EC45B8">
        <w:rPr>
          <w:rFonts w:cstheme="minorHAnsi"/>
          <w:bCs/>
        </w:rPr>
        <w:t xml:space="preserve">(DC) </w:t>
      </w:r>
      <w:r w:rsidRPr="008B5E17">
        <w:rPr>
          <w:rFonts w:cstheme="minorHAnsi"/>
          <w:bCs/>
        </w:rPr>
        <w:t>spoke to his presentation and outlined the background to the CLIC activities at NCL:</w:t>
      </w:r>
    </w:p>
    <w:p w14:paraId="02FF1305" w14:textId="1BD67E42" w:rsidR="00953241" w:rsidRDefault="00953241" w:rsidP="007D0396">
      <w:pPr>
        <w:spacing w:after="0" w:line="240" w:lineRule="auto"/>
        <w:ind w:left="720"/>
        <w:rPr>
          <w:rFonts w:cstheme="minorHAnsi"/>
          <w:b/>
          <w:bCs/>
        </w:rPr>
      </w:pPr>
      <w:r>
        <w:t>The College Local Innovation Centres (CLIC) pilot project is a mission</w:t>
      </w:r>
      <w:r w:rsidR="003959D1">
        <w:t xml:space="preserve"> </w:t>
      </w:r>
      <w:r>
        <w:t>based model which will make businesses across Glasgow City Region more productive through the development and deployment of digital capabilities, in support of the region's aim. The project is directly aligned to regional innovation strategies and will make a significant contribution to achieving those strategic objectives</w:t>
      </w:r>
      <w:r w:rsidR="004B308E">
        <w:t>.  It comprises 6 colleges: the 3 colleges in Glasgow, both Lanarkshire colleges and West College Scotland.</w:t>
      </w:r>
    </w:p>
    <w:p w14:paraId="4462B78D" w14:textId="77777777" w:rsidR="00953241" w:rsidRDefault="00953241" w:rsidP="00B40E17">
      <w:pPr>
        <w:spacing w:after="0" w:line="240" w:lineRule="auto"/>
        <w:ind w:left="720" w:hanging="720"/>
        <w:rPr>
          <w:rFonts w:cstheme="minorHAnsi"/>
          <w:b/>
          <w:bCs/>
        </w:rPr>
      </w:pPr>
    </w:p>
    <w:p w14:paraId="18FB0C59" w14:textId="1125D52E" w:rsidR="004B308E" w:rsidRDefault="00953241" w:rsidP="008E1734">
      <w:pPr>
        <w:spacing w:after="0" w:line="240" w:lineRule="auto"/>
        <w:ind w:left="720"/>
      </w:pPr>
      <w:r>
        <w:t xml:space="preserve">The CLIC Centre for Digitally Enabled Health at New College Lanarkshire, is dedicated to transforming healthcare delivery through digital innovation. </w:t>
      </w:r>
      <w:r w:rsidR="008E1734">
        <w:t>The</w:t>
      </w:r>
      <w:r>
        <w:t xml:space="preserve"> team of health care </w:t>
      </w:r>
      <w:r w:rsidR="004B308E">
        <w:t>expert</w:t>
      </w:r>
      <w:r>
        <w:t xml:space="preserve">s will provide fully-funded support to healthcare organisations aiming to integrate advanced digital tools and methods to improve levels of care and support. Digital tools can help companies and organisations improve their staffs’ effectiveness and wellbeing which in turn can lead to better experiences and wellbeing for their service users. </w:t>
      </w:r>
    </w:p>
    <w:p w14:paraId="3A2BE528" w14:textId="77777777" w:rsidR="004B308E" w:rsidRDefault="004B308E" w:rsidP="00B40E17">
      <w:pPr>
        <w:spacing w:after="0" w:line="240" w:lineRule="auto"/>
        <w:ind w:left="720" w:hanging="720"/>
      </w:pPr>
    </w:p>
    <w:p w14:paraId="54DD696C" w14:textId="7BEB2C41" w:rsidR="003959D1" w:rsidRDefault="007D0396" w:rsidP="00811766">
      <w:pPr>
        <w:spacing w:after="0" w:line="240" w:lineRule="auto"/>
        <w:ind w:left="720"/>
      </w:pPr>
      <w:r>
        <w:t xml:space="preserve">Additionally, the </w:t>
      </w:r>
      <w:r w:rsidR="00953241">
        <w:t>CLIC Centre for Digitally Enabled Health fosters collaboration through networking opportunities, supports pilot projects for new technologies, and offers ongoing technical assistance. The CLIC Centre for Digitally Enabled Health will offer:</w:t>
      </w:r>
    </w:p>
    <w:p w14:paraId="378A0FD2" w14:textId="59AE4708" w:rsidR="003959D1" w:rsidRDefault="00953241" w:rsidP="007D0396">
      <w:pPr>
        <w:pStyle w:val="ListParagraph"/>
        <w:numPr>
          <w:ilvl w:val="0"/>
          <w:numId w:val="17"/>
        </w:numPr>
        <w:spacing w:after="0" w:line="240" w:lineRule="auto"/>
      </w:pPr>
      <w:r>
        <w:t xml:space="preserve">Bespoke technical training to support healthcare organisations to incorporate new technology in to everyday practice. </w:t>
      </w:r>
    </w:p>
    <w:p w14:paraId="44E2166A" w14:textId="6E35F93E" w:rsidR="003959D1" w:rsidRDefault="00953241" w:rsidP="007D0396">
      <w:pPr>
        <w:pStyle w:val="ListParagraph"/>
        <w:numPr>
          <w:ilvl w:val="0"/>
          <w:numId w:val="17"/>
        </w:numPr>
        <w:spacing w:after="0" w:line="240" w:lineRule="auto"/>
      </w:pPr>
      <w:r>
        <w:t>Access to cutting-edge facilities to enhance practitioners’ knowledge and skills of digital tools to support health care.</w:t>
      </w:r>
    </w:p>
    <w:p w14:paraId="0742D740" w14:textId="5E57C291" w:rsidR="004B308E" w:rsidRDefault="00953241" w:rsidP="007D0396">
      <w:pPr>
        <w:pStyle w:val="ListParagraph"/>
        <w:numPr>
          <w:ilvl w:val="0"/>
          <w:numId w:val="17"/>
        </w:numPr>
        <w:spacing w:after="0" w:line="240" w:lineRule="auto"/>
      </w:pPr>
      <w:r>
        <w:t>Advice and support to help companies identify digital innovations in healthcare practices to harness the power of technology for improvement.</w:t>
      </w:r>
    </w:p>
    <w:p w14:paraId="39562102" w14:textId="118D4B80" w:rsidR="004B308E" w:rsidRDefault="00953241" w:rsidP="007D0396">
      <w:pPr>
        <w:pStyle w:val="ListParagraph"/>
        <w:numPr>
          <w:ilvl w:val="0"/>
          <w:numId w:val="17"/>
        </w:numPr>
        <w:spacing w:after="0" w:line="240" w:lineRule="auto"/>
      </w:pPr>
      <w:r>
        <w:t>Relevant skills training for individuals employed in healthcare companies to improve service-user experience and increase productivity.</w:t>
      </w:r>
    </w:p>
    <w:p w14:paraId="375D17AD" w14:textId="38E66157" w:rsidR="00953241" w:rsidRPr="007D0396" w:rsidRDefault="00953241" w:rsidP="007D0396">
      <w:pPr>
        <w:pStyle w:val="ListParagraph"/>
        <w:numPr>
          <w:ilvl w:val="0"/>
          <w:numId w:val="17"/>
        </w:numPr>
        <w:spacing w:after="0" w:line="240" w:lineRule="auto"/>
        <w:rPr>
          <w:rFonts w:cstheme="minorHAnsi"/>
          <w:b/>
          <w:bCs/>
        </w:rPr>
      </w:pPr>
      <w:r>
        <w:t>Arranging access to opportunities for collaborative relationships.</w:t>
      </w:r>
    </w:p>
    <w:p w14:paraId="54031CB8" w14:textId="654509A2" w:rsidR="00B40E17" w:rsidRDefault="00B40E17" w:rsidP="00B40E17">
      <w:pPr>
        <w:spacing w:after="0" w:line="240" w:lineRule="auto"/>
      </w:pPr>
    </w:p>
    <w:p w14:paraId="71F035A8" w14:textId="3CBD1BA9" w:rsidR="003959D1" w:rsidRPr="00EC45B8" w:rsidRDefault="00EC45B8" w:rsidP="00EC45B8">
      <w:pPr>
        <w:ind w:left="720"/>
        <w:rPr>
          <w:rFonts w:ascii="Aptos" w:hAnsi="Aptos"/>
          <w:color w:val="000000"/>
          <w:sz w:val="24"/>
          <w:szCs w:val="24"/>
        </w:rPr>
      </w:pPr>
      <w:r>
        <w:t xml:space="preserve">Link to DC’s presentation: </w:t>
      </w:r>
      <w:hyperlink r:id="rId10" w:history="1">
        <w:r w:rsidRPr="00B669F1">
          <w:rPr>
            <w:rStyle w:val="Hyperlink"/>
            <w:rFonts w:ascii="Aptos" w:hAnsi="Aptos"/>
            <w:sz w:val="24"/>
            <w:szCs w:val="24"/>
          </w:rPr>
          <w:t>https://sway.cloud.microsoft/hk8KklFyiKX6RZXs?ref=Link</w:t>
        </w:r>
      </w:hyperlink>
    </w:p>
    <w:p w14:paraId="7B6AF962" w14:textId="2D533234" w:rsidR="003959D1" w:rsidRDefault="003959D1" w:rsidP="00395ED0">
      <w:pPr>
        <w:spacing w:after="0" w:line="240" w:lineRule="auto"/>
        <w:ind w:left="720"/>
      </w:pPr>
      <w:r>
        <w:t xml:space="preserve">Tony Brady </w:t>
      </w:r>
      <w:r w:rsidR="00EC45B8">
        <w:t xml:space="preserve">(TB) </w:t>
      </w:r>
      <w:r>
        <w:t>gave an overview of his work on digital wellbeing for staff and students</w:t>
      </w:r>
    </w:p>
    <w:p w14:paraId="335CBC49" w14:textId="3FB2F73B" w:rsidR="003959D1" w:rsidRDefault="003959D1" w:rsidP="00395ED0">
      <w:pPr>
        <w:spacing w:after="0" w:line="240" w:lineRule="auto"/>
        <w:ind w:left="720"/>
      </w:pPr>
      <w:r>
        <w:lastRenderedPageBreak/>
        <w:t>Digital toolbox including VR headsets</w:t>
      </w:r>
    </w:p>
    <w:p w14:paraId="4FC376B0" w14:textId="18AD1921" w:rsidR="00EC45B8" w:rsidRDefault="00EC45B8" w:rsidP="00395ED0">
      <w:pPr>
        <w:spacing w:after="0" w:line="240" w:lineRule="auto"/>
        <w:ind w:left="720"/>
      </w:pPr>
    </w:p>
    <w:p w14:paraId="43A9BCA3" w14:textId="4E54BE5E" w:rsidR="00EC45B8" w:rsidRDefault="00EC45B8" w:rsidP="00395ED0">
      <w:pPr>
        <w:spacing w:after="0" w:line="240" w:lineRule="auto"/>
        <w:ind w:left="720"/>
      </w:pPr>
      <w:r>
        <w:t xml:space="preserve">Link to TB’s presentation:  </w:t>
      </w:r>
      <w:r>
        <w:object w:dxaOrig="1508" w:dyaOrig="984" w14:anchorId="5FF17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PowerPoint.Show.12" ShapeID="_x0000_i1025" DrawAspect="Icon" ObjectID="_1821529217" r:id="rId12"/>
        </w:object>
      </w:r>
    </w:p>
    <w:p w14:paraId="4EE41425" w14:textId="77777777" w:rsidR="00EC45B8" w:rsidRDefault="00EC45B8" w:rsidP="00395ED0">
      <w:pPr>
        <w:spacing w:after="0" w:line="240" w:lineRule="auto"/>
        <w:ind w:left="720"/>
      </w:pPr>
    </w:p>
    <w:p w14:paraId="512C342F" w14:textId="587D98A4" w:rsidR="003959D1" w:rsidRDefault="003959D1" w:rsidP="00395ED0">
      <w:pPr>
        <w:spacing w:after="0" w:line="240" w:lineRule="auto"/>
        <w:ind w:left="720"/>
      </w:pPr>
      <w:r>
        <w:t>Lynn Orr: spoke on wellbeing for staff with VR and AI training for staff and how to use it</w:t>
      </w:r>
      <w:r w:rsidR="002A6C15">
        <w:t>.</w:t>
      </w:r>
    </w:p>
    <w:p w14:paraId="5F0BEAD2" w14:textId="6DC83DDD" w:rsidR="003959D1" w:rsidRDefault="003959D1" w:rsidP="00395ED0">
      <w:pPr>
        <w:spacing w:after="0" w:line="240" w:lineRule="auto"/>
        <w:ind w:left="720"/>
      </w:pPr>
      <w:r>
        <w:t>Kate Wilson outlined how these practical uses of digital innovation are being reflected in the development of units for students and employers as well as having a</w:t>
      </w:r>
      <w:r w:rsidR="000F53D2">
        <w:t xml:space="preserve"> positive </w:t>
      </w:r>
      <w:r>
        <w:t xml:space="preserve">impact on the college’s </w:t>
      </w:r>
      <w:r w:rsidR="000F53D2">
        <w:t xml:space="preserve">digital </w:t>
      </w:r>
      <w:r>
        <w:t>curriculum.</w:t>
      </w:r>
    </w:p>
    <w:p w14:paraId="7DB603DD" w14:textId="77777777" w:rsidR="00EC45B8" w:rsidRDefault="00EC45B8" w:rsidP="00395ED0">
      <w:pPr>
        <w:spacing w:after="0" w:line="240" w:lineRule="auto"/>
        <w:ind w:left="720"/>
      </w:pPr>
    </w:p>
    <w:p w14:paraId="74667B20" w14:textId="02DE09BD" w:rsidR="003959D1" w:rsidRDefault="003959D1" w:rsidP="00395ED0">
      <w:pPr>
        <w:spacing w:after="0" w:line="240" w:lineRule="auto"/>
        <w:ind w:left="720"/>
      </w:pPr>
      <w:r>
        <w:t xml:space="preserve">Christopher Moore (CM) </w:t>
      </w:r>
      <w:r w:rsidR="000F53D2">
        <w:t>expressed his admiration for the wor</w:t>
      </w:r>
      <w:r w:rsidR="00E07ADE">
        <w:t xml:space="preserve">k being undertaken in this project and for the achievements already evident.  He commented on the networking opportunities to work with small businesses being released through the CLIC project </w:t>
      </w:r>
      <w:r w:rsidR="00182A58">
        <w:t>and was keen for information on this project to be demonstrated to MSPs at the appropriate opportunity.</w:t>
      </w:r>
    </w:p>
    <w:p w14:paraId="62A6FB41" w14:textId="3B01C614" w:rsidR="003959D1" w:rsidRDefault="003959D1" w:rsidP="00395ED0">
      <w:pPr>
        <w:spacing w:after="0" w:line="240" w:lineRule="auto"/>
        <w:ind w:left="720"/>
      </w:pPr>
    </w:p>
    <w:p w14:paraId="4E18C275" w14:textId="72782461" w:rsidR="003959D1" w:rsidRDefault="00BE3A9B" w:rsidP="00395ED0">
      <w:pPr>
        <w:spacing w:after="0" w:line="240" w:lineRule="auto"/>
        <w:ind w:left="720"/>
      </w:pPr>
      <w:r>
        <w:t xml:space="preserve">CM invited Stella McManus (SMcM) to </w:t>
      </w:r>
      <w:r w:rsidR="007D349B">
        <w:t>advise the CSAO on SLC’s involvement with this CLIC project.  SMcM</w:t>
      </w:r>
      <w:r w:rsidR="008B5E17">
        <w:t xml:space="preserve"> thanked CM and</w:t>
      </w:r>
      <w:r w:rsidR="007D349B">
        <w:t xml:space="preserve"> said that SLC’s focus was Sustainable Development and that SLC had had similar experiences to NCL in the opening of networking opportunities especially with small businesses.  SMcM was very positive about SLC’s role in this project.</w:t>
      </w:r>
    </w:p>
    <w:p w14:paraId="515F2ADA" w14:textId="4AFBCA8E" w:rsidR="003959D1" w:rsidRDefault="003959D1" w:rsidP="00B40E17">
      <w:pPr>
        <w:spacing w:after="0" w:line="240" w:lineRule="auto"/>
      </w:pPr>
    </w:p>
    <w:p w14:paraId="08F605D0" w14:textId="6B8E61CE" w:rsidR="00DB5721" w:rsidRDefault="00DB5721" w:rsidP="00B40E17">
      <w:pPr>
        <w:spacing w:after="0" w:line="240" w:lineRule="auto"/>
        <w:rPr>
          <w:b/>
        </w:rPr>
      </w:pPr>
      <w:r w:rsidRPr="00DB5721">
        <w:rPr>
          <w:b/>
        </w:rPr>
        <w:t>7.2</w:t>
      </w:r>
      <w:r w:rsidRPr="00DB5721">
        <w:rPr>
          <w:b/>
        </w:rPr>
        <w:tab/>
        <w:t>Support needs of learners in Scotland’s Colleges</w:t>
      </w:r>
    </w:p>
    <w:p w14:paraId="504B1D76" w14:textId="443611C6" w:rsidR="00DB5721" w:rsidRDefault="00DB5721" w:rsidP="00DB5721">
      <w:pPr>
        <w:spacing w:after="0" w:line="240" w:lineRule="auto"/>
        <w:ind w:left="720" w:hanging="720"/>
      </w:pPr>
      <w:r>
        <w:rPr>
          <w:b/>
        </w:rPr>
        <w:tab/>
      </w:r>
      <w:r w:rsidRPr="00DB5721">
        <w:t>AB introduced Education Scotland’s ‘Thematic Review: Meeting the support needs of learners in Scotland’s colleges’</w:t>
      </w:r>
      <w:r>
        <w:t>, published in February 2025.  AB said that although NCL had not been part of this Review she felt that it was important for the CSAO to be aware of its insights and recommendations.</w:t>
      </w:r>
    </w:p>
    <w:p w14:paraId="0FD31FE1" w14:textId="7D08A87F" w:rsidR="00DB5721" w:rsidRDefault="00DB5721" w:rsidP="00DB5721">
      <w:pPr>
        <w:spacing w:after="0" w:line="240" w:lineRule="auto"/>
        <w:ind w:left="720" w:right="401"/>
        <w:contextualSpacing/>
        <w:outlineLvl w:val="0"/>
        <w:rPr>
          <w:rFonts w:eastAsia="Times New Roman" w:cstheme="minorHAnsi"/>
          <w:b/>
          <w:color w:val="3B3838"/>
          <w:kern w:val="24"/>
        </w:rPr>
      </w:pPr>
      <w:r>
        <w:rPr>
          <w:rFonts w:eastAsia="Times New Roman" w:cstheme="minorHAnsi"/>
          <w:color w:val="3B3838"/>
          <w:kern w:val="24"/>
        </w:rPr>
        <w:t>The report notes that t</w:t>
      </w:r>
      <w:r w:rsidRPr="008373A2">
        <w:rPr>
          <w:rFonts w:eastAsia="Times New Roman" w:cstheme="minorHAnsi"/>
          <w:color w:val="3B3838"/>
          <w:kern w:val="24"/>
        </w:rPr>
        <w:t xml:space="preserve">hroughout the pandemic the number of learners declaring one or more additional support need increased exponentially. In academic year (AY) 2022-23, the proportion of Scottish Funding Council (SFC) credits delivered nationally to learners with a declared disability was 27%. This is approximately a 5% rise on pre-pandemic levels. </w:t>
      </w:r>
    </w:p>
    <w:p w14:paraId="317AB7F5" w14:textId="77777777" w:rsidR="00DB5721" w:rsidRDefault="00DB5721" w:rsidP="00DB5721">
      <w:pPr>
        <w:spacing w:after="0" w:line="240" w:lineRule="auto"/>
        <w:ind w:right="401"/>
        <w:contextualSpacing/>
        <w:outlineLvl w:val="0"/>
        <w:rPr>
          <w:rFonts w:cstheme="minorHAnsi"/>
          <w:b/>
          <w:lang w:val="en-US" w:eastAsia="en-GB"/>
        </w:rPr>
      </w:pPr>
    </w:p>
    <w:p w14:paraId="1828A21A" w14:textId="77777777" w:rsidR="00DB5721" w:rsidRDefault="00DB5721" w:rsidP="00DB5721">
      <w:pPr>
        <w:spacing w:after="0"/>
        <w:ind w:left="720"/>
        <w:rPr>
          <w:b/>
        </w:rPr>
      </w:pPr>
      <w:r>
        <w:rPr>
          <w:b/>
        </w:rPr>
        <w:t xml:space="preserve">The Review’s </w:t>
      </w:r>
      <w:r w:rsidRPr="005D562B">
        <w:rPr>
          <w:b/>
        </w:rPr>
        <w:t>Recommendations</w:t>
      </w:r>
    </w:p>
    <w:p w14:paraId="7DC35508" w14:textId="199CBEDF" w:rsidR="00DB5721" w:rsidRPr="00DB5721" w:rsidRDefault="00DB5721" w:rsidP="00DB5721">
      <w:pPr>
        <w:spacing w:after="0"/>
        <w:ind w:left="720"/>
        <w:rPr>
          <w:b/>
        </w:rPr>
      </w:pPr>
      <w:r w:rsidRPr="005D562B">
        <w:rPr>
          <w:rFonts w:eastAsia="Times New Roman" w:cstheme="minorHAnsi"/>
          <w:bdr w:val="none" w:sz="0" w:space="0" w:color="auto" w:frame="1"/>
          <w:lang w:val="en-US" w:eastAsia="en-GB"/>
        </w:rPr>
        <w:t>To address the findings outlined in the Key Insights, the following recommendations for colleges and national bodies to improve the quality of provision and services across Scotland’s colleges</w:t>
      </w:r>
      <w:r w:rsidR="005301EF">
        <w:rPr>
          <w:rFonts w:eastAsia="Times New Roman" w:cstheme="minorHAnsi"/>
          <w:bdr w:val="none" w:sz="0" w:space="0" w:color="auto" w:frame="1"/>
          <w:lang w:val="en-US" w:eastAsia="en-GB"/>
        </w:rPr>
        <w:t xml:space="preserve"> are</w:t>
      </w:r>
      <w:r w:rsidR="00372130">
        <w:rPr>
          <w:rFonts w:eastAsia="Times New Roman" w:cstheme="minorHAnsi"/>
          <w:bdr w:val="none" w:sz="0" w:space="0" w:color="auto" w:frame="1"/>
          <w:lang w:val="en-US" w:eastAsia="en-GB"/>
        </w:rPr>
        <w:t>:</w:t>
      </w:r>
    </w:p>
    <w:p w14:paraId="49A20892" w14:textId="77777777" w:rsidR="00DB5721" w:rsidRPr="005D562B" w:rsidRDefault="00DB5721" w:rsidP="00DB5721">
      <w:pPr>
        <w:spacing w:after="0" w:line="240" w:lineRule="auto"/>
        <w:ind w:left="34" w:right="219"/>
        <w:contextualSpacing/>
        <w:rPr>
          <w:rFonts w:eastAsia="Times New Roman" w:cstheme="minorHAnsi"/>
        </w:rPr>
      </w:pPr>
      <w:r w:rsidRPr="005D562B">
        <w:rPr>
          <w:rFonts w:eastAsia="Times New Roman" w:cstheme="minorHAnsi"/>
          <w:b/>
          <w:bCs/>
        </w:rPr>
        <w:t xml:space="preserve"> </w:t>
      </w:r>
    </w:p>
    <w:p w14:paraId="057A2F92" w14:textId="5039C772" w:rsidR="00DB5721" w:rsidRPr="00372130" w:rsidRDefault="00DB5721" w:rsidP="00372130">
      <w:pPr>
        <w:numPr>
          <w:ilvl w:val="0"/>
          <w:numId w:val="19"/>
        </w:numPr>
        <w:spacing w:after="0" w:line="240" w:lineRule="auto"/>
        <w:ind w:right="219"/>
        <w:contextualSpacing/>
        <w:rPr>
          <w:rFonts w:eastAsia="Times New Roman" w:cstheme="minorHAnsi"/>
          <w:b/>
          <w:bCs/>
        </w:rPr>
      </w:pPr>
      <w:r w:rsidRPr="005D562B">
        <w:rPr>
          <w:rFonts w:eastAsia="Times New Roman" w:cstheme="minorHAnsi"/>
          <w:b/>
          <w:bCs/>
        </w:rPr>
        <w:t>Improve the early disclosure of additional needs</w:t>
      </w:r>
    </w:p>
    <w:p w14:paraId="3B7FAAD0" w14:textId="77777777" w:rsidR="00DB5721" w:rsidRPr="005D562B" w:rsidRDefault="00DB5721" w:rsidP="005301EF">
      <w:pPr>
        <w:spacing w:after="0" w:line="240" w:lineRule="auto"/>
        <w:ind w:right="219" w:firstLine="720"/>
        <w:contextualSpacing/>
        <w:rPr>
          <w:rFonts w:eastAsia="Times New Roman" w:cstheme="minorHAnsi"/>
        </w:rPr>
      </w:pPr>
      <w:r w:rsidRPr="005D562B">
        <w:rPr>
          <w:rFonts w:eastAsia="Times New Roman" w:cstheme="minorHAnsi"/>
        </w:rPr>
        <w:t xml:space="preserve">Encourage and support all learners to disclose additional needs through: </w:t>
      </w:r>
    </w:p>
    <w:p w14:paraId="2BC8BEF0" w14:textId="77777777" w:rsidR="00DB5721" w:rsidRPr="005D562B" w:rsidRDefault="00DB5721" w:rsidP="00DB5721">
      <w:pPr>
        <w:numPr>
          <w:ilvl w:val="1"/>
          <w:numId w:val="21"/>
        </w:numPr>
        <w:spacing w:after="0" w:line="240" w:lineRule="auto"/>
        <w:ind w:right="219"/>
        <w:contextualSpacing/>
        <w:rPr>
          <w:rFonts w:eastAsia="Times New Roman" w:cstheme="minorHAnsi"/>
        </w:rPr>
      </w:pPr>
      <w:r w:rsidRPr="005D562B">
        <w:rPr>
          <w:rFonts w:eastAsia="Times New Roman" w:cstheme="minorHAnsi"/>
        </w:rPr>
        <w:t xml:space="preserve">improved data sharing between schools, colleges, and external agencies, ensuring compliance with GDPR </w:t>
      </w:r>
    </w:p>
    <w:p w14:paraId="4F51BAB4" w14:textId="77777777" w:rsidR="00DB5721" w:rsidRPr="005D562B" w:rsidRDefault="00DB5721" w:rsidP="00DB5721">
      <w:pPr>
        <w:numPr>
          <w:ilvl w:val="1"/>
          <w:numId w:val="21"/>
        </w:numPr>
        <w:spacing w:after="0" w:line="240" w:lineRule="auto"/>
        <w:ind w:right="219"/>
        <w:contextualSpacing/>
        <w:rPr>
          <w:rFonts w:eastAsia="Times New Roman" w:cstheme="minorHAnsi"/>
        </w:rPr>
      </w:pPr>
      <w:r w:rsidRPr="005D562B">
        <w:rPr>
          <w:rFonts w:eastAsia="Times New Roman" w:cstheme="minorHAnsi"/>
        </w:rPr>
        <w:t>proactive strategies that build trust and encouragement for all learners to provide information on their needs, and</w:t>
      </w:r>
    </w:p>
    <w:p w14:paraId="461731B3" w14:textId="60000405" w:rsidR="00DB5721" w:rsidRPr="00372130" w:rsidRDefault="00DB5721" w:rsidP="00DB5721">
      <w:pPr>
        <w:numPr>
          <w:ilvl w:val="1"/>
          <w:numId w:val="21"/>
        </w:numPr>
        <w:spacing w:after="0" w:line="240" w:lineRule="auto"/>
        <w:ind w:right="219"/>
        <w:contextualSpacing/>
        <w:rPr>
          <w:rFonts w:eastAsia="Times New Roman" w:cstheme="minorHAnsi"/>
        </w:rPr>
      </w:pPr>
      <w:r w:rsidRPr="005D562B">
        <w:rPr>
          <w:rFonts w:eastAsia="Times New Roman" w:cstheme="minorHAnsi"/>
        </w:rPr>
        <w:t>increased visibility and accessibility of the support available at college.</w:t>
      </w:r>
    </w:p>
    <w:p w14:paraId="02DA7A18" w14:textId="77777777" w:rsidR="00DB5721" w:rsidRPr="005D562B" w:rsidRDefault="00DB5721" w:rsidP="005301EF">
      <w:pPr>
        <w:spacing w:after="0" w:line="240" w:lineRule="auto"/>
        <w:ind w:left="720"/>
        <w:contextualSpacing/>
        <w:rPr>
          <w:rFonts w:eastAsia="Times New Roman" w:cstheme="minorHAnsi"/>
          <w:b/>
        </w:rPr>
      </w:pPr>
      <w:bookmarkStart w:id="1" w:name="_Hlk189899315"/>
      <w:r w:rsidRPr="005D562B">
        <w:rPr>
          <w:rFonts w:eastAsia="Times New Roman" w:cstheme="minorHAnsi"/>
          <w:b/>
        </w:rPr>
        <w:t xml:space="preserve">At NCL – </w:t>
      </w:r>
    </w:p>
    <w:p w14:paraId="128AAAEF" w14:textId="7B987744" w:rsidR="00DB5721" w:rsidRDefault="00DB5721" w:rsidP="005301EF">
      <w:pPr>
        <w:spacing w:after="0" w:line="240" w:lineRule="auto"/>
        <w:ind w:left="720"/>
        <w:contextualSpacing/>
        <w:rPr>
          <w:rFonts w:eastAsia="Times New Roman" w:cstheme="minorHAnsi"/>
        </w:rPr>
      </w:pPr>
      <w:r>
        <w:rPr>
          <w:rFonts w:eastAsia="Times New Roman" w:cstheme="minorHAnsi"/>
        </w:rPr>
        <w:t xml:space="preserve">Activity engagement with students prior to commencing to </w:t>
      </w:r>
      <w:r w:rsidRPr="00372130">
        <w:rPr>
          <w:rFonts w:eastAsia="Times New Roman" w:cstheme="minorHAnsi"/>
        </w:rPr>
        <w:t>develop PLSP</w:t>
      </w:r>
      <w:r w:rsidR="00372130">
        <w:rPr>
          <w:rFonts w:eastAsia="Times New Roman" w:cstheme="minorHAnsi"/>
        </w:rPr>
        <w:t xml:space="preserve"> (Personal Learning Support Plan)</w:t>
      </w:r>
      <w:r w:rsidRPr="00372130">
        <w:rPr>
          <w:rFonts w:eastAsia="Times New Roman" w:cstheme="minorHAnsi"/>
        </w:rPr>
        <w:t xml:space="preserve"> </w:t>
      </w:r>
      <w:r>
        <w:rPr>
          <w:rFonts w:eastAsia="Times New Roman" w:cstheme="minorHAnsi"/>
        </w:rPr>
        <w:t xml:space="preserve">prior to commencing. Established new area – Student Services – with a team approach to supporting students who may have an additional need that will impact on learning.  </w:t>
      </w:r>
    </w:p>
    <w:bookmarkEnd w:id="1"/>
    <w:p w14:paraId="6CCC5FDA" w14:textId="77777777" w:rsidR="00DB5721" w:rsidRPr="005D562B" w:rsidRDefault="00DB5721" w:rsidP="00DB5721">
      <w:pPr>
        <w:spacing w:after="0" w:line="240" w:lineRule="auto"/>
        <w:contextualSpacing/>
        <w:rPr>
          <w:rFonts w:eastAsia="Times New Roman" w:cstheme="minorHAnsi"/>
        </w:rPr>
      </w:pPr>
    </w:p>
    <w:p w14:paraId="6DCF1D7E" w14:textId="096452EB" w:rsidR="00DB5721" w:rsidRPr="00372130" w:rsidRDefault="00DB5721" w:rsidP="00372130">
      <w:pPr>
        <w:numPr>
          <w:ilvl w:val="0"/>
          <w:numId w:val="19"/>
        </w:numPr>
        <w:spacing w:after="0" w:line="240" w:lineRule="auto"/>
        <w:ind w:right="219"/>
        <w:contextualSpacing/>
        <w:rPr>
          <w:rFonts w:eastAsia="Times New Roman" w:cstheme="minorHAnsi"/>
          <w:b/>
          <w:bCs/>
        </w:rPr>
      </w:pPr>
      <w:r w:rsidRPr="005D562B">
        <w:rPr>
          <w:rFonts w:eastAsia="Times New Roman" w:cstheme="minorHAnsi"/>
          <w:b/>
          <w:bCs/>
        </w:rPr>
        <w:t>Support for mental health</w:t>
      </w:r>
    </w:p>
    <w:p w14:paraId="3DAB547F" w14:textId="77777777" w:rsidR="00DB5721" w:rsidRPr="005D562B" w:rsidRDefault="00DB5721" w:rsidP="005301EF">
      <w:pPr>
        <w:spacing w:after="0" w:line="240" w:lineRule="auto"/>
        <w:ind w:left="720" w:right="219"/>
        <w:contextualSpacing/>
        <w:rPr>
          <w:rFonts w:eastAsia="Times New Roman" w:cstheme="minorHAnsi"/>
        </w:rPr>
      </w:pPr>
      <w:r w:rsidRPr="005D562B">
        <w:rPr>
          <w:rFonts w:eastAsia="Times New Roman" w:cstheme="minorHAnsi"/>
        </w:rPr>
        <w:t>Continued investment in support for learner mental health and wellbeing, ensuring:</w:t>
      </w:r>
    </w:p>
    <w:p w14:paraId="70D5715D" w14:textId="77777777" w:rsidR="00DB5721" w:rsidRPr="005D562B" w:rsidRDefault="00DB5721" w:rsidP="00DB5721">
      <w:pPr>
        <w:numPr>
          <w:ilvl w:val="0"/>
          <w:numId w:val="22"/>
        </w:numPr>
        <w:spacing w:after="0" w:line="240" w:lineRule="auto"/>
        <w:ind w:right="219"/>
        <w:contextualSpacing/>
        <w:rPr>
          <w:rFonts w:eastAsia="Times New Roman" w:cstheme="minorHAnsi"/>
        </w:rPr>
      </w:pPr>
      <w:r w:rsidRPr="005D562B">
        <w:rPr>
          <w:rFonts w:eastAsia="Times New Roman" w:cstheme="minorHAnsi"/>
        </w:rPr>
        <w:t xml:space="preserve">mental health awareness training for staff to improve consistency in support; </w:t>
      </w:r>
    </w:p>
    <w:p w14:paraId="476AE5D6" w14:textId="77777777" w:rsidR="00DB5721" w:rsidRPr="005D562B" w:rsidRDefault="00DB5721" w:rsidP="00DB5721">
      <w:pPr>
        <w:numPr>
          <w:ilvl w:val="0"/>
          <w:numId w:val="22"/>
        </w:numPr>
        <w:spacing w:after="0" w:line="240" w:lineRule="auto"/>
        <w:ind w:right="219"/>
        <w:contextualSpacing/>
        <w:rPr>
          <w:rFonts w:eastAsia="Times New Roman" w:cstheme="minorHAnsi"/>
        </w:rPr>
      </w:pPr>
      <w:r w:rsidRPr="005D562B">
        <w:rPr>
          <w:rFonts w:eastAsia="Times New Roman" w:cstheme="minorHAnsi"/>
        </w:rPr>
        <w:t>mental health support is accessible and sufficient to meet growing demand; and,</w:t>
      </w:r>
    </w:p>
    <w:p w14:paraId="6B000FB1" w14:textId="77777777" w:rsidR="00DB5721" w:rsidRDefault="00DB5721" w:rsidP="00DB5721">
      <w:pPr>
        <w:numPr>
          <w:ilvl w:val="0"/>
          <w:numId w:val="22"/>
        </w:numPr>
        <w:spacing w:after="0" w:line="240" w:lineRule="auto"/>
        <w:ind w:right="219"/>
        <w:contextualSpacing/>
        <w:rPr>
          <w:rFonts w:eastAsia="Times New Roman" w:cstheme="minorHAnsi"/>
        </w:rPr>
      </w:pPr>
      <w:r w:rsidRPr="005D562B">
        <w:rPr>
          <w:rFonts w:eastAsia="Times New Roman" w:cstheme="minorHAnsi"/>
        </w:rPr>
        <w:t xml:space="preserve">promoting partnerships with local mental health organisations to expand available resources. </w:t>
      </w:r>
    </w:p>
    <w:p w14:paraId="7C66E80B" w14:textId="77777777" w:rsidR="00DB5721" w:rsidRPr="005A33C3" w:rsidRDefault="00DB5721" w:rsidP="005301EF">
      <w:pPr>
        <w:spacing w:after="0" w:line="240" w:lineRule="auto"/>
        <w:ind w:left="720" w:right="219"/>
        <w:contextualSpacing/>
        <w:rPr>
          <w:rFonts w:eastAsia="Times New Roman" w:cstheme="minorHAnsi"/>
          <w:b/>
        </w:rPr>
      </w:pPr>
      <w:r w:rsidRPr="005A33C3">
        <w:rPr>
          <w:rFonts w:eastAsia="Times New Roman" w:cstheme="minorHAnsi"/>
          <w:b/>
        </w:rPr>
        <w:lastRenderedPageBreak/>
        <w:t xml:space="preserve">At NCL – </w:t>
      </w:r>
    </w:p>
    <w:p w14:paraId="12E0D9D2" w14:textId="77777777" w:rsidR="00DB5721" w:rsidRPr="005A33C3" w:rsidRDefault="00DB5721" w:rsidP="005301EF">
      <w:pPr>
        <w:spacing w:after="0" w:line="240" w:lineRule="auto"/>
        <w:ind w:left="1080" w:right="219"/>
        <w:contextualSpacing/>
        <w:rPr>
          <w:rFonts w:eastAsia="Times New Roman" w:cstheme="minorHAnsi"/>
        </w:rPr>
      </w:pPr>
      <w:r w:rsidRPr="005A33C3">
        <w:rPr>
          <w:rFonts w:eastAsia="Times New Roman" w:cstheme="minorHAnsi"/>
        </w:rPr>
        <w:t>Mental Health First Aid at NCL</w:t>
      </w:r>
      <w:r>
        <w:rPr>
          <w:rFonts w:eastAsia="Times New Roman" w:cstheme="minorHAnsi"/>
        </w:rPr>
        <w:t xml:space="preserve"> - </w:t>
      </w:r>
      <w:r w:rsidRPr="005A33C3">
        <w:rPr>
          <w:rFonts w:eastAsia="Times New Roman" w:cstheme="minorHAnsi"/>
        </w:rPr>
        <w:t>Mental health first aid is the help give</w:t>
      </w:r>
      <w:r>
        <w:rPr>
          <w:rFonts w:eastAsia="Times New Roman" w:cstheme="minorHAnsi"/>
        </w:rPr>
        <w:t xml:space="preserve">n </w:t>
      </w:r>
      <w:r w:rsidRPr="005A33C3">
        <w:rPr>
          <w:rFonts w:eastAsia="Times New Roman" w:cstheme="minorHAnsi"/>
        </w:rPr>
        <w:t>to someone developing a mental health problem, experiencing a worsening of a mental health problem, or in a mental health crisis. At NCL we have a trained team to provide mental health first aid support to our staff and students.</w:t>
      </w:r>
      <w:r>
        <w:rPr>
          <w:rFonts w:eastAsia="Times New Roman" w:cstheme="minorHAnsi"/>
        </w:rPr>
        <w:t xml:space="preserve">  C</w:t>
      </w:r>
      <w:r w:rsidRPr="005A33C3">
        <w:rPr>
          <w:rFonts w:eastAsia="Times New Roman" w:cstheme="minorHAnsi"/>
        </w:rPr>
        <w:t>ontact list is available on the Clan (staff) or NCL App (students)</w:t>
      </w:r>
      <w:r>
        <w:rPr>
          <w:rFonts w:eastAsia="Times New Roman" w:cstheme="minorHAnsi"/>
        </w:rPr>
        <w:t>, and o</w:t>
      </w:r>
      <w:r w:rsidRPr="005A33C3">
        <w:rPr>
          <w:rFonts w:eastAsia="Times New Roman" w:cstheme="minorHAnsi"/>
        </w:rPr>
        <w:t>ur reception team at each campus also holds the list and contact details.</w:t>
      </w:r>
    </w:p>
    <w:p w14:paraId="57110F73" w14:textId="77777777" w:rsidR="00DB5721" w:rsidRPr="005A33C3" w:rsidRDefault="00DB5721" w:rsidP="005301EF">
      <w:pPr>
        <w:spacing w:after="0" w:line="240" w:lineRule="auto"/>
        <w:ind w:left="1080" w:right="219"/>
        <w:contextualSpacing/>
        <w:rPr>
          <w:rFonts w:eastAsia="Times New Roman" w:cstheme="minorHAnsi"/>
        </w:rPr>
      </w:pPr>
    </w:p>
    <w:p w14:paraId="448A9787" w14:textId="77777777" w:rsidR="00DB5721" w:rsidRDefault="00DB5721" w:rsidP="005301EF">
      <w:pPr>
        <w:spacing w:after="0" w:line="240" w:lineRule="auto"/>
        <w:ind w:left="1080" w:right="219"/>
        <w:contextualSpacing/>
        <w:rPr>
          <w:rFonts w:eastAsia="Times New Roman" w:cstheme="minorHAnsi"/>
        </w:rPr>
      </w:pPr>
      <w:r>
        <w:rPr>
          <w:rFonts w:eastAsia="Times New Roman" w:cstheme="minorHAnsi"/>
        </w:rPr>
        <w:t xml:space="preserve">Newly signed </w:t>
      </w:r>
      <w:r w:rsidRPr="005A33C3">
        <w:rPr>
          <w:rFonts w:eastAsia="Times New Roman" w:cstheme="minorHAnsi"/>
        </w:rPr>
        <w:t>Student Mental Health Agreement 2024- 2025</w:t>
      </w:r>
      <w:r>
        <w:rPr>
          <w:rFonts w:eastAsia="Times New Roman" w:cstheme="minorHAnsi"/>
        </w:rPr>
        <w:t xml:space="preserve"> </w:t>
      </w:r>
    </w:p>
    <w:p w14:paraId="13E3ED56" w14:textId="77777777" w:rsidR="00DB5721" w:rsidRDefault="00DB5721" w:rsidP="005301EF">
      <w:pPr>
        <w:spacing w:after="0" w:line="240" w:lineRule="auto"/>
        <w:ind w:left="720" w:right="219"/>
        <w:contextualSpacing/>
        <w:rPr>
          <w:rFonts w:eastAsia="Times New Roman" w:cstheme="minorHAnsi"/>
        </w:rPr>
      </w:pPr>
    </w:p>
    <w:p w14:paraId="2A14C72C" w14:textId="77777777" w:rsidR="00DB5721" w:rsidRPr="00EF275B" w:rsidRDefault="00DB5721" w:rsidP="005301EF">
      <w:pPr>
        <w:spacing w:after="0" w:line="240" w:lineRule="auto"/>
        <w:ind w:left="1080" w:right="219"/>
        <w:contextualSpacing/>
        <w:rPr>
          <w:rFonts w:eastAsia="Times New Roman" w:cstheme="minorHAnsi"/>
          <w:bCs/>
        </w:rPr>
      </w:pPr>
      <w:r>
        <w:rPr>
          <w:rFonts w:eastAsia="Times New Roman" w:cstheme="minorHAnsi"/>
          <w:bCs/>
        </w:rPr>
        <w:t>On NUS site -</w:t>
      </w:r>
      <w:r w:rsidRPr="00EF275B">
        <w:rPr>
          <w:rFonts w:eastAsia="Times New Roman" w:cstheme="minorHAnsi"/>
          <w:bCs/>
        </w:rPr>
        <w:t>Think Positive - Student Mental Health - Scotland</w:t>
      </w:r>
      <w:r>
        <w:rPr>
          <w:rFonts w:eastAsia="Times New Roman" w:cstheme="minorHAnsi"/>
          <w:bCs/>
        </w:rPr>
        <w:t xml:space="preserve"> - </w:t>
      </w:r>
      <w:r w:rsidRPr="00EF275B">
        <w:rPr>
          <w:rFonts w:eastAsia="Times New Roman" w:cstheme="minorHAnsi"/>
          <w:bCs/>
        </w:rPr>
        <w:t>Blog: New College Lanarkshire on their new Wellbeing Academies</w:t>
      </w:r>
    </w:p>
    <w:p w14:paraId="7A29AF09" w14:textId="77777777" w:rsidR="00DB5721" w:rsidRPr="001F4EA7" w:rsidRDefault="00DB5721" w:rsidP="005301EF">
      <w:pPr>
        <w:spacing w:after="0" w:line="240" w:lineRule="auto"/>
        <w:ind w:left="720" w:right="219"/>
        <w:contextualSpacing/>
        <w:rPr>
          <w:rFonts w:eastAsia="Times New Roman" w:cstheme="minorHAnsi"/>
        </w:rPr>
      </w:pPr>
    </w:p>
    <w:p w14:paraId="2C2CD41F" w14:textId="7D745AC6" w:rsidR="00DB5721" w:rsidRPr="001F4EA7" w:rsidRDefault="00DB5721" w:rsidP="005301EF">
      <w:pPr>
        <w:spacing w:after="0" w:line="240" w:lineRule="auto"/>
        <w:ind w:left="1080" w:right="219"/>
        <w:contextualSpacing/>
        <w:rPr>
          <w:rFonts w:eastAsia="Times New Roman" w:cstheme="minorHAnsi"/>
        </w:rPr>
      </w:pPr>
      <w:r w:rsidRPr="001F4EA7">
        <w:rPr>
          <w:rFonts w:eastAsia="Times New Roman" w:cstheme="minorHAnsi"/>
        </w:rPr>
        <w:t>N</w:t>
      </w:r>
      <w:r>
        <w:rPr>
          <w:rFonts w:eastAsia="Times New Roman" w:cstheme="minorHAnsi"/>
        </w:rPr>
        <w:t>CL</w:t>
      </w:r>
      <w:r w:rsidRPr="001F4EA7">
        <w:rPr>
          <w:rFonts w:eastAsia="Times New Roman" w:cstheme="minorHAnsi"/>
        </w:rPr>
        <w:t xml:space="preserve"> </w:t>
      </w:r>
      <w:r w:rsidR="00372130">
        <w:rPr>
          <w:rFonts w:eastAsia="Times New Roman" w:cstheme="minorHAnsi"/>
        </w:rPr>
        <w:t>is</w:t>
      </w:r>
      <w:r w:rsidRPr="001F4EA7">
        <w:rPr>
          <w:rFonts w:eastAsia="Times New Roman" w:cstheme="minorHAnsi"/>
        </w:rPr>
        <w:t xml:space="preserve"> in partnership with Action for Children who offer 1:1 support through the STAY Mentoring Programme. This service aims to help care experienced and other vulnerable students who are at risk of not sustaining their college place due to external barriers or difficulties.</w:t>
      </w:r>
    </w:p>
    <w:p w14:paraId="4ED279CF" w14:textId="77777777" w:rsidR="00DB5721" w:rsidRPr="005D562B" w:rsidRDefault="00DB5721" w:rsidP="00DB5721">
      <w:pPr>
        <w:spacing w:after="0" w:line="240" w:lineRule="auto"/>
        <w:ind w:left="360" w:right="219"/>
        <w:contextualSpacing/>
        <w:rPr>
          <w:rFonts w:eastAsia="Times New Roman" w:cstheme="minorHAnsi"/>
        </w:rPr>
      </w:pPr>
    </w:p>
    <w:p w14:paraId="0C3263D9" w14:textId="3DF314A7" w:rsidR="00DB5721" w:rsidRPr="00372130" w:rsidRDefault="00DB5721" w:rsidP="00372130">
      <w:pPr>
        <w:numPr>
          <w:ilvl w:val="0"/>
          <w:numId w:val="19"/>
        </w:numPr>
        <w:spacing w:after="0" w:line="240" w:lineRule="auto"/>
        <w:ind w:right="219"/>
        <w:contextualSpacing/>
        <w:rPr>
          <w:rFonts w:eastAsia="Times New Roman" w:cstheme="minorHAnsi"/>
          <w:b/>
          <w:bCs/>
        </w:rPr>
      </w:pPr>
      <w:r w:rsidRPr="005D562B">
        <w:rPr>
          <w:rFonts w:eastAsia="Times New Roman" w:cstheme="minorHAnsi"/>
          <w:b/>
          <w:bCs/>
        </w:rPr>
        <w:t xml:space="preserve">Improving information sharing on transition </w:t>
      </w:r>
    </w:p>
    <w:p w14:paraId="042D420B" w14:textId="77777777" w:rsidR="00DB5721" w:rsidRPr="005D562B" w:rsidRDefault="00DB5721" w:rsidP="00B82ECF">
      <w:pPr>
        <w:numPr>
          <w:ilvl w:val="0"/>
          <w:numId w:val="20"/>
        </w:numPr>
        <w:spacing w:after="0" w:line="240" w:lineRule="auto"/>
        <w:ind w:left="1440" w:right="219"/>
        <w:contextualSpacing/>
        <w:rPr>
          <w:rFonts w:eastAsia="Times New Roman" w:cstheme="minorHAnsi"/>
        </w:rPr>
      </w:pPr>
      <w:r w:rsidRPr="005D562B">
        <w:rPr>
          <w:rFonts w:eastAsia="Times New Roman" w:cstheme="minorHAnsi"/>
        </w:rPr>
        <w:t xml:space="preserve">Improve the sharing of relevant learner information from schools to colleges about school-aged learners, by: </w:t>
      </w:r>
    </w:p>
    <w:p w14:paraId="574B5B0A" w14:textId="77777777" w:rsidR="00DB5721" w:rsidRPr="005D562B" w:rsidRDefault="00DB5721" w:rsidP="00B82ECF">
      <w:pPr>
        <w:numPr>
          <w:ilvl w:val="0"/>
          <w:numId w:val="25"/>
        </w:numPr>
        <w:spacing w:after="0" w:line="240" w:lineRule="auto"/>
        <w:ind w:left="1800" w:right="219"/>
        <w:contextualSpacing/>
        <w:rPr>
          <w:rFonts w:eastAsia="Times New Roman" w:cstheme="minorHAnsi"/>
        </w:rPr>
      </w:pPr>
      <w:r w:rsidRPr="005D562B">
        <w:rPr>
          <w:rFonts w:eastAsia="Times New Roman" w:cstheme="minorHAnsi"/>
        </w:rPr>
        <w:t>improving data-sharing agreements, and</w:t>
      </w:r>
    </w:p>
    <w:p w14:paraId="22A832D6" w14:textId="47BCCB43" w:rsidR="00DB5721" w:rsidRPr="00372130" w:rsidRDefault="00DB5721" w:rsidP="00372130">
      <w:pPr>
        <w:numPr>
          <w:ilvl w:val="0"/>
          <w:numId w:val="25"/>
        </w:numPr>
        <w:spacing w:after="0" w:line="240" w:lineRule="auto"/>
        <w:ind w:left="1800" w:right="219"/>
        <w:contextualSpacing/>
        <w:rPr>
          <w:rFonts w:eastAsia="Times New Roman" w:cstheme="minorHAnsi"/>
        </w:rPr>
      </w:pPr>
      <w:r w:rsidRPr="005D562B">
        <w:rPr>
          <w:rFonts w:eastAsia="Times New Roman" w:cstheme="minorHAnsi"/>
        </w:rPr>
        <w:t>providing comprehensive pre-college information for school-age learners, focusing on realistic expectations and the skills required for college success.</w:t>
      </w:r>
    </w:p>
    <w:p w14:paraId="47546877" w14:textId="580DB5F4" w:rsidR="00B82ECF" w:rsidRPr="00B82ECF" w:rsidRDefault="00DB5721" w:rsidP="00B82ECF">
      <w:pPr>
        <w:spacing w:after="0" w:line="240" w:lineRule="auto"/>
        <w:ind w:left="1077" w:right="219"/>
        <w:contextualSpacing/>
        <w:rPr>
          <w:rFonts w:eastAsia="Times New Roman" w:cstheme="minorHAnsi"/>
          <w:b/>
        </w:rPr>
      </w:pPr>
      <w:r w:rsidRPr="00B82ECF">
        <w:rPr>
          <w:rFonts w:eastAsia="Times New Roman" w:cstheme="minorHAnsi"/>
          <w:b/>
        </w:rPr>
        <w:t>At NCL</w:t>
      </w:r>
      <w:r w:rsidR="00B82ECF">
        <w:rPr>
          <w:rFonts w:eastAsia="Times New Roman" w:cstheme="minorHAnsi"/>
          <w:b/>
        </w:rPr>
        <w:t xml:space="preserve"> -</w:t>
      </w:r>
    </w:p>
    <w:p w14:paraId="29B30972" w14:textId="30CE9EAF" w:rsidR="00DB5721" w:rsidRPr="00B82ECF" w:rsidRDefault="00B82ECF" w:rsidP="00B82ECF">
      <w:pPr>
        <w:spacing w:after="0" w:line="240" w:lineRule="auto"/>
        <w:ind w:left="1077" w:right="221"/>
        <w:contextualSpacing/>
        <w:rPr>
          <w:rFonts w:eastAsia="Times New Roman" w:cstheme="minorHAnsi"/>
        </w:rPr>
      </w:pPr>
      <w:r>
        <w:rPr>
          <w:rFonts w:eastAsia="Times New Roman" w:cstheme="minorHAnsi"/>
        </w:rPr>
        <w:t>R</w:t>
      </w:r>
      <w:r w:rsidR="00DB5721" w:rsidRPr="00B82ECF">
        <w:rPr>
          <w:rFonts w:eastAsia="Times New Roman" w:cstheme="minorHAnsi"/>
        </w:rPr>
        <w:t>ecognise this as an ongoing challenge and actually was noted as part of lessons learnt from a complaint.</w:t>
      </w:r>
    </w:p>
    <w:p w14:paraId="547E2741" w14:textId="77777777" w:rsidR="00DB5721" w:rsidRDefault="00DB5721" w:rsidP="00DB5721">
      <w:pPr>
        <w:spacing w:after="0" w:line="240" w:lineRule="auto"/>
        <w:ind w:left="720" w:right="219"/>
        <w:contextualSpacing/>
        <w:rPr>
          <w:rFonts w:eastAsia="Times New Roman" w:cstheme="minorHAnsi"/>
        </w:rPr>
      </w:pPr>
    </w:p>
    <w:p w14:paraId="06B4B9BA" w14:textId="77777777" w:rsidR="00DB5721" w:rsidRPr="00ED662C" w:rsidRDefault="00DB5721" w:rsidP="00B82ECF">
      <w:pPr>
        <w:spacing w:after="0" w:line="240" w:lineRule="auto"/>
        <w:ind w:left="1077"/>
        <w:rPr>
          <w:rFonts w:ascii="Calibri" w:eastAsia="Calibri" w:hAnsi="Calibri" w:cs="Calibri"/>
          <w:color w:val="2C3E50"/>
          <w:lang w:eastAsia="en-GB"/>
        </w:rPr>
      </w:pPr>
      <w:r w:rsidRPr="00ED662C">
        <w:rPr>
          <w:rFonts w:ascii="Calibri" w:eastAsia="Calibri" w:hAnsi="Calibri" w:cs="Calibri"/>
          <w:color w:val="2C3E50"/>
          <w:lang w:eastAsia="en-GB"/>
        </w:rPr>
        <w:t>Schools must be encouraged to share as much information about a school pupil coming on a school-college link programme as they can • Induction days are key to identifying issues early and working on early interventions and that these should be undertaken earlier in the year if possible • Schools should be clear with parents that all communication regarding pupils on school-college partnership programmes should go through the school and not directly to the college.</w:t>
      </w:r>
    </w:p>
    <w:p w14:paraId="5E45CCEA" w14:textId="77777777" w:rsidR="00DB5721" w:rsidRPr="00330118" w:rsidRDefault="00DB5721" w:rsidP="00DB5721">
      <w:pPr>
        <w:spacing w:after="0" w:line="240" w:lineRule="auto"/>
        <w:ind w:left="720" w:right="219"/>
        <w:contextualSpacing/>
        <w:rPr>
          <w:rFonts w:eastAsia="Times New Roman" w:cstheme="minorHAnsi"/>
        </w:rPr>
      </w:pPr>
    </w:p>
    <w:p w14:paraId="5C245D30" w14:textId="1B47D99E" w:rsidR="00DB5721" w:rsidRPr="00372130" w:rsidRDefault="00DB5721" w:rsidP="00372130">
      <w:pPr>
        <w:numPr>
          <w:ilvl w:val="0"/>
          <w:numId w:val="19"/>
        </w:numPr>
        <w:spacing w:after="0" w:line="240" w:lineRule="auto"/>
        <w:ind w:right="219"/>
        <w:contextualSpacing/>
        <w:rPr>
          <w:rFonts w:eastAsia="Times New Roman" w:cstheme="minorHAnsi"/>
          <w:b/>
          <w:bCs/>
        </w:rPr>
      </w:pPr>
      <w:r w:rsidRPr="005D562B">
        <w:rPr>
          <w:rFonts w:eastAsia="Times New Roman" w:cstheme="minorHAnsi"/>
          <w:b/>
          <w:bCs/>
        </w:rPr>
        <w:t>Improve learner outcomes for key groups</w:t>
      </w:r>
    </w:p>
    <w:p w14:paraId="7A17E103" w14:textId="77777777" w:rsidR="00DB5721" w:rsidRPr="005D562B" w:rsidRDefault="00DB5721" w:rsidP="00B82ECF">
      <w:pPr>
        <w:numPr>
          <w:ilvl w:val="0"/>
          <w:numId w:val="23"/>
        </w:numPr>
        <w:spacing w:after="0" w:line="240" w:lineRule="auto"/>
        <w:ind w:left="1080" w:right="219"/>
        <w:contextualSpacing/>
        <w:rPr>
          <w:rFonts w:eastAsia="Times New Roman" w:cstheme="minorHAnsi"/>
        </w:rPr>
      </w:pPr>
      <w:r w:rsidRPr="005D562B">
        <w:rPr>
          <w:rFonts w:eastAsia="Times New Roman" w:cstheme="minorHAnsi"/>
        </w:rPr>
        <w:t xml:space="preserve">Address inequity in learner outcomes by: </w:t>
      </w:r>
    </w:p>
    <w:p w14:paraId="0120237C" w14:textId="77777777" w:rsidR="00DB5721" w:rsidRPr="005D562B" w:rsidRDefault="00DB5721" w:rsidP="00B82ECF">
      <w:pPr>
        <w:numPr>
          <w:ilvl w:val="0"/>
          <w:numId w:val="24"/>
        </w:numPr>
        <w:spacing w:after="0" w:line="240" w:lineRule="auto"/>
        <w:ind w:left="1440" w:right="219"/>
        <w:contextualSpacing/>
        <w:rPr>
          <w:rFonts w:eastAsia="Times New Roman" w:cstheme="minorHAnsi"/>
        </w:rPr>
      </w:pPr>
      <w:r w:rsidRPr="005D562B">
        <w:rPr>
          <w:rFonts w:eastAsia="Times New Roman" w:cstheme="minorHAnsi"/>
        </w:rPr>
        <w:t>Implementing targeted interventions for learners with disabilities</w:t>
      </w:r>
    </w:p>
    <w:p w14:paraId="48FDF508" w14:textId="77777777" w:rsidR="00DB5721" w:rsidRPr="005D562B" w:rsidRDefault="00DB5721" w:rsidP="00B82ECF">
      <w:pPr>
        <w:numPr>
          <w:ilvl w:val="0"/>
          <w:numId w:val="24"/>
        </w:numPr>
        <w:spacing w:after="0" w:line="240" w:lineRule="auto"/>
        <w:ind w:left="1440" w:right="219"/>
        <w:contextualSpacing/>
        <w:rPr>
          <w:rFonts w:eastAsia="Times New Roman" w:cstheme="minorHAnsi"/>
        </w:rPr>
      </w:pPr>
      <w:r w:rsidRPr="005D562B">
        <w:rPr>
          <w:rFonts w:eastAsia="Times New Roman" w:cstheme="minorHAnsi"/>
        </w:rPr>
        <w:t>Using data-driven approaches to identify at risk groups and prioritise support, and</w:t>
      </w:r>
    </w:p>
    <w:p w14:paraId="1F603DDC" w14:textId="17E95526" w:rsidR="00DB5721" w:rsidRPr="00372130" w:rsidRDefault="00DB5721" w:rsidP="00372130">
      <w:pPr>
        <w:numPr>
          <w:ilvl w:val="0"/>
          <w:numId w:val="24"/>
        </w:numPr>
        <w:spacing w:after="0" w:line="240" w:lineRule="auto"/>
        <w:ind w:left="1440" w:right="219"/>
        <w:contextualSpacing/>
        <w:rPr>
          <w:rFonts w:eastAsia="Times New Roman" w:cstheme="minorHAnsi"/>
        </w:rPr>
      </w:pPr>
      <w:r w:rsidRPr="005D562B">
        <w:rPr>
          <w:rFonts w:eastAsia="Times New Roman" w:cstheme="minorHAnsi"/>
        </w:rPr>
        <w:t xml:space="preserve">Improving self-evaluation and action planning for improvement, particularly with key partners. </w:t>
      </w:r>
    </w:p>
    <w:p w14:paraId="4A31D90B" w14:textId="77777777" w:rsidR="00DB5721" w:rsidRPr="00330118" w:rsidRDefault="00DB5721" w:rsidP="00330CA4">
      <w:pPr>
        <w:spacing w:after="0" w:line="240" w:lineRule="auto"/>
        <w:ind w:left="1080" w:right="219"/>
        <w:contextualSpacing/>
        <w:rPr>
          <w:rFonts w:eastAsia="Times New Roman" w:cstheme="minorHAnsi"/>
          <w:b/>
        </w:rPr>
      </w:pPr>
      <w:r w:rsidRPr="00330118">
        <w:rPr>
          <w:rFonts w:eastAsia="Times New Roman" w:cstheme="minorHAnsi"/>
          <w:b/>
        </w:rPr>
        <w:t xml:space="preserve">At NCL- </w:t>
      </w:r>
    </w:p>
    <w:p w14:paraId="0BEB442F" w14:textId="2E538E83" w:rsidR="00DB5721" w:rsidRDefault="00DB5721" w:rsidP="00372130">
      <w:pPr>
        <w:spacing w:after="0" w:line="240" w:lineRule="auto"/>
        <w:ind w:left="1080" w:right="219"/>
        <w:contextualSpacing/>
        <w:rPr>
          <w:rFonts w:eastAsia="Times New Roman" w:cstheme="minorHAnsi"/>
        </w:rPr>
      </w:pPr>
      <w:r>
        <w:rPr>
          <w:rFonts w:eastAsia="Times New Roman" w:cstheme="minorHAnsi"/>
        </w:rPr>
        <w:t xml:space="preserve">Fortnightly monitoring </w:t>
      </w:r>
      <w:r w:rsidR="00114096">
        <w:rPr>
          <w:rFonts w:eastAsia="Times New Roman" w:cstheme="minorHAnsi"/>
        </w:rPr>
        <w:t xml:space="preserve">by the Executive Board of </w:t>
      </w:r>
      <w:r>
        <w:rPr>
          <w:rFonts w:eastAsia="Times New Roman" w:cstheme="minorHAnsi"/>
        </w:rPr>
        <w:t>key groups that include students from the following categories:</w:t>
      </w:r>
    </w:p>
    <w:p w14:paraId="5BA37E3D" w14:textId="77777777" w:rsidR="00DB5721" w:rsidRDefault="00DB5721" w:rsidP="00330CA4">
      <w:pPr>
        <w:pStyle w:val="ListParagraph"/>
        <w:numPr>
          <w:ilvl w:val="0"/>
          <w:numId w:val="23"/>
        </w:numPr>
        <w:spacing w:after="0" w:line="240" w:lineRule="auto"/>
        <w:ind w:left="1406" w:right="219"/>
        <w:rPr>
          <w:rFonts w:eastAsia="Times New Roman" w:cstheme="minorHAnsi"/>
        </w:rPr>
      </w:pPr>
      <w:r>
        <w:rPr>
          <w:rFonts w:eastAsia="Times New Roman" w:cstheme="minorHAnsi"/>
        </w:rPr>
        <w:t>Priority students</w:t>
      </w:r>
    </w:p>
    <w:p w14:paraId="2A2EC8B9" w14:textId="77777777" w:rsidR="00DB5721" w:rsidRDefault="00DB5721" w:rsidP="00330CA4">
      <w:pPr>
        <w:pStyle w:val="ListParagraph"/>
        <w:numPr>
          <w:ilvl w:val="0"/>
          <w:numId w:val="23"/>
        </w:numPr>
        <w:spacing w:after="0" w:line="240" w:lineRule="auto"/>
        <w:ind w:left="1406" w:right="219"/>
        <w:rPr>
          <w:rFonts w:eastAsia="Times New Roman" w:cstheme="minorHAnsi"/>
        </w:rPr>
      </w:pPr>
      <w:r>
        <w:rPr>
          <w:rFonts w:eastAsia="Times New Roman" w:cstheme="minorHAnsi"/>
        </w:rPr>
        <w:t>Care experienced</w:t>
      </w:r>
    </w:p>
    <w:p w14:paraId="5FD71D86" w14:textId="77777777" w:rsidR="00DB5721" w:rsidRDefault="00DB5721" w:rsidP="00330CA4">
      <w:pPr>
        <w:pStyle w:val="ListParagraph"/>
        <w:numPr>
          <w:ilvl w:val="0"/>
          <w:numId w:val="23"/>
        </w:numPr>
        <w:spacing w:after="0" w:line="240" w:lineRule="auto"/>
        <w:ind w:left="1406" w:right="219"/>
        <w:rPr>
          <w:rFonts w:eastAsia="Times New Roman" w:cstheme="minorHAnsi"/>
        </w:rPr>
      </w:pPr>
      <w:r>
        <w:rPr>
          <w:rFonts w:eastAsia="Times New Roman" w:cstheme="minorHAnsi"/>
        </w:rPr>
        <w:t>20% most deprived postcodes</w:t>
      </w:r>
    </w:p>
    <w:p w14:paraId="5A947FFC" w14:textId="77777777" w:rsidR="00DB5721" w:rsidRDefault="00DB5721" w:rsidP="00330CA4">
      <w:pPr>
        <w:pStyle w:val="ListParagraph"/>
        <w:numPr>
          <w:ilvl w:val="0"/>
          <w:numId w:val="23"/>
        </w:numPr>
        <w:spacing w:after="0" w:line="240" w:lineRule="auto"/>
        <w:ind w:left="1406" w:right="219"/>
        <w:rPr>
          <w:rFonts w:eastAsia="Times New Roman" w:cstheme="minorHAnsi"/>
        </w:rPr>
      </w:pPr>
      <w:r>
        <w:rPr>
          <w:rFonts w:eastAsia="Times New Roman" w:cstheme="minorHAnsi"/>
        </w:rPr>
        <w:t>Disabled</w:t>
      </w:r>
    </w:p>
    <w:p w14:paraId="0DFECC61" w14:textId="77777777" w:rsidR="00DB5721" w:rsidRDefault="00DB5721" w:rsidP="00330CA4">
      <w:pPr>
        <w:pStyle w:val="ListParagraph"/>
        <w:numPr>
          <w:ilvl w:val="0"/>
          <w:numId w:val="23"/>
        </w:numPr>
        <w:spacing w:after="0" w:line="240" w:lineRule="auto"/>
        <w:ind w:left="1406" w:right="219"/>
        <w:rPr>
          <w:rFonts w:eastAsia="Times New Roman" w:cstheme="minorHAnsi"/>
        </w:rPr>
      </w:pPr>
      <w:r>
        <w:rPr>
          <w:rFonts w:eastAsia="Times New Roman" w:cstheme="minorHAnsi"/>
        </w:rPr>
        <w:t>Ethnic minority</w:t>
      </w:r>
    </w:p>
    <w:p w14:paraId="64E48AEE" w14:textId="72BA6898" w:rsidR="00DB5721" w:rsidRDefault="00DB5721" w:rsidP="00372130">
      <w:pPr>
        <w:spacing w:after="0" w:line="240" w:lineRule="auto"/>
      </w:pPr>
    </w:p>
    <w:p w14:paraId="744B7E56" w14:textId="2151A8DC" w:rsidR="00372130" w:rsidRDefault="00372130" w:rsidP="00372130">
      <w:pPr>
        <w:spacing w:after="0" w:line="240" w:lineRule="auto"/>
        <w:ind w:left="720"/>
      </w:pPr>
      <w:r>
        <w:t>SMcM thanked AB for bringing this report to her attention via the CSAO as SLC had not been involved in the thematic review either.  SMcM said that SLC also encounters difficulties getting information on support needs and acknowledged that this is a sensitive area.  SLC is developing resilient support and pathways for these learners but it is a major issue.  SMcM commented that funding and training for staff in this area is challenging.</w:t>
      </w:r>
    </w:p>
    <w:p w14:paraId="468BC3D5" w14:textId="77777777" w:rsidR="00372130" w:rsidRDefault="00372130" w:rsidP="00372130">
      <w:pPr>
        <w:spacing w:after="0" w:line="240" w:lineRule="auto"/>
      </w:pPr>
    </w:p>
    <w:p w14:paraId="38968FDD" w14:textId="5C48AFD5" w:rsidR="003959D1" w:rsidRDefault="004B0334" w:rsidP="00B40E17">
      <w:pPr>
        <w:spacing w:after="0" w:line="240" w:lineRule="auto"/>
      </w:pPr>
      <w:r w:rsidRPr="00DB5721">
        <w:rPr>
          <w:b/>
        </w:rPr>
        <w:t>7.3</w:t>
      </w:r>
      <w:r w:rsidR="00DB5721" w:rsidRPr="00DB5721">
        <w:rPr>
          <w:b/>
        </w:rPr>
        <w:tab/>
      </w:r>
      <w:r w:rsidRPr="00DB5721">
        <w:rPr>
          <w:b/>
        </w:rPr>
        <w:t>Theme for the next meeting of the CSAO</w:t>
      </w:r>
      <w:r>
        <w:t xml:space="preserve">: </w:t>
      </w:r>
    </w:p>
    <w:p w14:paraId="1C6E45D9" w14:textId="335C429D" w:rsidR="004B0334" w:rsidRPr="00194931" w:rsidRDefault="00B40E17" w:rsidP="00194931">
      <w:pPr>
        <w:spacing w:after="0" w:line="240" w:lineRule="auto"/>
        <w:ind w:left="720"/>
        <w:rPr>
          <w:rFonts w:eastAsia="Times New Roman"/>
          <w:b/>
        </w:rPr>
      </w:pPr>
      <w:r w:rsidRPr="008E52C0">
        <w:rPr>
          <w:rFonts w:eastAsia="Times New Roman"/>
          <w:b/>
        </w:rPr>
        <w:t>Partnership and Collaboration</w:t>
      </w:r>
      <w:r>
        <w:rPr>
          <w:rFonts w:eastAsia="Times New Roman"/>
        </w:rPr>
        <w:t xml:space="preserve"> - Wellbeing Academies – visit </w:t>
      </w:r>
      <w:r w:rsidRPr="0052567E">
        <w:rPr>
          <w:rFonts w:eastAsia="Times New Roman"/>
          <w:b/>
        </w:rPr>
        <w:t>prior to CSAO meeting on 12 May 2025 at Motherwell</w:t>
      </w:r>
    </w:p>
    <w:p w14:paraId="4A9FF605" w14:textId="6B2C455F" w:rsidR="00B40E17" w:rsidRDefault="00B40E17" w:rsidP="00B40E17">
      <w:pPr>
        <w:spacing w:after="0"/>
        <w:ind w:left="720"/>
      </w:pPr>
      <w:r>
        <w:t>Further information will be provided when the meeting information is issued in due course.</w:t>
      </w:r>
    </w:p>
    <w:p w14:paraId="75ADF541" w14:textId="77777777" w:rsidR="00B40E17" w:rsidRDefault="00B40E17" w:rsidP="00B40E17">
      <w:pPr>
        <w:spacing w:after="0"/>
        <w:ind w:left="720"/>
      </w:pPr>
    </w:p>
    <w:p w14:paraId="2DA6BDD8" w14:textId="5B2DDF0E" w:rsidR="00B40E17" w:rsidRDefault="00372130" w:rsidP="00B40E17">
      <w:pPr>
        <w:spacing w:after="0" w:line="240" w:lineRule="auto"/>
        <w:textAlignment w:val="baseline"/>
        <w:rPr>
          <w:rFonts w:ascii="Calibri" w:eastAsia="Times New Roman" w:hAnsi="Calibri" w:cs="Calibri"/>
          <w:b/>
          <w:lang w:eastAsia="en-GB"/>
        </w:rPr>
      </w:pPr>
      <w:r>
        <w:rPr>
          <w:rFonts w:ascii="Calibri" w:eastAsia="Times New Roman" w:hAnsi="Calibri" w:cs="Calibri"/>
          <w:b/>
          <w:lang w:eastAsia="en-GB"/>
        </w:rPr>
        <w:t>8</w:t>
      </w:r>
      <w:r w:rsidR="00B40E17">
        <w:rPr>
          <w:rFonts w:ascii="Calibri" w:eastAsia="Times New Roman" w:hAnsi="Calibri" w:cs="Calibri"/>
          <w:b/>
          <w:lang w:eastAsia="en-GB"/>
        </w:rPr>
        <w:t>.</w:t>
      </w:r>
      <w:r w:rsidR="00B40E17">
        <w:rPr>
          <w:rFonts w:ascii="Calibri" w:eastAsia="Times New Roman" w:hAnsi="Calibri" w:cs="Calibri"/>
          <w:b/>
          <w:lang w:eastAsia="en-GB"/>
        </w:rPr>
        <w:tab/>
        <w:t>Student Association reports</w:t>
      </w:r>
    </w:p>
    <w:p w14:paraId="70CDCB6D" w14:textId="7D0638B5" w:rsidR="00B40E17" w:rsidRDefault="00372130" w:rsidP="00B40E17">
      <w:pPr>
        <w:spacing w:after="0" w:line="240" w:lineRule="auto"/>
        <w:textAlignment w:val="baseline"/>
        <w:rPr>
          <w:rFonts w:ascii="Calibri" w:eastAsia="Times New Roman" w:hAnsi="Calibri" w:cs="Calibri"/>
          <w:b/>
          <w:lang w:eastAsia="en-GB"/>
        </w:rPr>
      </w:pPr>
      <w:r>
        <w:rPr>
          <w:rFonts w:ascii="Calibri" w:eastAsia="Times New Roman" w:hAnsi="Calibri" w:cs="Calibri"/>
          <w:b/>
          <w:lang w:eastAsia="en-GB"/>
        </w:rPr>
        <w:t>8</w:t>
      </w:r>
      <w:r w:rsidR="00B40E17">
        <w:rPr>
          <w:rFonts w:ascii="Calibri" w:eastAsia="Times New Roman" w:hAnsi="Calibri" w:cs="Calibri"/>
          <w:b/>
          <w:lang w:eastAsia="en-GB"/>
        </w:rPr>
        <w:t>.1</w:t>
      </w:r>
      <w:r w:rsidR="00B40E17">
        <w:rPr>
          <w:rFonts w:ascii="Calibri" w:eastAsia="Times New Roman" w:hAnsi="Calibri" w:cs="Calibri"/>
          <w:b/>
          <w:lang w:eastAsia="en-GB"/>
        </w:rPr>
        <w:tab/>
        <w:t>SLCSA</w:t>
      </w:r>
    </w:p>
    <w:p w14:paraId="7C5F1EB3" w14:textId="3AE71156" w:rsidR="00B40E17" w:rsidRDefault="00B40E17" w:rsidP="00974252">
      <w:pPr>
        <w:spacing w:after="0" w:line="240" w:lineRule="auto"/>
        <w:textAlignment w:val="baseline"/>
        <w:rPr>
          <w:rFonts w:ascii="Calibri" w:hAnsi="Calibri" w:cs="Calibri"/>
        </w:rPr>
      </w:pPr>
      <w:r>
        <w:rPr>
          <w:rFonts w:ascii="Calibri" w:hAnsi="Calibri" w:cs="Calibri"/>
          <w:b/>
        </w:rPr>
        <w:tab/>
      </w:r>
      <w:r w:rsidR="00B67D36" w:rsidRPr="00B67D36">
        <w:rPr>
          <w:rFonts w:ascii="Calibri" w:hAnsi="Calibri" w:cs="Calibri"/>
        </w:rPr>
        <w:t>AP spoke to the SLCSA report and highlighted:</w:t>
      </w:r>
    </w:p>
    <w:p w14:paraId="4D90EF07" w14:textId="1ECB3C2F" w:rsidR="00B67D36" w:rsidRDefault="00B67D36" w:rsidP="00B67D36">
      <w:pPr>
        <w:pStyle w:val="ListParagraph"/>
        <w:numPr>
          <w:ilvl w:val="0"/>
          <w:numId w:val="26"/>
        </w:numPr>
        <w:spacing w:after="0" w:line="240" w:lineRule="auto"/>
        <w:textAlignment w:val="baseline"/>
        <w:rPr>
          <w:rFonts w:ascii="Calibri" w:hAnsi="Calibri" w:cs="Calibri"/>
        </w:rPr>
      </w:pPr>
      <w:r>
        <w:rPr>
          <w:rFonts w:ascii="Calibri" w:hAnsi="Calibri" w:cs="Calibri"/>
        </w:rPr>
        <w:t>The work being undertaken by the SLCSA to encourage student awareness and participation in the SA and to find out what the SA can do for them;</w:t>
      </w:r>
    </w:p>
    <w:p w14:paraId="75D0A0F3" w14:textId="41278E61" w:rsidR="00B67D36" w:rsidRDefault="00B67D36" w:rsidP="00B67D36">
      <w:pPr>
        <w:pStyle w:val="ListParagraph"/>
        <w:numPr>
          <w:ilvl w:val="0"/>
          <w:numId w:val="26"/>
        </w:numPr>
        <w:spacing w:after="0" w:line="240" w:lineRule="auto"/>
        <w:textAlignment w:val="baseline"/>
        <w:rPr>
          <w:rFonts w:ascii="Calibri" w:hAnsi="Calibri" w:cs="Calibri"/>
        </w:rPr>
      </w:pPr>
      <w:r>
        <w:rPr>
          <w:rFonts w:ascii="Calibri" w:hAnsi="Calibri" w:cs="Calibri"/>
        </w:rPr>
        <w:t xml:space="preserve">The continuing effects of the cost of living and the impact on students’ lives.  Via financial support of the SLC Foundation students are provided with free healthy breakfasts and free soup and sandwich.  The SA is developing links with Aramark, a food services company, to continue delivering the free food for students initiative.  In </w:t>
      </w:r>
      <w:r w:rsidR="00BA7636">
        <w:rPr>
          <w:rFonts w:ascii="Calibri" w:hAnsi="Calibri" w:cs="Calibri"/>
        </w:rPr>
        <w:t>addition,</w:t>
      </w:r>
      <w:r>
        <w:rPr>
          <w:rFonts w:ascii="Calibri" w:hAnsi="Calibri" w:cs="Calibri"/>
        </w:rPr>
        <w:t xml:space="preserve"> the SA is committed to continuing with the food larder</w:t>
      </w:r>
      <w:r w:rsidR="001B1C27">
        <w:rPr>
          <w:rFonts w:ascii="Calibri" w:hAnsi="Calibri" w:cs="Calibri"/>
        </w:rPr>
        <w:t xml:space="preserve"> which supplies food, toiletries, and stationery including notebooks and binders.</w:t>
      </w:r>
    </w:p>
    <w:p w14:paraId="4252C365" w14:textId="7C5A4176" w:rsidR="00C73ACE" w:rsidRDefault="00C73ACE" w:rsidP="00B67D36">
      <w:pPr>
        <w:pStyle w:val="ListParagraph"/>
        <w:numPr>
          <w:ilvl w:val="0"/>
          <w:numId w:val="26"/>
        </w:numPr>
        <w:spacing w:after="0" w:line="240" w:lineRule="auto"/>
        <w:textAlignment w:val="baseline"/>
        <w:rPr>
          <w:rFonts w:ascii="Calibri" w:hAnsi="Calibri" w:cs="Calibri"/>
        </w:rPr>
      </w:pPr>
      <w:r>
        <w:rPr>
          <w:rFonts w:ascii="Calibri" w:hAnsi="Calibri" w:cs="Calibri"/>
        </w:rPr>
        <w:t>STEM event:  students were thanked for their participation and support of this event.  They received certificates from Developing the Young Workforce in addition to practical gadgets and  an Amazon voucher.</w:t>
      </w:r>
    </w:p>
    <w:p w14:paraId="2D8E57FC" w14:textId="461C9092" w:rsidR="00C73ACE" w:rsidRDefault="00C73ACE" w:rsidP="00B67D36">
      <w:pPr>
        <w:pStyle w:val="ListParagraph"/>
        <w:numPr>
          <w:ilvl w:val="0"/>
          <w:numId w:val="26"/>
        </w:numPr>
        <w:spacing w:after="0" w:line="240" w:lineRule="auto"/>
        <w:textAlignment w:val="baseline"/>
        <w:rPr>
          <w:rFonts w:ascii="Calibri" w:hAnsi="Calibri" w:cs="Calibri"/>
        </w:rPr>
      </w:pPr>
      <w:r>
        <w:rPr>
          <w:rFonts w:ascii="Calibri" w:hAnsi="Calibri" w:cs="Calibri"/>
        </w:rPr>
        <w:t xml:space="preserve">Student mental health:  SLC and the SLCSA committed to sign up for the Student Mental Health Agreement in 2024 and are therefore undertaking a further 2 year plan to give the best support student mental health they can.  The current focus is on </w:t>
      </w:r>
      <w:r w:rsidR="00F7211A">
        <w:rPr>
          <w:rFonts w:ascii="Calibri" w:hAnsi="Calibri" w:cs="Calibri"/>
        </w:rPr>
        <w:t xml:space="preserve">young </w:t>
      </w:r>
      <w:r>
        <w:rPr>
          <w:rFonts w:ascii="Calibri" w:hAnsi="Calibri" w:cs="Calibri"/>
        </w:rPr>
        <w:t xml:space="preserve">men’s mental health </w:t>
      </w:r>
      <w:r w:rsidR="00F7211A">
        <w:rPr>
          <w:rFonts w:ascii="Calibri" w:hAnsi="Calibri" w:cs="Calibri"/>
        </w:rPr>
        <w:t>which is a particularly challenging area.</w:t>
      </w:r>
    </w:p>
    <w:p w14:paraId="50E307F5" w14:textId="447E6DCD" w:rsidR="00F7211A" w:rsidRDefault="00F7211A" w:rsidP="00B67D36">
      <w:pPr>
        <w:pStyle w:val="ListParagraph"/>
        <w:numPr>
          <w:ilvl w:val="0"/>
          <w:numId w:val="26"/>
        </w:numPr>
        <w:spacing w:after="0" w:line="240" w:lineRule="auto"/>
        <w:textAlignment w:val="baseline"/>
        <w:rPr>
          <w:rFonts w:ascii="Calibri" w:hAnsi="Calibri" w:cs="Calibri"/>
        </w:rPr>
      </w:pPr>
      <w:r>
        <w:rPr>
          <w:rFonts w:ascii="Calibri" w:hAnsi="Calibri" w:cs="Calibri"/>
        </w:rPr>
        <w:t>SLCSA ran a number of events over the festive season and continues to provide social and career opportunities events for the students.</w:t>
      </w:r>
    </w:p>
    <w:p w14:paraId="3268CD1C" w14:textId="77777777" w:rsidR="00F7211A" w:rsidRDefault="00F7211A" w:rsidP="00F7211A">
      <w:pPr>
        <w:spacing w:after="0" w:line="240" w:lineRule="auto"/>
        <w:ind w:left="720"/>
        <w:textAlignment w:val="baseline"/>
        <w:rPr>
          <w:rFonts w:ascii="Calibri" w:hAnsi="Calibri" w:cs="Calibri"/>
        </w:rPr>
      </w:pPr>
    </w:p>
    <w:p w14:paraId="41472B03" w14:textId="64620F1C" w:rsidR="00F7211A" w:rsidRDefault="00F7211A" w:rsidP="00F7211A">
      <w:pPr>
        <w:spacing w:after="0" w:line="240" w:lineRule="auto"/>
        <w:ind w:left="720"/>
        <w:textAlignment w:val="baseline"/>
        <w:rPr>
          <w:rFonts w:ascii="Calibri" w:hAnsi="Calibri" w:cs="Calibri"/>
        </w:rPr>
      </w:pPr>
      <w:r>
        <w:rPr>
          <w:rFonts w:ascii="Calibri" w:hAnsi="Calibri" w:cs="Calibri"/>
        </w:rPr>
        <w:t>AP thanked the SLSA for its work with students and their commitment to student wellbeing.</w:t>
      </w:r>
    </w:p>
    <w:p w14:paraId="20EA89CE" w14:textId="60B55523" w:rsidR="00F7211A" w:rsidRDefault="00F7211A" w:rsidP="00F7211A">
      <w:pPr>
        <w:spacing w:after="0" w:line="240" w:lineRule="auto"/>
        <w:ind w:left="720"/>
        <w:textAlignment w:val="baseline"/>
        <w:rPr>
          <w:rFonts w:ascii="Calibri" w:hAnsi="Calibri" w:cs="Calibri"/>
        </w:rPr>
      </w:pPr>
    </w:p>
    <w:p w14:paraId="27900D7D" w14:textId="23FAA528" w:rsidR="00F7211A" w:rsidRDefault="00F7211A" w:rsidP="00F7211A">
      <w:pPr>
        <w:spacing w:after="0" w:line="240" w:lineRule="auto"/>
        <w:textAlignment w:val="baseline"/>
        <w:rPr>
          <w:rFonts w:ascii="Calibri" w:hAnsi="Calibri" w:cs="Calibri"/>
        </w:rPr>
      </w:pPr>
      <w:r w:rsidRPr="005824A2">
        <w:rPr>
          <w:rFonts w:ascii="Calibri" w:hAnsi="Calibri" w:cs="Calibri"/>
          <w:b/>
        </w:rPr>
        <w:t>8.2</w:t>
      </w:r>
      <w:r w:rsidRPr="005824A2">
        <w:rPr>
          <w:rFonts w:ascii="Calibri" w:hAnsi="Calibri" w:cs="Calibri"/>
          <w:b/>
        </w:rPr>
        <w:tab/>
      </w:r>
      <w:r w:rsidRPr="00224CEA">
        <w:rPr>
          <w:rFonts w:ascii="Calibri" w:hAnsi="Calibri" w:cs="Calibri"/>
          <w:b/>
        </w:rPr>
        <w:t>NCLSA</w:t>
      </w:r>
    </w:p>
    <w:p w14:paraId="619EB30A" w14:textId="15BD89E4" w:rsidR="00F7211A" w:rsidRDefault="00F4487B" w:rsidP="00224CEA">
      <w:pPr>
        <w:spacing w:after="0" w:line="240" w:lineRule="auto"/>
        <w:ind w:left="720"/>
        <w:textAlignment w:val="baseline"/>
        <w:rPr>
          <w:rFonts w:ascii="Calibri" w:hAnsi="Calibri" w:cs="Calibri"/>
        </w:rPr>
      </w:pPr>
      <w:r>
        <w:rPr>
          <w:rFonts w:ascii="Calibri" w:hAnsi="Calibri" w:cs="Calibri"/>
        </w:rPr>
        <w:t>Julie Webster</w:t>
      </w:r>
      <w:r w:rsidR="00224CEA">
        <w:rPr>
          <w:rFonts w:ascii="Calibri" w:hAnsi="Calibri" w:cs="Calibri"/>
        </w:rPr>
        <w:t xml:space="preserve"> (JW)</w:t>
      </w:r>
      <w:r>
        <w:rPr>
          <w:rFonts w:ascii="Calibri" w:hAnsi="Calibri" w:cs="Calibri"/>
        </w:rPr>
        <w:t xml:space="preserve"> spoke to the NCLSA report</w:t>
      </w:r>
      <w:r w:rsidR="00224CEA">
        <w:rPr>
          <w:rFonts w:ascii="Calibri" w:hAnsi="Calibri" w:cs="Calibri"/>
        </w:rPr>
        <w:t xml:space="preserve"> which covers details of the activities on the 3 main NCL campuses, in particular JW commented on:</w:t>
      </w:r>
    </w:p>
    <w:p w14:paraId="404CC4EE" w14:textId="0A530E2A" w:rsidR="00224CEA" w:rsidRPr="00821F3B" w:rsidRDefault="00224CEA" w:rsidP="00224CEA">
      <w:pPr>
        <w:pStyle w:val="ListParagraph"/>
        <w:numPr>
          <w:ilvl w:val="0"/>
          <w:numId w:val="27"/>
        </w:numPr>
        <w:spacing w:after="0" w:line="240" w:lineRule="auto"/>
        <w:textAlignment w:val="baseline"/>
        <w:rPr>
          <w:rFonts w:ascii="Calibri" w:hAnsi="Calibri" w:cs="Calibri"/>
        </w:rPr>
      </w:pPr>
      <w:r w:rsidRPr="00821F3B">
        <w:rPr>
          <w:rFonts w:ascii="Calibri" w:hAnsi="Calibri" w:cs="Calibri"/>
        </w:rPr>
        <w:t>Student mental health and the activities around International Men’s Day</w:t>
      </w:r>
    </w:p>
    <w:p w14:paraId="2F531915" w14:textId="76E91ADB" w:rsidR="00224CEA" w:rsidRPr="00821F3B" w:rsidRDefault="00224CEA" w:rsidP="00224CEA">
      <w:pPr>
        <w:pStyle w:val="ListParagraph"/>
        <w:numPr>
          <w:ilvl w:val="0"/>
          <w:numId w:val="27"/>
        </w:numPr>
        <w:spacing w:after="0" w:line="240" w:lineRule="auto"/>
        <w:textAlignment w:val="baseline"/>
        <w:rPr>
          <w:rFonts w:ascii="Calibri" w:hAnsi="Calibri" w:cs="Calibri"/>
        </w:rPr>
      </w:pPr>
      <w:r w:rsidRPr="00821F3B">
        <w:rPr>
          <w:rFonts w:ascii="Calibri" w:hAnsi="Calibri" w:cs="Calibri"/>
        </w:rPr>
        <w:t>The establishment of Cumbernauld FM in the Cumbernauld Campus and the involvement with students and skills development opportunities</w:t>
      </w:r>
    </w:p>
    <w:p w14:paraId="67B83D64" w14:textId="21661AC2" w:rsidR="00224CEA" w:rsidRPr="00821F3B" w:rsidRDefault="00224CEA" w:rsidP="00224CEA">
      <w:pPr>
        <w:pStyle w:val="ListParagraph"/>
        <w:numPr>
          <w:ilvl w:val="0"/>
          <w:numId w:val="27"/>
        </w:numPr>
        <w:spacing w:after="0" w:line="240" w:lineRule="auto"/>
        <w:textAlignment w:val="baseline"/>
        <w:rPr>
          <w:rFonts w:ascii="Calibri" w:hAnsi="Calibri" w:cs="Calibri"/>
        </w:rPr>
      </w:pPr>
      <w:r w:rsidRPr="00821F3B">
        <w:rPr>
          <w:rFonts w:ascii="Calibri" w:hAnsi="Calibri" w:cs="Calibri"/>
        </w:rPr>
        <w:t>The NCLSA is also looking to increase engagement with activities in the local community to enhance the standing of the college in the area</w:t>
      </w:r>
    </w:p>
    <w:p w14:paraId="651D3B8C" w14:textId="1AC0D6F4" w:rsidR="00224CEA" w:rsidRPr="00821F3B" w:rsidRDefault="00224CEA" w:rsidP="00224CEA">
      <w:pPr>
        <w:pStyle w:val="ListParagraph"/>
        <w:numPr>
          <w:ilvl w:val="0"/>
          <w:numId w:val="27"/>
        </w:numPr>
        <w:spacing w:after="0" w:line="240" w:lineRule="auto"/>
        <w:textAlignment w:val="baseline"/>
        <w:rPr>
          <w:rFonts w:ascii="Calibri" w:hAnsi="Calibri" w:cs="Calibri"/>
        </w:rPr>
      </w:pPr>
      <w:r w:rsidRPr="00821F3B">
        <w:rPr>
          <w:rFonts w:ascii="Calibri" w:hAnsi="Calibri" w:cs="Calibri"/>
        </w:rPr>
        <w:t>Focus on the impact of the cost of living pressures on students and their families and how to address them</w:t>
      </w:r>
    </w:p>
    <w:p w14:paraId="730307BC" w14:textId="3ECF39BA" w:rsidR="00224CEA" w:rsidRPr="00821F3B" w:rsidRDefault="00224CEA" w:rsidP="00224CEA">
      <w:pPr>
        <w:pStyle w:val="ListParagraph"/>
        <w:numPr>
          <w:ilvl w:val="0"/>
          <w:numId w:val="27"/>
        </w:numPr>
        <w:spacing w:after="0" w:line="240" w:lineRule="auto"/>
        <w:textAlignment w:val="baseline"/>
        <w:rPr>
          <w:rFonts w:ascii="Calibri" w:hAnsi="Calibri" w:cs="Calibri"/>
        </w:rPr>
      </w:pPr>
      <w:r w:rsidRPr="00821F3B">
        <w:rPr>
          <w:rFonts w:ascii="Calibri" w:hAnsi="Calibri" w:cs="Calibri"/>
        </w:rPr>
        <w:t>Making better use of social media to interact with students and keep them advised of college opportunities and services</w:t>
      </w:r>
    </w:p>
    <w:p w14:paraId="21D643C2" w14:textId="187CC7C2" w:rsidR="00821F3B" w:rsidRPr="00821F3B" w:rsidRDefault="00F15E0C" w:rsidP="00821F3B">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821F3B">
        <w:rPr>
          <w:rFonts w:ascii="Calibri" w:hAnsi="Calibri" w:cs="Calibri"/>
          <w:sz w:val="22"/>
          <w:szCs w:val="22"/>
        </w:rPr>
        <w:t>The positive impact of NCLSA activities on student engagement, retention and wellbeing</w:t>
      </w:r>
      <w:r w:rsidR="00102233">
        <w:rPr>
          <w:rFonts w:ascii="Calibri" w:hAnsi="Calibri" w:cs="Calibri"/>
          <w:sz w:val="22"/>
          <w:szCs w:val="22"/>
        </w:rPr>
        <w:t>.</w:t>
      </w:r>
      <w:r w:rsidR="00821F3B" w:rsidRPr="00821F3B">
        <w:rPr>
          <w:rStyle w:val="ListParagraphChar"/>
          <w:rFonts w:ascii="Arial" w:hAnsi="Arial" w:cs="Arial"/>
          <w:sz w:val="22"/>
          <w:szCs w:val="22"/>
        </w:rPr>
        <w:t xml:space="preserve"> </w:t>
      </w:r>
      <w:r w:rsidR="00821F3B" w:rsidRPr="00821F3B">
        <w:rPr>
          <w:rStyle w:val="normaltextrun"/>
          <w:rFonts w:asciiTheme="minorHAnsi" w:hAnsiTheme="minorHAnsi" w:cstheme="minorHAnsi"/>
          <w:sz w:val="22"/>
          <w:szCs w:val="22"/>
        </w:rPr>
        <w:t>The Active Campus football sessions were particularly well-received and contributed to national project participation. The NCL Connect platform and Class Rep meetings have furthered efforts to foster a more connected and engaged student body.</w:t>
      </w:r>
      <w:r w:rsidR="00821F3B" w:rsidRPr="00821F3B">
        <w:rPr>
          <w:rStyle w:val="eop"/>
          <w:rFonts w:asciiTheme="minorHAnsi" w:hAnsiTheme="minorHAnsi" w:cstheme="minorHAnsi"/>
          <w:sz w:val="22"/>
          <w:szCs w:val="22"/>
        </w:rPr>
        <w:t> </w:t>
      </w:r>
    </w:p>
    <w:p w14:paraId="33F22858" w14:textId="6C9A66A8" w:rsidR="00821F3B" w:rsidRPr="00821F3B" w:rsidRDefault="00821F3B" w:rsidP="00821F3B">
      <w:pPr>
        <w:pStyle w:val="paragraph"/>
        <w:numPr>
          <w:ilvl w:val="0"/>
          <w:numId w:val="27"/>
        </w:numPr>
        <w:spacing w:before="0" w:beforeAutospacing="0" w:after="0" w:afterAutospacing="0"/>
        <w:textAlignment w:val="baseline"/>
        <w:rPr>
          <w:rFonts w:asciiTheme="minorHAnsi" w:hAnsiTheme="minorHAnsi" w:cstheme="minorHAnsi"/>
          <w:sz w:val="22"/>
          <w:szCs w:val="22"/>
        </w:rPr>
      </w:pPr>
      <w:r w:rsidRPr="00821F3B">
        <w:rPr>
          <w:rStyle w:val="normaltextrun"/>
          <w:rFonts w:asciiTheme="minorHAnsi" w:hAnsiTheme="minorHAnsi" w:cstheme="minorHAnsi"/>
          <w:sz w:val="22"/>
          <w:szCs w:val="22"/>
        </w:rPr>
        <w:t>Additionally, new partnerships with Terence Higgins Trust and Social Track Wishaw, along with the Cycle Scotland bike initiative, will further enhance student wellbeing and create new avenues for support and engagement. Continuous evaluation and refinement of these initiatives will ensure sustained positive impact and student satisfaction.</w:t>
      </w:r>
      <w:r w:rsidRPr="00821F3B">
        <w:rPr>
          <w:rStyle w:val="eop"/>
          <w:rFonts w:asciiTheme="minorHAnsi" w:hAnsiTheme="minorHAnsi" w:cstheme="minorHAnsi"/>
          <w:sz w:val="22"/>
          <w:szCs w:val="22"/>
        </w:rPr>
        <w:t> </w:t>
      </w:r>
    </w:p>
    <w:p w14:paraId="2EE6605D" w14:textId="0FAF272E" w:rsidR="00224CEA" w:rsidRDefault="00224CEA" w:rsidP="00821F3B">
      <w:pPr>
        <w:spacing w:after="0" w:line="240" w:lineRule="auto"/>
        <w:textAlignment w:val="baseline"/>
        <w:rPr>
          <w:rFonts w:ascii="Calibri" w:hAnsi="Calibri" w:cs="Calibri"/>
        </w:rPr>
      </w:pPr>
    </w:p>
    <w:p w14:paraId="0C3A03A4" w14:textId="28D6288E" w:rsidR="00870F64" w:rsidRDefault="00821F3B" w:rsidP="00870F64">
      <w:pPr>
        <w:spacing w:after="0" w:line="240" w:lineRule="auto"/>
        <w:textAlignment w:val="baseline"/>
        <w:rPr>
          <w:rFonts w:ascii="Calibri" w:hAnsi="Calibri" w:cs="Calibri"/>
        </w:rPr>
      </w:pPr>
      <w:r>
        <w:rPr>
          <w:rFonts w:ascii="Calibri" w:hAnsi="Calibri" w:cs="Calibri"/>
        </w:rPr>
        <w:t>BP thanked both student presidents for their reports and commented on the wide range of projects they continue to be involved in, in addition to new initiatives they identify and embark upon.</w:t>
      </w:r>
    </w:p>
    <w:p w14:paraId="3ADE9FFC" w14:textId="77777777" w:rsidR="00870F64" w:rsidRPr="00870F64" w:rsidRDefault="00870F64" w:rsidP="00870F64">
      <w:pPr>
        <w:spacing w:after="0" w:line="240" w:lineRule="auto"/>
        <w:textAlignment w:val="baseline"/>
        <w:rPr>
          <w:rFonts w:ascii="Calibri" w:hAnsi="Calibri" w:cs="Calibri"/>
        </w:rPr>
      </w:pPr>
    </w:p>
    <w:p w14:paraId="58B52755" w14:textId="08957972" w:rsidR="00B40E17" w:rsidRPr="000D1467" w:rsidRDefault="00B40E17" w:rsidP="00FF7579">
      <w:pPr>
        <w:spacing w:after="0"/>
        <w:ind w:left="720" w:hanging="720"/>
        <w:rPr>
          <w:rFonts w:ascii="Calibri" w:hAnsi="Calibri" w:cs="Calibri"/>
          <w:b/>
          <w:sz w:val="28"/>
          <w:szCs w:val="28"/>
        </w:rPr>
      </w:pPr>
      <w:r w:rsidRPr="000D1467">
        <w:rPr>
          <w:rFonts w:ascii="Calibri" w:hAnsi="Calibri" w:cs="Calibri"/>
          <w:b/>
          <w:sz w:val="28"/>
          <w:szCs w:val="28"/>
        </w:rPr>
        <w:lastRenderedPageBreak/>
        <w:t>SLC Business</w:t>
      </w:r>
    </w:p>
    <w:p w14:paraId="417E0D30" w14:textId="77777777" w:rsidR="00FF7579" w:rsidRDefault="00FF7579" w:rsidP="002E0BAA">
      <w:pPr>
        <w:spacing w:after="0"/>
        <w:ind w:left="720" w:hanging="720"/>
        <w:rPr>
          <w:rFonts w:ascii="Calibri" w:hAnsi="Calibri" w:cs="Calibri"/>
          <w:b/>
        </w:rPr>
      </w:pPr>
    </w:p>
    <w:p w14:paraId="71FA25AD" w14:textId="6960CBF9" w:rsidR="00B40E17" w:rsidRDefault="002E0BAA" w:rsidP="002E0BAA">
      <w:pPr>
        <w:spacing w:after="0"/>
        <w:ind w:left="720" w:hanging="720"/>
        <w:rPr>
          <w:rFonts w:ascii="Calibri" w:hAnsi="Calibri" w:cs="Calibri"/>
          <w:b/>
        </w:rPr>
      </w:pPr>
      <w:r>
        <w:rPr>
          <w:rFonts w:ascii="Calibri" w:hAnsi="Calibri" w:cs="Calibri"/>
          <w:b/>
        </w:rPr>
        <w:t>9.</w:t>
      </w:r>
      <w:r w:rsidR="00FF7579">
        <w:rPr>
          <w:rFonts w:ascii="Calibri" w:hAnsi="Calibri" w:cs="Calibri"/>
          <w:b/>
        </w:rPr>
        <w:tab/>
        <w:t>SLC Learning, Teaching and Student Experience Committee</w:t>
      </w:r>
    </w:p>
    <w:p w14:paraId="23513C85" w14:textId="1841172C" w:rsidR="002E0BAA" w:rsidRDefault="00FF7579" w:rsidP="002E0BAA">
      <w:pPr>
        <w:spacing w:after="0"/>
        <w:ind w:left="720" w:hanging="720"/>
        <w:rPr>
          <w:rFonts w:ascii="Calibri" w:eastAsia="Times New Roman" w:hAnsi="Calibri" w:cs="Calibri"/>
          <w:lang w:eastAsia="en-GB"/>
        </w:rPr>
      </w:pPr>
      <w:r>
        <w:rPr>
          <w:rFonts w:ascii="Calibri" w:eastAsia="Times New Roman" w:hAnsi="Calibri" w:cs="Calibri"/>
          <w:lang w:eastAsia="en-GB"/>
        </w:rPr>
        <w:tab/>
        <w:t>AP spoke to her paper and updated the CSAO:</w:t>
      </w:r>
    </w:p>
    <w:p w14:paraId="1422B9DF" w14:textId="28473D45" w:rsidR="00FF7579" w:rsidRDefault="00FF7579" w:rsidP="00C960F7">
      <w:pPr>
        <w:spacing w:after="0"/>
        <w:ind w:left="720"/>
        <w:rPr>
          <w:rFonts w:ascii="Calibri" w:eastAsia="Times New Roman" w:hAnsi="Calibri" w:cs="Calibri"/>
          <w:lang w:eastAsia="en-GB"/>
        </w:rPr>
      </w:pPr>
      <w:r w:rsidRPr="00FF7579">
        <w:rPr>
          <w:rFonts w:ascii="Calibri" w:eastAsia="Times New Roman" w:hAnsi="Calibri" w:cs="Calibri"/>
          <w:b/>
          <w:lang w:eastAsia="en-GB"/>
        </w:rPr>
        <w:t>Credit and recruitment activity 2024-25</w:t>
      </w:r>
      <w:r>
        <w:rPr>
          <w:rFonts w:ascii="Calibri" w:eastAsia="Times New Roman" w:hAnsi="Calibri" w:cs="Calibri"/>
          <w:lang w:eastAsia="en-GB"/>
        </w:rPr>
        <w:t>: SLC has a core credit allocation of 43,601 credits.  To date they have delivered 95%.  The 2,087 credit gap is expected to be met through the January starts.</w:t>
      </w:r>
    </w:p>
    <w:p w14:paraId="75277AEE" w14:textId="593A7570" w:rsidR="00FF7579" w:rsidRPr="009017A5" w:rsidRDefault="00FF7579" w:rsidP="00C960F7">
      <w:pPr>
        <w:spacing w:after="0"/>
        <w:ind w:left="720"/>
        <w:rPr>
          <w:rFonts w:ascii="Calibri" w:eastAsia="Times New Roman" w:hAnsi="Calibri" w:cs="Calibri"/>
          <w:lang w:eastAsia="en-GB"/>
        </w:rPr>
      </w:pPr>
      <w:r w:rsidRPr="009017A5">
        <w:rPr>
          <w:rFonts w:ascii="Calibri" w:eastAsia="Times New Roman" w:hAnsi="Calibri" w:cs="Calibri"/>
          <w:lang w:eastAsia="en-GB"/>
        </w:rPr>
        <w:t>Recruitment continues to be positive</w:t>
      </w:r>
      <w:r w:rsidR="009E7FE0" w:rsidRPr="009017A5">
        <w:rPr>
          <w:rFonts w:ascii="Calibri" w:eastAsia="Times New Roman" w:hAnsi="Calibri" w:cs="Calibri"/>
          <w:lang w:eastAsia="en-GB"/>
        </w:rPr>
        <w:t xml:space="preserve"> and is a top priority for the curriculum teams.  The</w:t>
      </w:r>
      <w:r w:rsidRPr="009017A5">
        <w:rPr>
          <w:rFonts w:ascii="Calibri" w:eastAsia="Times New Roman" w:hAnsi="Calibri" w:cs="Calibri"/>
          <w:lang w:eastAsia="en-GB"/>
        </w:rPr>
        <w:t xml:space="preserve"> college is working to meet its target for 24-25 of 5,837</w:t>
      </w:r>
      <w:r w:rsidR="004920B2">
        <w:rPr>
          <w:rFonts w:ascii="Calibri" w:eastAsia="Times New Roman" w:hAnsi="Calibri" w:cs="Calibri"/>
          <w:lang w:eastAsia="en-GB"/>
        </w:rPr>
        <w:t xml:space="preserve"> students</w:t>
      </w:r>
      <w:r w:rsidRPr="009017A5">
        <w:rPr>
          <w:rFonts w:ascii="Calibri" w:eastAsia="Times New Roman" w:hAnsi="Calibri" w:cs="Calibri"/>
          <w:lang w:eastAsia="en-GB"/>
        </w:rPr>
        <w:t>.</w:t>
      </w:r>
      <w:r w:rsidR="009E7FE0" w:rsidRPr="009017A5">
        <w:rPr>
          <w:rFonts w:ascii="Calibri" w:eastAsia="Times New Roman" w:hAnsi="Calibri" w:cs="Calibri"/>
          <w:lang w:eastAsia="en-GB"/>
        </w:rPr>
        <w:t xml:space="preserve">  Enrolments for FT HE courses are up from last year by 59 and for PT FE by 138.</w:t>
      </w:r>
    </w:p>
    <w:p w14:paraId="1035AB78" w14:textId="2D0C2F63" w:rsidR="009E7FE0" w:rsidRDefault="009E7FE0" w:rsidP="00C960F7">
      <w:pPr>
        <w:spacing w:after="0"/>
        <w:ind w:left="720"/>
        <w:rPr>
          <w:rFonts w:ascii="Calibri" w:eastAsia="Times New Roman" w:hAnsi="Calibri" w:cs="Calibri"/>
          <w:lang w:eastAsia="en-GB"/>
        </w:rPr>
      </w:pPr>
      <w:r w:rsidRPr="009017A5">
        <w:rPr>
          <w:rFonts w:ascii="Calibri" w:eastAsia="Times New Roman" w:hAnsi="Calibri" w:cs="Calibri"/>
          <w:b/>
          <w:lang w:eastAsia="en-GB"/>
        </w:rPr>
        <w:t>Curriculum mid</w:t>
      </w:r>
      <w:r w:rsidR="001000E7">
        <w:rPr>
          <w:rFonts w:ascii="Calibri" w:eastAsia="Times New Roman" w:hAnsi="Calibri" w:cs="Calibri"/>
          <w:b/>
          <w:lang w:eastAsia="en-GB"/>
        </w:rPr>
        <w:t>-</w:t>
      </w:r>
      <w:r w:rsidRPr="009017A5">
        <w:rPr>
          <w:rFonts w:ascii="Calibri" w:eastAsia="Times New Roman" w:hAnsi="Calibri" w:cs="Calibri"/>
          <w:b/>
          <w:lang w:eastAsia="en-GB"/>
        </w:rPr>
        <w:t>year review</w:t>
      </w:r>
      <w:r>
        <w:rPr>
          <w:rFonts w:ascii="Calibri" w:eastAsia="Times New Roman" w:hAnsi="Calibri" w:cs="Calibri"/>
          <w:lang w:eastAsia="en-GB"/>
        </w:rPr>
        <w:t>:  As at February 2025 the analysis of enrolment, retention, early and further withdrawals is on-going with further investigation into the retention figures for FT FE and FT HE being a priority as they have dropped unexpectedly to around 90%.</w:t>
      </w:r>
    </w:p>
    <w:p w14:paraId="584C3CD5" w14:textId="3A6DA571" w:rsidR="00FF7579" w:rsidRDefault="009017A5" w:rsidP="002E0BAA">
      <w:pPr>
        <w:spacing w:after="0"/>
        <w:ind w:left="720" w:hanging="720"/>
        <w:rPr>
          <w:rFonts w:ascii="Calibri" w:eastAsia="Times New Roman" w:hAnsi="Calibri" w:cs="Calibri"/>
          <w:lang w:eastAsia="en-GB"/>
        </w:rPr>
      </w:pPr>
      <w:r>
        <w:rPr>
          <w:rFonts w:ascii="Calibri" w:eastAsia="Times New Roman" w:hAnsi="Calibri" w:cs="Calibri"/>
          <w:lang w:eastAsia="en-GB"/>
        </w:rPr>
        <w:tab/>
      </w:r>
      <w:r w:rsidRPr="00C960F7">
        <w:rPr>
          <w:rFonts w:ascii="Calibri" w:eastAsia="Times New Roman" w:hAnsi="Calibri" w:cs="Calibri"/>
          <w:b/>
          <w:lang w:eastAsia="en-GB"/>
        </w:rPr>
        <w:t>Progress reviews</w:t>
      </w:r>
      <w:r>
        <w:rPr>
          <w:rFonts w:ascii="Calibri" w:eastAsia="Times New Roman" w:hAnsi="Calibri" w:cs="Calibri"/>
          <w:lang w:eastAsia="en-GB"/>
        </w:rPr>
        <w:t>:  A series of progress reviews have taken place across the 12 curriculum departments focussing on the approach to self-evaluation around the student experience</w:t>
      </w:r>
      <w:r w:rsidR="001000E7">
        <w:rPr>
          <w:rFonts w:ascii="Calibri" w:eastAsia="Times New Roman" w:hAnsi="Calibri" w:cs="Calibri"/>
          <w:lang w:eastAsia="en-GB"/>
        </w:rPr>
        <w:t>.  The content of the progress reviews is active throughout the year to ensure proactive interventions where required.</w:t>
      </w:r>
    </w:p>
    <w:p w14:paraId="0C00EC84" w14:textId="77777777" w:rsidR="00C960F7" w:rsidRDefault="00C960F7" w:rsidP="002E0BAA">
      <w:pPr>
        <w:spacing w:after="0"/>
        <w:ind w:left="720" w:hanging="720"/>
        <w:rPr>
          <w:rFonts w:ascii="Calibri" w:eastAsia="Times New Roman" w:hAnsi="Calibri" w:cs="Calibri"/>
          <w:lang w:eastAsia="en-GB"/>
        </w:rPr>
      </w:pPr>
      <w:r>
        <w:rPr>
          <w:rFonts w:ascii="Calibri" w:eastAsia="Times New Roman" w:hAnsi="Calibri" w:cs="Calibri"/>
          <w:lang w:eastAsia="en-GB"/>
        </w:rPr>
        <w:tab/>
      </w:r>
    </w:p>
    <w:p w14:paraId="1B70C668" w14:textId="52B05BE8" w:rsidR="00C960F7" w:rsidRPr="00C960F7" w:rsidRDefault="00BA7636" w:rsidP="00C960F7">
      <w:pPr>
        <w:spacing w:after="0"/>
        <w:ind w:left="720"/>
        <w:rPr>
          <w:rFonts w:ascii="Calibri" w:eastAsia="Times New Roman" w:hAnsi="Calibri" w:cs="Calibri"/>
          <w:b/>
          <w:lang w:eastAsia="en-GB"/>
        </w:rPr>
      </w:pPr>
      <w:r w:rsidRPr="00C960F7">
        <w:rPr>
          <w:rFonts w:ascii="Calibri" w:eastAsia="Times New Roman" w:hAnsi="Calibri" w:cs="Calibri"/>
          <w:b/>
          <w:lang w:eastAsia="en-GB"/>
        </w:rPr>
        <w:t>Self-Evaluation</w:t>
      </w:r>
      <w:r w:rsidR="00C960F7" w:rsidRPr="00C960F7">
        <w:rPr>
          <w:rFonts w:ascii="Calibri" w:eastAsia="Times New Roman" w:hAnsi="Calibri" w:cs="Calibri"/>
          <w:b/>
          <w:lang w:eastAsia="en-GB"/>
        </w:rPr>
        <w:t xml:space="preserve"> Action Plan (SEAP)</w:t>
      </w:r>
    </w:p>
    <w:p w14:paraId="491C1298" w14:textId="33F0B1A3" w:rsidR="002E0BAA" w:rsidRPr="00C960F7" w:rsidRDefault="00C960F7" w:rsidP="002E0BAA">
      <w:pPr>
        <w:spacing w:after="0"/>
        <w:ind w:left="720" w:hanging="720"/>
        <w:rPr>
          <w:rFonts w:ascii="Calibri" w:eastAsia="Times New Roman" w:hAnsi="Calibri" w:cs="Calibri"/>
          <w:lang w:eastAsia="en-GB"/>
        </w:rPr>
      </w:pPr>
      <w:r w:rsidRPr="00C960F7">
        <w:rPr>
          <w:rFonts w:ascii="Calibri" w:eastAsia="Times New Roman" w:hAnsi="Calibri" w:cs="Calibri"/>
          <w:lang w:eastAsia="en-GB"/>
        </w:rPr>
        <w:tab/>
        <w:t>AP</w:t>
      </w:r>
      <w:r>
        <w:rPr>
          <w:rFonts w:ascii="Calibri" w:eastAsia="Times New Roman" w:hAnsi="Calibri" w:cs="Calibri"/>
          <w:lang w:eastAsia="en-GB"/>
        </w:rPr>
        <w:t xml:space="preserve"> spoke briefly to the SLC SEAP paper.  This has been </w:t>
      </w:r>
      <w:r w:rsidR="00401607">
        <w:rPr>
          <w:rFonts w:ascii="Calibri" w:eastAsia="Times New Roman" w:hAnsi="Calibri" w:cs="Calibri"/>
          <w:lang w:eastAsia="en-GB"/>
        </w:rPr>
        <w:t>through the SLC Board and was submitted to SFC by the December 2024 deadline.</w:t>
      </w:r>
    </w:p>
    <w:p w14:paraId="5093A09A" w14:textId="77777777" w:rsidR="002E0BAA" w:rsidRPr="00C960F7" w:rsidRDefault="002E0BAA" w:rsidP="002E0BAA">
      <w:pPr>
        <w:spacing w:after="0"/>
        <w:ind w:left="720" w:hanging="720"/>
        <w:rPr>
          <w:rFonts w:ascii="Calibri" w:eastAsia="Times New Roman" w:hAnsi="Calibri" w:cs="Calibri"/>
          <w:lang w:eastAsia="en-GB"/>
        </w:rPr>
      </w:pPr>
    </w:p>
    <w:p w14:paraId="24845AFB" w14:textId="77777777" w:rsidR="00B40E17" w:rsidRDefault="00B40E17" w:rsidP="00B40E17">
      <w:pPr>
        <w:spacing w:after="0" w:line="240" w:lineRule="auto"/>
        <w:textAlignment w:val="baseline"/>
        <w:rPr>
          <w:rFonts w:ascii="Calibri" w:eastAsia="Times New Roman" w:hAnsi="Calibri" w:cs="Calibri"/>
          <w:b/>
          <w:sz w:val="28"/>
          <w:szCs w:val="28"/>
          <w:lang w:eastAsia="en-GB"/>
        </w:rPr>
      </w:pPr>
      <w:r w:rsidRPr="000D1467">
        <w:rPr>
          <w:rFonts w:ascii="Calibri" w:eastAsia="Times New Roman" w:hAnsi="Calibri" w:cs="Calibri"/>
          <w:b/>
          <w:sz w:val="28"/>
          <w:szCs w:val="28"/>
          <w:lang w:eastAsia="en-GB"/>
        </w:rPr>
        <w:t>NCL business</w:t>
      </w:r>
    </w:p>
    <w:p w14:paraId="04A30FDA" w14:textId="77777777" w:rsidR="00B40E17" w:rsidRPr="0084108E" w:rsidRDefault="00B40E17" w:rsidP="00B40E17">
      <w:pPr>
        <w:spacing w:after="0" w:line="240" w:lineRule="auto"/>
        <w:textAlignment w:val="baseline"/>
        <w:rPr>
          <w:rFonts w:ascii="Calibri" w:eastAsia="Times New Roman" w:hAnsi="Calibri" w:cs="Calibri"/>
          <w:b/>
          <w:lang w:eastAsia="en-GB"/>
        </w:rPr>
      </w:pPr>
    </w:p>
    <w:p w14:paraId="7EA3C84D" w14:textId="4B4BF36B" w:rsidR="00B40E17" w:rsidRDefault="002E0BAA" w:rsidP="00B40E17">
      <w:pPr>
        <w:spacing w:after="0" w:line="240" w:lineRule="auto"/>
        <w:rPr>
          <w:bCs/>
        </w:rPr>
      </w:pPr>
      <w:r>
        <w:rPr>
          <w:rFonts w:ascii="Calibri" w:eastAsia="Times New Roman" w:hAnsi="Calibri" w:cs="Calibri"/>
          <w:b/>
          <w:lang w:eastAsia="en-GB"/>
        </w:rPr>
        <w:t>10.1</w:t>
      </w:r>
      <w:r w:rsidR="00B40E17" w:rsidRPr="0084108E">
        <w:rPr>
          <w:rFonts w:ascii="Calibri" w:eastAsia="Times New Roman" w:hAnsi="Calibri" w:cs="Calibri"/>
          <w:b/>
          <w:lang w:eastAsia="en-GB"/>
        </w:rPr>
        <w:tab/>
      </w:r>
      <w:r w:rsidR="00B40E17" w:rsidRPr="0052726C">
        <w:rPr>
          <w:b/>
          <w:bCs/>
        </w:rPr>
        <w:t>Credit and Curriculum update</w:t>
      </w:r>
    </w:p>
    <w:p w14:paraId="7468F24E" w14:textId="32B82840" w:rsidR="00D934A2" w:rsidRDefault="00B40E17" w:rsidP="00D934A2">
      <w:pPr>
        <w:spacing w:after="0"/>
        <w:ind w:left="720"/>
        <w:rPr>
          <w:bCs/>
          <w:lang w:eastAsia="en-GB"/>
        </w:rPr>
      </w:pPr>
      <w:r>
        <w:rPr>
          <w:rFonts w:cstheme="minorHAnsi"/>
          <w:bCs/>
          <w:iCs/>
        </w:rPr>
        <w:t xml:space="preserve">AB spoke to her paper and reported that </w:t>
      </w:r>
      <w:r w:rsidR="00D934A2">
        <w:rPr>
          <w:rFonts w:cstheme="minorHAnsi"/>
          <w:bCs/>
          <w:iCs/>
        </w:rPr>
        <w:t>a</w:t>
      </w:r>
      <w:r w:rsidR="00D934A2">
        <w:rPr>
          <w:bCs/>
          <w:lang w:eastAsia="en-GB"/>
        </w:rPr>
        <w:t xml:space="preserve">t the time of writing the report there were </w:t>
      </w:r>
      <w:r w:rsidR="00D934A2" w:rsidRPr="00A53EB9">
        <w:rPr>
          <w:bCs/>
          <w:lang w:eastAsia="en-GB"/>
        </w:rPr>
        <w:t xml:space="preserve">11,651 student enrolments </w:t>
      </w:r>
      <w:r w:rsidR="00D934A2">
        <w:rPr>
          <w:bCs/>
          <w:lang w:eastAsia="en-GB"/>
        </w:rPr>
        <w:t xml:space="preserve">and 111,510 SFC credits delivered.  The current situation on 17 February </w:t>
      </w:r>
      <w:r w:rsidR="00D934A2" w:rsidRPr="00857F83">
        <w:rPr>
          <w:bCs/>
          <w:lang w:eastAsia="en-GB"/>
        </w:rPr>
        <w:t>is 12,024 students enrolled with 114,356 SFC credits delivered.</w:t>
      </w:r>
    </w:p>
    <w:p w14:paraId="5DECDB91" w14:textId="77777777" w:rsidR="004920B2" w:rsidRPr="00D934A2" w:rsidRDefault="004920B2" w:rsidP="00D934A2">
      <w:pPr>
        <w:spacing w:after="0"/>
        <w:ind w:left="720"/>
        <w:rPr>
          <w:rFonts w:cstheme="minorHAnsi"/>
          <w:bCs/>
          <w:iCs/>
        </w:rPr>
      </w:pPr>
    </w:p>
    <w:p w14:paraId="0FEA7A2A" w14:textId="77777777" w:rsidR="004920B2" w:rsidRDefault="00D934A2" w:rsidP="004920B2">
      <w:pPr>
        <w:spacing w:after="0"/>
        <w:ind w:left="720"/>
        <w:rPr>
          <w:b/>
          <w:bCs/>
          <w:lang w:eastAsia="en-GB"/>
        </w:rPr>
      </w:pPr>
      <w:r w:rsidRPr="00D934A2">
        <w:rPr>
          <w:b/>
          <w:bCs/>
          <w:lang w:eastAsia="en-GB"/>
        </w:rPr>
        <w:t>Key highlights:</w:t>
      </w:r>
    </w:p>
    <w:p w14:paraId="06EBCA7A" w14:textId="7A9BB2FE" w:rsidR="00D934A2" w:rsidRPr="004920B2" w:rsidRDefault="00D934A2" w:rsidP="004920B2">
      <w:pPr>
        <w:spacing w:after="0"/>
        <w:ind w:left="720"/>
        <w:rPr>
          <w:b/>
          <w:bCs/>
          <w:lang w:eastAsia="en-GB"/>
        </w:rPr>
      </w:pPr>
      <w:r w:rsidRPr="004E7BCC">
        <w:rPr>
          <w:lang w:eastAsia="en-GB"/>
        </w:rPr>
        <w:t>On Friday the 23rd of January, NCL hosted the Scottish Regional Heat of the AHT</w:t>
      </w:r>
      <w:r w:rsidR="00C1498E">
        <w:rPr>
          <w:lang w:eastAsia="en-GB"/>
        </w:rPr>
        <w:t xml:space="preserve"> (Association of Hairdressers and Therapists)</w:t>
      </w:r>
      <w:r w:rsidRPr="004E7BCC">
        <w:rPr>
          <w:lang w:eastAsia="en-GB"/>
        </w:rPr>
        <w:t xml:space="preserve"> Competition at </w:t>
      </w:r>
      <w:r w:rsidR="00C1498E">
        <w:rPr>
          <w:lang w:eastAsia="en-GB"/>
        </w:rPr>
        <w:t>the</w:t>
      </w:r>
      <w:r w:rsidRPr="004E7BCC">
        <w:rPr>
          <w:lang w:eastAsia="en-GB"/>
        </w:rPr>
        <w:t xml:space="preserve"> Motherwell Campus.  </w:t>
      </w:r>
      <w:r w:rsidRPr="00C1498E">
        <w:rPr>
          <w:b/>
          <w:lang w:eastAsia="en-GB"/>
        </w:rPr>
        <w:t>The Department of Beauty, Aesthetics, and Hair Design</w:t>
      </w:r>
      <w:r w:rsidRPr="004E7BCC">
        <w:rPr>
          <w:lang w:eastAsia="en-GB"/>
        </w:rPr>
        <w:t> had numerous entries, including participants from South Lanarkshire school groups, as well as NVQ Level 2 and 3 students in barbering, hairdressing, nail services, and make-up artistry students</w:t>
      </w:r>
      <w:r w:rsidR="00C1498E">
        <w:rPr>
          <w:lang w:eastAsia="en-GB"/>
        </w:rPr>
        <w:t>.</w:t>
      </w:r>
    </w:p>
    <w:p w14:paraId="1EC363B8" w14:textId="0BDB270A" w:rsidR="00D934A2" w:rsidRPr="004E7BCC" w:rsidRDefault="00D934A2" w:rsidP="00C1498E">
      <w:pPr>
        <w:ind w:left="720"/>
        <w:rPr>
          <w:lang w:eastAsia="en-GB"/>
        </w:rPr>
      </w:pPr>
      <w:r w:rsidRPr="004E7BCC">
        <w:rPr>
          <w:lang w:eastAsia="en-GB"/>
        </w:rPr>
        <w:t xml:space="preserve">The college achieved outstanding success, being named Best College in Scotland after winning an impressive total of 43 medals, including 17 Golds.  This success now qualifies many </w:t>
      </w:r>
      <w:r w:rsidR="004332AD">
        <w:rPr>
          <w:lang w:eastAsia="en-GB"/>
        </w:rPr>
        <w:t>NCL</w:t>
      </w:r>
      <w:r w:rsidRPr="004E7BCC">
        <w:rPr>
          <w:lang w:eastAsia="en-GB"/>
        </w:rPr>
        <w:t xml:space="preserve"> students to compete in the National Heat in Blackpool later this spring.</w:t>
      </w:r>
    </w:p>
    <w:p w14:paraId="48D54290" w14:textId="77777777" w:rsidR="00D934A2" w:rsidRPr="004E7BCC" w:rsidRDefault="00D934A2" w:rsidP="00C1498E">
      <w:pPr>
        <w:ind w:left="720"/>
        <w:rPr>
          <w:lang w:eastAsia="en-GB"/>
        </w:rPr>
      </w:pPr>
      <w:r w:rsidRPr="00C1498E">
        <w:rPr>
          <w:b/>
          <w:lang w:eastAsia="en-GB"/>
        </w:rPr>
        <w:t>Computing and Digital Technologies department</w:t>
      </w:r>
      <w:r w:rsidRPr="004E7BCC">
        <w:rPr>
          <w:lang w:eastAsia="en-GB"/>
        </w:rPr>
        <w:t>, CADD team have started work with heart transplant specialist Mr David Varghese on a project to create 3D printed models of hearts and other organs to allow surgeons to train/practice in a realistic but safe environment, by using realistic copies of organs.</w:t>
      </w:r>
    </w:p>
    <w:p w14:paraId="38677B69" w14:textId="52D7DDCF" w:rsidR="00D934A2" w:rsidRPr="000069C6" w:rsidRDefault="00D934A2" w:rsidP="00C1498E">
      <w:pPr>
        <w:ind w:left="720"/>
        <w:rPr>
          <w:lang w:eastAsia="en-GB"/>
        </w:rPr>
      </w:pPr>
      <w:bookmarkStart w:id="2" w:name="_Hlk192273534"/>
      <w:r w:rsidRPr="00C1498E">
        <w:rPr>
          <w:b/>
          <w:lang w:eastAsia="en-GB"/>
        </w:rPr>
        <w:t>Culinary Arts department</w:t>
      </w:r>
      <w:r w:rsidRPr="000069C6">
        <w:rPr>
          <w:lang w:eastAsia="en-GB"/>
        </w:rPr>
        <w:t xml:space="preserve">, in partnership with other </w:t>
      </w:r>
      <w:r w:rsidR="004332AD">
        <w:rPr>
          <w:lang w:eastAsia="en-GB"/>
        </w:rPr>
        <w:t>departments, Culinary Arts</w:t>
      </w:r>
      <w:r w:rsidRPr="000069C6">
        <w:rPr>
          <w:lang w:eastAsia="en-GB"/>
        </w:rPr>
        <w:t xml:space="preserve"> will be participating in International Week.  Students and staff will be hosting a Gala Dinner at the Coatbridge campus.  Lecturer Colin Wilson, organised a Macaroon Masterclass on </w:t>
      </w:r>
      <w:r w:rsidRPr="000069C6">
        <w:rPr>
          <w:bCs/>
          <w:lang w:eastAsia="en-GB"/>
        </w:rPr>
        <w:t xml:space="preserve">Wednesday 12th February </w:t>
      </w:r>
      <w:r w:rsidRPr="000069C6">
        <w:rPr>
          <w:lang w:eastAsia="en-GB"/>
        </w:rPr>
        <w:t xml:space="preserve">in aid of Macmillan Cancer support. Donations for the course, so far has raised £1070, which is over 2 ½ times the original target. </w:t>
      </w:r>
    </w:p>
    <w:bookmarkEnd w:id="2"/>
    <w:p w14:paraId="74F6309A" w14:textId="77777777" w:rsidR="00D934A2" w:rsidRPr="00212396" w:rsidRDefault="00D934A2" w:rsidP="00C1498E">
      <w:pPr>
        <w:ind w:left="720"/>
        <w:rPr>
          <w:lang w:eastAsia="en-GB"/>
        </w:rPr>
      </w:pPr>
      <w:r w:rsidRPr="00C1498E">
        <w:rPr>
          <w:b/>
          <w:lang w:eastAsia="en-GB"/>
        </w:rPr>
        <w:t>Staff Development Academy</w:t>
      </w:r>
      <w:r w:rsidRPr="00212396">
        <w:rPr>
          <w:lang w:eastAsia="en-GB"/>
        </w:rPr>
        <w:t xml:space="preserve"> has focused on Health &amp; Safety, with the aspiration that all leaders and staff supporting students undertaking overseas educational visits </w:t>
      </w:r>
      <w:r>
        <w:rPr>
          <w:lang w:eastAsia="en-GB"/>
        </w:rPr>
        <w:t>will have IOSH M</w:t>
      </w:r>
      <w:r w:rsidRPr="00212396">
        <w:rPr>
          <w:lang w:eastAsia="en-GB"/>
        </w:rPr>
        <w:t xml:space="preserve">anaging </w:t>
      </w:r>
      <w:r>
        <w:rPr>
          <w:lang w:eastAsia="en-GB"/>
        </w:rPr>
        <w:lastRenderedPageBreak/>
        <w:t>S</w:t>
      </w:r>
      <w:r w:rsidRPr="00212396">
        <w:rPr>
          <w:lang w:eastAsia="en-GB"/>
        </w:rPr>
        <w:t>afely</w:t>
      </w:r>
      <w:r>
        <w:rPr>
          <w:lang w:eastAsia="en-GB"/>
        </w:rPr>
        <w:t xml:space="preserve">. </w:t>
      </w:r>
      <w:r w:rsidRPr="00212396">
        <w:rPr>
          <w:lang w:eastAsia="en-GB"/>
        </w:rPr>
        <w:t xml:space="preserve">In addition, </w:t>
      </w:r>
      <w:r>
        <w:rPr>
          <w:lang w:eastAsia="en-GB"/>
        </w:rPr>
        <w:t xml:space="preserve">leaders are </w:t>
      </w:r>
      <w:r w:rsidRPr="00212396">
        <w:rPr>
          <w:lang w:eastAsia="en-GB"/>
        </w:rPr>
        <w:t xml:space="preserve">also </w:t>
      </w:r>
      <w:r>
        <w:rPr>
          <w:lang w:eastAsia="en-GB"/>
        </w:rPr>
        <w:t xml:space="preserve">undertaking </w:t>
      </w:r>
      <w:r w:rsidRPr="00212396">
        <w:rPr>
          <w:lang w:eastAsia="en-GB"/>
        </w:rPr>
        <w:t xml:space="preserve">an Occupational Health and Wellbeing qualification and a module in understanding mental health. </w:t>
      </w:r>
    </w:p>
    <w:p w14:paraId="293274AA" w14:textId="3F7B3DA4" w:rsidR="00B40E17" w:rsidRPr="006115A0" w:rsidRDefault="00D934A2" w:rsidP="006115A0">
      <w:pPr>
        <w:ind w:left="720"/>
        <w:rPr>
          <w:lang w:eastAsia="en-GB"/>
        </w:rPr>
      </w:pPr>
      <w:r w:rsidRPr="00C1498E">
        <w:rPr>
          <w:b/>
          <w:lang w:eastAsia="en-GB"/>
        </w:rPr>
        <w:t xml:space="preserve">Visual and Creative Arts, </w:t>
      </w:r>
      <w:r w:rsidRPr="00C1498E">
        <w:rPr>
          <w:b/>
          <w:bCs/>
          <w:lang w:eastAsia="en-GB"/>
        </w:rPr>
        <w:t>Art &amp; Design</w:t>
      </w:r>
      <w:r w:rsidRPr="00C25D91">
        <w:rPr>
          <w:lang w:eastAsia="en-GB"/>
        </w:rPr>
        <w:t xml:space="preserve"> HNC students pitched their banner designs, created to celebrate 160 years of education at Coatbridge.  </w:t>
      </w:r>
      <w:r w:rsidR="00F60AAD">
        <w:rPr>
          <w:lang w:eastAsia="en-GB"/>
        </w:rPr>
        <w:t>The winners will be unveiled in March at the celebration events.</w:t>
      </w:r>
    </w:p>
    <w:p w14:paraId="118C22D0" w14:textId="300CC4F9" w:rsidR="00DF3B50" w:rsidRDefault="00E82362" w:rsidP="00B40E17">
      <w:pPr>
        <w:spacing w:after="0"/>
        <w:rPr>
          <w:rFonts w:cstheme="minorHAnsi"/>
          <w:b/>
          <w:bCs/>
          <w:iCs/>
        </w:rPr>
      </w:pPr>
      <w:r>
        <w:rPr>
          <w:rFonts w:cstheme="minorHAnsi"/>
          <w:b/>
          <w:bCs/>
          <w:iCs/>
        </w:rPr>
        <w:t>10</w:t>
      </w:r>
      <w:r w:rsidR="00B40E17" w:rsidRPr="003F6B7C">
        <w:rPr>
          <w:rFonts w:cstheme="minorHAnsi"/>
          <w:b/>
          <w:bCs/>
          <w:iCs/>
        </w:rPr>
        <w:t>.2</w:t>
      </w:r>
      <w:r w:rsidR="00B40E17" w:rsidRPr="003F6B7C">
        <w:rPr>
          <w:rFonts w:cstheme="minorHAnsi"/>
          <w:b/>
          <w:bCs/>
          <w:iCs/>
        </w:rPr>
        <w:tab/>
      </w:r>
      <w:r w:rsidR="00B40E17">
        <w:rPr>
          <w:rFonts w:cstheme="minorHAnsi"/>
          <w:b/>
          <w:bCs/>
          <w:iCs/>
        </w:rPr>
        <w:t xml:space="preserve">NCL </w:t>
      </w:r>
      <w:r w:rsidR="00DF3B50">
        <w:rPr>
          <w:rFonts w:cstheme="minorHAnsi"/>
          <w:b/>
          <w:bCs/>
          <w:iCs/>
        </w:rPr>
        <w:t>Quality Assurance/enhancement and learning and teaching activity</w:t>
      </w:r>
    </w:p>
    <w:p w14:paraId="7FA87B46" w14:textId="77777777" w:rsidR="00B40E17" w:rsidRPr="003F6B7C" w:rsidRDefault="00B40E17" w:rsidP="00B40E17">
      <w:pPr>
        <w:spacing w:after="0"/>
        <w:rPr>
          <w:rFonts w:cstheme="minorHAnsi"/>
          <w:bCs/>
          <w:iCs/>
        </w:rPr>
      </w:pPr>
      <w:r>
        <w:rPr>
          <w:rFonts w:cstheme="minorHAnsi"/>
          <w:b/>
          <w:bCs/>
          <w:iCs/>
        </w:rPr>
        <w:tab/>
      </w:r>
      <w:r w:rsidRPr="003F6B7C">
        <w:rPr>
          <w:rFonts w:cstheme="minorHAnsi"/>
          <w:bCs/>
          <w:iCs/>
        </w:rPr>
        <w:t xml:space="preserve">Jennifer Lowe (JL) </w:t>
      </w:r>
      <w:r>
        <w:rPr>
          <w:rFonts w:cstheme="minorHAnsi"/>
          <w:bCs/>
          <w:iCs/>
        </w:rPr>
        <w:t>spoke to her paper:</w:t>
      </w:r>
    </w:p>
    <w:p w14:paraId="549D4862" w14:textId="6EB274F2" w:rsidR="00693899" w:rsidRDefault="00E82362" w:rsidP="00981035">
      <w:pPr>
        <w:spacing w:after="0"/>
        <w:rPr>
          <w:rFonts w:cstheme="minorHAnsi"/>
          <w:b/>
          <w:bCs/>
          <w:iCs/>
        </w:rPr>
      </w:pPr>
      <w:r>
        <w:rPr>
          <w:rFonts w:cstheme="minorHAnsi"/>
          <w:b/>
          <w:bCs/>
          <w:iCs/>
        </w:rPr>
        <w:t>10</w:t>
      </w:r>
      <w:r w:rsidR="00981035">
        <w:rPr>
          <w:rFonts w:cstheme="minorHAnsi"/>
          <w:b/>
          <w:bCs/>
          <w:iCs/>
        </w:rPr>
        <w:t>.2.1</w:t>
      </w:r>
      <w:r w:rsidR="00981035">
        <w:rPr>
          <w:rFonts w:cstheme="minorHAnsi"/>
          <w:b/>
          <w:bCs/>
          <w:iCs/>
        </w:rPr>
        <w:tab/>
      </w:r>
      <w:r w:rsidR="00693899">
        <w:rPr>
          <w:rFonts w:cstheme="minorHAnsi"/>
          <w:b/>
          <w:bCs/>
          <w:iCs/>
        </w:rPr>
        <w:t>Students, Education, Learning and Teaching Committee (SELT) update</w:t>
      </w:r>
    </w:p>
    <w:p w14:paraId="3E0AE3BD" w14:textId="36BDF2AB" w:rsidR="00DF3B50" w:rsidRPr="002F433C" w:rsidRDefault="00DF3B50" w:rsidP="00B07F18">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2F433C">
        <w:rPr>
          <w:rStyle w:val="normaltextrun"/>
          <w:rFonts w:asciiTheme="minorHAnsi" w:hAnsiTheme="minorHAnsi" w:cstheme="minorHAnsi"/>
          <w:sz w:val="22"/>
          <w:szCs w:val="22"/>
        </w:rPr>
        <w:t xml:space="preserve">Following the formal launch of the Wellbeing Academies and the </w:t>
      </w:r>
      <w:r w:rsidR="002F433C" w:rsidRPr="002F433C">
        <w:rPr>
          <w:rStyle w:val="normaltextrun"/>
          <w:rFonts w:asciiTheme="minorHAnsi" w:hAnsiTheme="minorHAnsi" w:cstheme="minorHAnsi"/>
          <w:sz w:val="22"/>
          <w:szCs w:val="22"/>
        </w:rPr>
        <w:t>Student Partnership Agreement in October 2024, the Be Financially Fit Campaign was launched in January 2025.</w:t>
      </w:r>
    </w:p>
    <w:p w14:paraId="30134E88" w14:textId="6FB88B06" w:rsidR="002F433C" w:rsidRDefault="002F433C" w:rsidP="002F433C">
      <w:pPr>
        <w:pStyle w:val="paragraph"/>
        <w:spacing w:before="0" w:beforeAutospacing="0" w:after="0" w:afterAutospacing="0"/>
        <w:textAlignment w:val="baseline"/>
        <w:rPr>
          <w:rStyle w:val="normaltextrun"/>
          <w:rFonts w:ascii="Segoe UI" w:hAnsi="Segoe UI" w:cs="Segoe UI"/>
          <w:sz w:val="18"/>
          <w:szCs w:val="18"/>
        </w:rPr>
      </w:pPr>
    </w:p>
    <w:p w14:paraId="4B810C2F" w14:textId="6E6B2902" w:rsidR="002F433C" w:rsidRDefault="002F433C" w:rsidP="00B07F18">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shd w:val="clear" w:color="auto" w:fill="FFFFFF"/>
        </w:rPr>
        <w:t xml:space="preserve">The SELT group </w:t>
      </w:r>
      <w:r w:rsidR="00B07F18">
        <w:rPr>
          <w:rStyle w:val="normaltextrun"/>
          <w:rFonts w:ascii="Calibri" w:hAnsi="Calibri" w:cs="Calibri"/>
          <w:sz w:val="22"/>
          <w:szCs w:val="22"/>
          <w:shd w:val="clear" w:color="auto" w:fill="FFFFFF"/>
        </w:rPr>
        <w:t>is</w:t>
      </w:r>
      <w:r>
        <w:rPr>
          <w:rStyle w:val="normaltextrun"/>
          <w:rFonts w:ascii="Calibri" w:hAnsi="Calibri" w:cs="Calibri"/>
          <w:sz w:val="22"/>
          <w:szCs w:val="22"/>
          <w:shd w:val="clear" w:color="auto" w:fill="FFFFFF"/>
        </w:rPr>
        <w:t xml:space="preserve"> developing a Brain Health campaign focusing on the research carried out b</w:t>
      </w:r>
      <w:r w:rsidR="004332AD">
        <w:rPr>
          <w:rStyle w:val="normaltextrun"/>
          <w:rFonts w:ascii="Calibri" w:hAnsi="Calibri" w:cs="Calibri"/>
          <w:sz w:val="22"/>
          <w:szCs w:val="22"/>
          <w:shd w:val="clear" w:color="auto" w:fill="FFFFFF"/>
        </w:rPr>
        <w:t>y</w:t>
      </w:r>
      <w:r>
        <w:rPr>
          <w:rStyle w:val="normaltextrun"/>
          <w:rFonts w:ascii="Calibri" w:hAnsi="Calibri" w:cs="Calibri"/>
          <w:sz w:val="22"/>
          <w:szCs w:val="22"/>
          <w:shd w:val="clear" w:color="auto" w:fill="FFFFFF"/>
        </w:rPr>
        <w:t xml:space="preserve"> Brain Health Scotland. NCL</w:t>
      </w:r>
      <w:r w:rsidR="004332AD">
        <w:rPr>
          <w:rStyle w:val="normaltextrun"/>
          <w:rFonts w:ascii="Calibri" w:hAnsi="Calibri" w:cs="Calibri"/>
          <w:sz w:val="22"/>
          <w:szCs w:val="22"/>
          <w:shd w:val="clear" w:color="auto" w:fill="FFFFFF"/>
        </w:rPr>
        <w:t>’</w:t>
      </w:r>
      <w:r>
        <w:rPr>
          <w:rStyle w:val="normaltextrun"/>
          <w:rFonts w:ascii="Calibri" w:hAnsi="Calibri" w:cs="Calibri"/>
          <w:sz w:val="22"/>
          <w:szCs w:val="22"/>
          <w:shd w:val="clear" w:color="auto" w:fill="FFFFFF"/>
        </w:rPr>
        <w:t>s mission is to inspire the college community to be empowered to protect brain health and reduce the risk of diseases that lead to dementia. </w:t>
      </w:r>
      <w:r>
        <w:rPr>
          <w:rStyle w:val="eop"/>
          <w:rFonts w:ascii="Calibri" w:hAnsi="Calibri" w:cs="Calibri"/>
          <w:sz w:val="22"/>
          <w:szCs w:val="22"/>
        </w:rPr>
        <w:t> </w:t>
      </w:r>
    </w:p>
    <w:p w14:paraId="30BD4E67" w14:textId="77777777" w:rsidR="002F433C" w:rsidRDefault="002F433C" w:rsidP="002F433C">
      <w:pPr>
        <w:pStyle w:val="paragraph"/>
        <w:shd w:val="clear" w:color="auto" w:fill="FFFFFF"/>
        <w:spacing w:before="0" w:beforeAutospacing="0" w:after="0" w:afterAutospacing="0"/>
        <w:ind w:left="555"/>
        <w:jc w:val="both"/>
        <w:textAlignment w:val="baseline"/>
        <w:rPr>
          <w:rFonts w:ascii="Segoe UI" w:hAnsi="Segoe UI" w:cs="Segoe UI"/>
          <w:sz w:val="18"/>
          <w:szCs w:val="18"/>
        </w:rPr>
      </w:pPr>
      <w:r>
        <w:rPr>
          <w:rStyle w:val="eop"/>
          <w:rFonts w:ascii="Calibri" w:hAnsi="Calibri" w:cs="Calibri"/>
          <w:sz w:val="22"/>
          <w:szCs w:val="22"/>
        </w:rPr>
        <w:t> </w:t>
      </w:r>
    </w:p>
    <w:p w14:paraId="4F7328DF" w14:textId="24005846" w:rsidR="002F433C" w:rsidRDefault="002F433C" w:rsidP="00693899">
      <w:pPr>
        <w:pStyle w:val="paragraph"/>
        <w:spacing w:before="0" w:beforeAutospacing="0" w:after="0" w:afterAutospacing="0"/>
        <w:ind w:left="720"/>
        <w:textAlignment w:val="baseline"/>
        <w:rPr>
          <w:rStyle w:val="normaltextrun"/>
          <w:rFonts w:ascii="Segoe UI" w:hAnsi="Segoe UI" w:cs="Segoe UI"/>
          <w:sz w:val="18"/>
          <w:szCs w:val="18"/>
        </w:rPr>
      </w:pPr>
      <w:r>
        <w:rPr>
          <w:rStyle w:val="normaltextrun"/>
          <w:rFonts w:ascii="Calibri" w:hAnsi="Calibri" w:cs="Calibri"/>
          <w:sz w:val="22"/>
          <w:szCs w:val="22"/>
          <w:shd w:val="clear" w:color="auto" w:fill="FFFFFF"/>
        </w:rPr>
        <w:t xml:space="preserve">In partnership with the Student Engagement team, the SELT group </w:t>
      </w:r>
      <w:r w:rsidR="00B07F18">
        <w:rPr>
          <w:rStyle w:val="normaltextrun"/>
          <w:rFonts w:ascii="Calibri" w:hAnsi="Calibri" w:cs="Calibri"/>
          <w:sz w:val="22"/>
          <w:szCs w:val="22"/>
          <w:shd w:val="clear" w:color="auto" w:fill="FFFFFF"/>
        </w:rPr>
        <w:t>is</w:t>
      </w:r>
      <w:r>
        <w:rPr>
          <w:rStyle w:val="normaltextrun"/>
          <w:rFonts w:ascii="Calibri" w:hAnsi="Calibri" w:cs="Calibri"/>
          <w:sz w:val="22"/>
          <w:szCs w:val="22"/>
          <w:shd w:val="clear" w:color="auto" w:fill="FFFFFF"/>
        </w:rPr>
        <w:t xml:space="preserve"> supporting the NCL’s Wellbeing Committee. Through partnership working with the NHS and linking into NCL</w:t>
      </w:r>
      <w:r w:rsidR="004332AD">
        <w:rPr>
          <w:rStyle w:val="normaltextrun"/>
          <w:rFonts w:ascii="Calibri" w:hAnsi="Calibri" w:cs="Calibri"/>
          <w:sz w:val="22"/>
          <w:szCs w:val="22"/>
          <w:shd w:val="clear" w:color="auto" w:fill="FFFFFF"/>
        </w:rPr>
        <w:t>’</w:t>
      </w:r>
      <w:r>
        <w:rPr>
          <w:rStyle w:val="normaltextrun"/>
          <w:rFonts w:ascii="Calibri" w:hAnsi="Calibri" w:cs="Calibri"/>
          <w:sz w:val="22"/>
          <w:szCs w:val="22"/>
          <w:shd w:val="clear" w:color="auto" w:fill="FFFFFF"/>
        </w:rPr>
        <w:t>s Wellbeing calendar. The focus will be on public health and health promotion initiatives.  </w:t>
      </w:r>
      <w:r>
        <w:rPr>
          <w:rStyle w:val="eop"/>
          <w:rFonts w:ascii="Calibri" w:hAnsi="Calibri" w:cs="Calibri"/>
          <w:sz w:val="22"/>
          <w:szCs w:val="22"/>
        </w:rPr>
        <w:t> </w:t>
      </w:r>
    </w:p>
    <w:p w14:paraId="17DB4F4D" w14:textId="537DF1F2" w:rsidR="002F433C" w:rsidRDefault="002F433C" w:rsidP="002F433C">
      <w:pPr>
        <w:pStyle w:val="paragraph"/>
        <w:spacing w:before="0" w:beforeAutospacing="0" w:after="0" w:afterAutospacing="0"/>
        <w:textAlignment w:val="baseline"/>
        <w:rPr>
          <w:rStyle w:val="normaltextrun"/>
          <w:rFonts w:ascii="Segoe UI" w:hAnsi="Segoe UI" w:cs="Segoe UI"/>
          <w:sz w:val="18"/>
          <w:szCs w:val="18"/>
        </w:rPr>
      </w:pPr>
    </w:p>
    <w:p w14:paraId="533CD838" w14:textId="7C235896" w:rsidR="00693899" w:rsidRPr="00693899" w:rsidRDefault="00E82362" w:rsidP="00981035">
      <w:pPr>
        <w:spacing w:after="0" w:line="240" w:lineRule="auto"/>
        <w:jc w:val="both"/>
        <w:textAlignment w:val="baseline"/>
        <w:rPr>
          <w:rFonts w:ascii="Segoe UI" w:eastAsia="Times New Roman" w:hAnsi="Segoe UI" w:cs="Segoe UI"/>
          <w:sz w:val="18"/>
          <w:szCs w:val="18"/>
          <w:lang w:eastAsia="en-GB"/>
        </w:rPr>
      </w:pPr>
      <w:r>
        <w:rPr>
          <w:rFonts w:ascii="Calibri" w:eastAsia="Times New Roman" w:hAnsi="Calibri" w:cs="Calibri"/>
          <w:b/>
          <w:bCs/>
          <w:shd w:val="clear" w:color="auto" w:fill="FFFFFF"/>
          <w:lang w:eastAsia="en-GB"/>
        </w:rPr>
        <w:t>10</w:t>
      </w:r>
      <w:r w:rsidR="00981035">
        <w:rPr>
          <w:rFonts w:ascii="Calibri" w:eastAsia="Times New Roman" w:hAnsi="Calibri" w:cs="Calibri"/>
          <w:b/>
          <w:bCs/>
          <w:shd w:val="clear" w:color="auto" w:fill="FFFFFF"/>
          <w:lang w:eastAsia="en-GB"/>
        </w:rPr>
        <w:t>.2.2</w:t>
      </w:r>
      <w:r w:rsidR="00981035">
        <w:rPr>
          <w:rFonts w:ascii="Calibri" w:eastAsia="Times New Roman" w:hAnsi="Calibri" w:cs="Calibri"/>
          <w:b/>
          <w:bCs/>
          <w:shd w:val="clear" w:color="auto" w:fill="FFFFFF"/>
          <w:lang w:eastAsia="en-GB"/>
        </w:rPr>
        <w:tab/>
      </w:r>
      <w:r w:rsidR="00693899" w:rsidRPr="00693899">
        <w:rPr>
          <w:rFonts w:ascii="Calibri" w:eastAsia="Times New Roman" w:hAnsi="Calibri" w:cs="Calibri"/>
          <w:b/>
          <w:bCs/>
          <w:shd w:val="clear" w:color="auto" w:fill="FFFFFF"/>
          <w:lang w:eastAsia="en-GB"/>
        </w:rPr>
        <w:t>Academic Standards, Planning and Monitoring Committee (ASPMC)</w:t>
      </w:r>
      <w:r w:rsidR="00693899" w:rsidRPr="00693899">
        <w:rPr>
          <w:rFonts w:ascii="Calibri" w:eastAsia="Times New Roman" w:hAnsi="Calibri" w:cs="Calibri"/>
          <w:shd w:val="clear" w:color="auto" w:fill="FFFFFF"/>
          <w:lang w:eastAsia="en-GB"/>
        </w:rPr>
        <w:t xml:space="preserve">  </w:t>
      </w:r>
      <w:r w:rsidR="00693899" w:rsidRPr="00693899">
        <w:rPr>
          <w:rFonts w:ascii="Calibri" w:eastAsia="Times New Roman" w:hAnsi="Calibri" w:cs="Calibri"/>
          <w:lang w:eastAsia="en-GB"/>
        </w:rPr>
        <w:t>  </w:t>
      </w:r>
    </w:p>
    <w:p w14:paraId="603FB642" w14:textId="77777777" w:rsidR="00693899" w:rsidRPr="00693899" w:rsidRDefault="00693899" w:rsidP="00981035">
      <w:pPr>
        <w:spacing w:after="0" w:line="240" w:lineRule="auto"/>
        <w:ind w:left="720"/>
        <w:jc w:val="both"/>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The ASPMC have approved NCL’s Credit Rating Procedure and NCL’s Setting You Up for Success and Social Enterprise units.    </w:t>
      </w:r>
    </w:p>
    <w:p w14:paraId="3F3FA51B" w14:textId="77777777" w:rsidR="003E7F4D" w:rsidRDefault="00693899" w:rsidP="003E7F4D">
      <w:pPr>
        <w:spacing w:after="0" w:line="240" w:lineRule="auto"/>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 </w:t>
      </w:r>
      <w:r w:rsidR="003E7F4D">
        <w:rPr>
          <w:rFonts w:ascii="Segoe UI" w:eastAsia="Times New Roman" w:hAnsi="Segoe UI" w:cs="Segoe UI"/>
          <w:sz w:val="18"/>
          <w:szCs w:val="18"/>
          <w:lang w:eastAsia="en-GB"/>
        </w:rPr>
        <w:tab/>
      </w:r>
    </w:p>
    <w:p w14:paraId="4D7A656C" w14:textId="6A1130A7" w:rsidR="00693899" w:rsidRPr="00693899" w:rsidRDefault="003E7F4D" w:rsidP="00981035">
      <w:pPr>
        <w:spacing w:after="0" w:line="240" w:lineRule="auto"/>
        <w:ind w:left="720"/>
        <w:textAlignment w:val="baseline"/>
        <w:rPr>
          <w:rFonts w:ascii="Segoe UI" w:eastAsia="Times New Roman" w:hAnsi="Segoe UI" w:cs="Segoe UI"/>
          <w:lang w:eastAsia="en-GB"/>
        </w:rPr>
      </w:pPr>
      <w:r w:rsidRPr="00981035">
        <w:rPr>
          <w:rFonts w:ascii="Calibri" w:eastAsia="Times New Roman" w:hAnsi="Calibri" w:cs="Calibri"/>
          <w:b/>
          <w:bCs/>
          <w:color w:val="1F3763"/>
          <w:lang w:eastAsia="en-GB"/>
        </w:rPr>
        <w:t xml:space="preserve">Quality Assurance Agency for Higher Education (QAA) </w:t>
      </w:r>
    </w:p>
    <w:p w14:paraId="6B91C2FD" w14:textId="6F01E36B" w:rsidR="00693899" w:rsidRPr="00693899" w:rsidRDefault="00693899" w:rsidP="00981035">
      <w:pPr>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lang w:eastAsia="en-GB"/>
        </w:rPr>
        <w:t xml:space="preserve">NCL has been advised by QAA that </w:t>
      </w:r>
      <w:r w:rsidR="00981035">
        <w:rPr>
          <w:rFonts w:ascii="Calibri" w:eastAsia="Times New Roman" w:hAnsi="Calibri" w:cs="Calibri"/>
          <w:lang w:eastAsia="en-GB"/>
        </w:rPr>
        <w:t>the</w:t>
      </w:r>
      <w:r w:rsidRPr="00693899">
        <w:rPr>
          <w:rFonts w:ascii="Calibri" w:eastAsia="Times New Roman" w:hAnsi="Calibri" w:cs="Calibri"/>
          <w:lang w:eastAsia="en-GB"/>
        </w:rPr>
        <w:t xml:space="preserve"> Tertiary Quality Enhancement Review </w:t>
      </w:r>
      <w:r w:rsidR="00981035">
        <w:rPr>
          <w:rFonts w:ascii="Calibri" w:eastAsia="Times New Roman" w:hAnsi="Calibri" w:cs="Calibri"/>
          <w:lang w:eastAsia="en-GB"/>
        </w:rPr>
        <w:t xml:space="preserve">(TQER) </w:t>
      </w:r>
      <w:r w:rsidRPr="00693899">
        <w:rPr>
          <w:rFonts w:ascii="Calibri" w:eastAsia="Times New Roman" w:hAnsi="Calibri" w:cs="Calibri"/>
          <w:lang w:eastAsia="en-GB"/>
        </w:rPr>
        <w:t>will take plac</w:t>
      </w:r>
      <w:r w:rsidR="00981035">
        <w:rPr>
          <w:rFonts w:ascii="Calibri" w:eastAsia="Times New Roman" w:hAnsi="Calibri" w:cs="Calibri"/>
          <w:lang w:eastAsia="en-GB"/>
        </w:rPr>
        <w:t xml:space="preserve">e </w:t>
      </w:r>
      <w:r w:rsidRPr="00693899">
        <w:rPr>
          <w:rFonts w:ascii="Calibri" w:eastAsia="Times New Roman" w:hAnsi="Calibri" w:cs="Calibri"/>
          <w:lang w:eastAsia="en-GB"/>
        </w:rPr>
        <w:t>in academic year 2027/2028.  </w:t>
      </w:r>
    </w:p>
    <w:p w14:paraId="51F24D2F" w14:textId="77777777" w:rsidR="00693899" w:rsidRPr="00693899" w:rsidRDefault="00693899" w:rsidP="00693899">
      <w:pPr>
        <w:spacing w:after="0" w:line="240" w:lineRule="auto"/>
        <w:ind w:left="555"/>
        <w:jc w:val="both"/>
        <w:textAlignment w:val="baseline"/>
        <w:rPr>
          <w:rFonts w:ascii="Segoe UI" w:eastAsia="Times New Roman" w:hAnsi="Segoe UI" w:cs="Segoe UI"/>
          <w:sz w:val="18"/>
          <w:szCs w:val="18"/>
          <w:lang w:eastAsia="en-GB"/>
        </w:rPr>
      </w:pPr>
      <w:r w:rsidRPr="00693899">
        <w:rPr>
          <w:rFonts w:ascii="Calibri" w:eastAsia="Times New Roman" w:hAnsi="Calibri" w:cs="Calibri"/>
          <w:lang w:eastAsia="en-GB"/>
        </w:rPr>
        <w:t> </w:t>
      </w:r>
    </w:p>
    <w:p w14:paraId="1389DDF9" w14:textId="32D631F9" w:rsidR="00693899" w:rsidRPr="00693899" w:rsidRDefault="00693899" w:rsidP="00981035">
      <w:pPr>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lang w:eastAsia="en-GB"/>
        </w:rPr>
        <w:t xml:space="preserve">NCL submitted its Self-Evaluation and Action Plan (SEAP) to the Scottish Funding Council in December 2024.  </w:t>
      </w:r>
      <w:r w:rsidRPr="00693899">
        <w:rPr>
          <w:rFonts w:ascii="Calibri" w:eastAsia="Times New Roman" w:hAnsi="Calibri" w:cs="Calibri"/>
          <w:color w:val="000000"/>
          <w:lang w:eastAsia="en-GB"/>
        </w:rPr>
        <w:t>Alastair Duthie will be</w:t>
      </w:r>
      <w:r w:rsidR="00981035">
        <w:rPr>
          <w:rFonts w:ascii="Calibri" w:eastAsia="Times New Roman" w:hAnsi="Calibri" w:cs="Calibri"/>
          <w:color w:val="000000"/>
          <w:lang w:eastAsia="en-GB"/>
        </w:rPr>
        <w:t xml:space="preserve"> NCL’s</w:t>
      </w:r>
      <w:r w:rsidRPr="00693899">
        <w:rPr>
          <w:rFonts w:ascii="Calibri" w:eastAsia="Times New Roman" w:hAnsi="Calibri" w:cs="Calibri"/>
          <w:color w:val="000000"/>
          <w:lang w:eastAsia="en-GB"/>
        </w:rPr>
        <w:t xml:space="preserve"> QAA Scotland Liaison contact.  </w:t>
      </w:r>
    </w:p>
    <w:p w14:paraId="06C484AE" w14:textId="77777777" w:rsidR="00693899" w:rsidRPr="00693899" w:rsidRDefault="00693899" w:rsidP="00693899">
      <w:pPr>
        <w:shd w:val="clear" w:color="auto" w:fill="FFFFFF"/>
        <w:spacing w:after="0" w:line="240" w:lineRule="auto"/>
        <w:jc w:val="both"/>
        <w:textAlignment w:val="baseline"/>
        <w:rPr>
          <w:rFonts w:ascii="Segoe UI" w:eastAsia="Times New Roman" w:hAnsi="Segoe UI" w:cs="Segoe UI"/>
          <w:sz w:val="18"/>
          <w:szCs w:val="18"/>
          <w:lang w:eastAsia="en-GB"/>
        </w:rPr>
      </w:pPr>
      <w:r w:rsidRPr="00693899">
        <w:rPr>
          <w:rFonts w:ascii="Calibri" w:eastAsia="Times New Roman" w:hAnsi="Calibri" w:cs="Calibri"/>
          <w:color w:val="242424"/>
          <w:lang w:eastAsia="en-GB"/>
        </w:rPr>
        <w:t> </w:t>
      </w:r>
    </w:p>
    <w:p w14:paraId="3C22BFB5" w14:textId="64967AB7" w:rsidR="00693899" w:rsidRPr="00693899" w:rsidRDefault="00693899" w:rsidP="00981035">
      <w:pPr>
        <w:spacing w:after="0" w:line="240" w:lineRule="auto"/>
        <w:ind w:left="720"/>
        <w:jc w:val="both"/>
        <w:textAlignment w:val="baseline"/>
        <w:rPr>
          <w:rFonts w:ascii="Segoe UI" w:eastAsia="Times New Roman" w:hAnsi="Segoe UI" w:cs="Segoe UI"/>
          <w:sz w:val="18"/>
          <w:szCs w:val="18"/>
          <w:lang w:eastAsia="en-GB"/>
        </w:rPr>
      </w:pPr>
      <w:r w:rsidRPr="00693899">
        <w:rPr>
          <w:rFonts w:ascii="Calibri" w:eastAsia="Times New Roman" w:hAnsi="Calibri" w:cs="Calibri"/>
          <w:lang w:eastAsia="en-GB"/>
        </w:rPr>
        <w:t xml:space="preserve">NCL </w:t>
      </w:r>
      <w:r w:rsidR="00981035">
        <w:rPr>
          <w:rFonts w:ascii="Calibri" w:eastAsia="Times New Roman" w:hAnsi="Calibri" w:cs="Calibri"/>
          <w:lang w:eastAsia="en-GB"/>
        </w:rPr>
        <w:t xml:space="preserve">is </w:t>
      </w:r>
      <w:r w:rsidRPr="00693899">
        <w:rPr>
          <w:rFonts w:ascii="Calibri" w:eastAsia="Times New Roman" w:hAnsi="Calibri" w:cs="Calibri"/>
          <w:lang w:eastAsia="en-GB"/>
        </w:rPr>
        <w:t>engaging in two QAA quality enhancement projects: </w:t>
      </w:r>
    </w:p>
    <w:p w14:paraId="1C215AF2" w14:textId="77777777" w:rsidR="00693899" w:rsidRPr="00693899" w:rsidRDefault="00693899" w:rsidP="00693899">
      <w:pPr>
        <w:spacing w:after="0" w:line="240" w:lineRule="auto"/>
        <w:jc w:val="both"/>
        <w:textAlignment w:val="baseline"/>
        <w:rPr>
          <w:rFonts w:ascii="Segoe UI" w:eastAsia="Times New Roman" w:hAnsi="Segoe UI" w:cs="Segoe UI"/>
          <w:sz w:val="18"/>
          <w:szCs w:val="18"/>
          <w:lang w:eastAsia="en-GB"/>
        </w:rPr>
      </w:pPr>
      <w:r w:rsidRPr="00693899">
        <w:rPr>
          <w:rFonts w:ascii="Calibri" w:eastAsia="Times New Roman" w:hAnsi="Calibri" w:cs="Calibri"/>
          <w:lang w:eastAsia="en-GB"/>
        </w:rPr>
        <w:t>  </w:t>
      </w:r>
    </w:p>
    <w:p w14:paraId="46AAC7BC" w14:textId="77777777" w:rsidR="00693899" w:rsidRPr="00693899" w:rsidRDefault="00693899" w:rsidP="00981035">
      <w:pPr>
        <w:spacing w:after="0" w:line="240" w:lineRule="auto"/>
        <w:ind w:left="720"/>
        <w:jc w:val="both"/>
        <w:textAlignment w:val="baseline"/>
        <w:rPr>
          <w:rFonts w:ascii="Segoe UI" w:eastAsia="Times New Roman" w:hAnsi="Segoe UI" w:cs="Segoe UI"/>
          <w:sz w:val="18"/>
          <w:szCs w:val="18"/>
          <w:lang w:eastAsia="en-GB"/>
        </w:rPr>
      </w:pPr>
      <w:r w:rsidRPr="00693899">
        <w:rPr>
          <w:rFonts w:ascii="Calibri" w:eastAsia="Times New Roman" w:hAnsi="Calibri" w:cs="Calibri"/>
          <w:b/>
          <w:bCs/>
          <w:color w:val="000000"/>
          <w:shd w:val="clear" w:color="auto" w:fill="FFFFFF"/>
          <w:lang w:eastAsia="en-GB"/>
        </w:rPr>
        <w:t>Pedagogy for Transitions</w:t>
      </w:r>
      <w:r w:rsidRPr="00693899">
        <w:rPr>
          <w:rFonts w:ascii="Calibri" w:eastAsia="Times New Roman" w:hAnsi="Calibri" w:cs="Calibri"/>
          <w:color w:val="000000"/>
          <w:lang w:eastAsia="en-GB"/>
        </w:rPr>
        <w:t> </w:t>
      </w:r>
    </w:p>
    <w:p w14:paraId="20BD5EA0" w14:textId="77777777" w:rsidR="00693899" w:rsidRPr="00693899" w:rsidRDefault="00693899" w:rsidP="00981035">
      <w:pPr>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color w:val="000000"/>
          <w:shd w:val="clear" w:color="auto" w:fill="FFFFFF"/>
          <w:lang w:eastAsia="en-GB"/>
        </w:rPr>
        <w:t xml:space="preserve">A project in partnership with Dumfries and Galloway College, Abertay University and the University of the West of Scotland.  The project aims to improve student transitions from Further Education (FE) to Higher Education (HE) by aligning pedagogical approaches across </w:t>
      </w:r>
      <w:r w:rsidRPr="00693899">
        <w:rPr>
          <w:rFonts w:ascii="Calibri" w:eastAsia="Times New Roman" w:hAnsi="Calibri" w:cs="Calibri"/>
          <w:color w:val="000000"/>
          <w:lang w:eastAsia="en-GB"/>
        </w:rPr>
        <w:t>institutions</w:t>
      </w:r>
      <w:r w:rsidRPr="00693899">
        <w:rPr>
          <w:rFonts w:ascii="Calibri" w:eastAsia="Times New Roman" w:hAnsi="Calibri" w:cs="Calibri"/>
          <w:color w:val="000000"/>
          <w:shd w:val="clear" w:color="auto" w:fill="FFFFFF"/>
          <w:lang w:eastAsia="en-GB"/>
        </w:rPr>
        <w:t>. The project aims to explore sharing of core methods and approaches which foster student-led learning through curiosity and exploration.</w:t>
      </w:r>
      <w:r w:rsidRPr="00693899">
        <w:rPr>
          <w:rFonts w:ascii="Calibri" w:eastAsia="Times New Roman" w:hAnsi="Calibri" w:cs="Calibri"/>
          <w:color w:val="000000"/>
          <w:lang w:eastAsia="en-GB"/>
        </w:rPr>
        <w:t> </w:t>
      </w:r>
    </w:p>
    <w:p w14:paraId="1BE3E61C" w14:textId="77777777" w:rsidR="00693899" w:rsidRPr="00693899" w:rsidRDefault="00693899" w:rsidP="00693899">
      <w:pPr>
        <w:spacing w:after="0" w:line="240" w:lineRule="auto"/>
        <w:ind w:left="555"/>
        <w:jc w:val="both"/>
        <w:textAlignment w:val="baseline"/>
        <w:rPr>
          <w:rFonts w:ascii="Segoe UI" w:eastAsia="Times New Roman" w:hAnsi="Segoe UI" w:cs="Segoe UI"/>
          <w:color w:val="1F3763"/>
          <w:sz w:val="18"/>
          <w:szCs w:val="18"/>
          <w:lang w:eastAsia="en-GB"/>
        </w:rPr>
      </w:pPr>
      <w:r w:rsidRPr="00693899">
        <w:rPr>
          <w:rFonts w:ascii="Calibri" w:eastAsia="Times New Roman" w:hAnsi="Calibri" w:cs="Calibri"/>
          <w:color w:val="1F3763"/>
          <w:lang w:eastAsia="en-GB"/>
        </w:rPr>
        <w:t> </w:t>
      </w:r>
    </w:p>
    <w:p w14:paraId="10FF8CAD" w14:textId="77777777" w:rsidR="00693899" w:rsidRPr="00693899" w:rsidRDefault="00693899" w:rsidP="00981035">
      <w:pPr>
        <w:shd w:val="clear" w:color="auto" w:fill="FFFFFF"/>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b/>
          <w:bCs/>
          <w:color w:val="180031"/>
          <w:shd w:val="clear" w:color="auto" w:fill="FFFFFF"/>
          <w:lang w:eastAsia="en-GB"/>
        </w:rPr>
        <w:t>Transition Learning</w:t>
      </w:r>
      <w:r w:rsidRPr="00693899">
        <w:rPr>
          <w:rFonts w:ascii="Calibri" w:eastAsia="Times New Roman" w:hAnsi="Calibri" w:cs="Calibri"/>
          <w:color w:val="180031"/>
          <w:lang w:eastAsia="en-GB"/>
        </w:rPr>
        <w:t> </w:t>
      </w:r>
    </w:p>
    <w:p w14:paraId="36C48DC8" w14:textId="77777777" w:rsidR="00693899" w:rsidRPr="00693899" w:rsidRDefault="00693899" w:rsidP="00981035">
      <w:pPr>
        <w:shd w:val="clear" w:color="auto" w:fill="FFFFFF"/>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color w:val="180031"/>
          <w:shd w:val="clear" w:color="auto" w:fill="FFFFFF"/>
          <w:lang w:eastAsia="en-GB"/>
        </w:rPr>
        <w:t>A project in partnership with SCQF, Fife College and SWAP.  The aim of this project is to review the localised learning and guidance programmes that have been developed in colleges and universities to support student transitions to higher education. It also aims to build awareness of how programmes can achieve SCQF credit-rating and how this can support entry to higher education.</w:t>
      </w:r>
      <w:r w:rsidRPr="00693899">
        <w:rPr>
          <w:rFonts w:ascii="Calibri" w:eastAsia="Times New Roman" w:hAnsi="Calibri" w:cs="Calibri"/>
          <w:color w:val="180031"/>
          <w:lang w:eastAsia="en-GB"/>
        </w:rPr>
        <w:t> </w:t>
      </w:r>
    </w:p>
    <w:p w14:paraId="2D800FB1" w14:textId="77777777" w:rsidR="00693899" w:rsidRPr="00693899" w:rsidRDefault="00693899" w:rsidP="00981035">
      <w:pPr>
        <w:shd w:val="clear" w:color="auto" w:fill="FFFFFF"/>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color w:val="242424"/>
          <w:lang w:eastAsia="en-GB"/>
        </w:rPr>
        <w:t> </w:t>
      </w:r>
    </w:p>
    <w:p w14:paraId="24E6D191" w14:textId="77777777" w:rsidR="00693899" w:rsidRPr="00693899" w:rsidRDefault="00693899" w:rsidP="00981035">
      <w:pPr>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b/>
          <w:bCs/>
          <w:color w:val="242424"/>
          <w:lang w:eastAsia="en-GB"/>
        </w:rPr>
        <w:t xml:space="preserve">Student President Chloe Sandilands </w:t>
      </w:r>
      <w:r w:rsidRPr="00693899">
        <w:rPr>
          <w:rFonts w:ascii="Calibri" w:eastAsia="Times New Roman" w:hAnsi="Calibri" w:cs="Calibri"/>
          <w:color w:val="242424"/>
          <w:lang w:eastAsia="en-GB"/>
        </w:rPr>
        <w:t xml:space="preserve">has been appointed as the QAA student representative supporting the </w:t>
      </w:r>
      <w:r w:rsidRPr="00693899">
        <w:rPr>
          <w:rFonts w:ascii="Calibri" w:eastAsia="Times New Roman" w:hAnsi="Calibri" w:cs="Calibri"/>
          <w:color w:val="000000"/>
          <w:lang w:eastAsia="en-GB"/>
        </w:rPr>
        <w:t>Student Transition and Enhancement Partnership (STEP) Group. Her role will help shape students transitions from FE to HE and enhance the student experience.   </w:t>
      </w:r>
    </w:p>
    <w:p w14:paraId="00159AFF" w14:textId="1F3D7B32" w:rsidR="007E47E3" w:rsidRPr="00870F64" w:rsidRDefault="00693899" w:rsidP="00870F64">
      <w:pPr>
        <w:spacing w:after="0" w:line="240" w:lineRule="auto"/>
        <w:ind w:left="555" w:hanging="555"/>
        <w:jc w:val="both"/>
        <w:textAlignment w:val="baseline"/>
        <w:rPr>
          <w:rFonts w:ascii="Segoe UI" w:eastAsia="Times New Roman" w:hAnsi="Segoe UI" w:cs="Segoe UI"/>
          <w:sz w:val="18"/>
          <w:szCs w:val="18"/>
          <w:lang w:eastAsia="en-GB"/>
        </w:rPr>
      </w:pPr>
      <w:r w:rsidRPr="00693899">
        <w:rPr>
          <w:rFonts w:ascii="Calibri" w:eastAsia="Times New Roman" w:hAnsi="Calibri" w:cs="Calibri"/>
          <w:lang w:eastAsia="en-GB"/>
        </w:rPr>
        <w:t> </w:t>
      </w:r>
    </w:p>
    <w:p w14:paraId="743606A4" w14:textId="77777777" w:rsidR="00C45EB4" w:rsidRDefault="00C45EB4" w:rsidP="007E47E3">
      <w:pPr>
        <w:spacing w:after="0" w:line="240" w:lineRule="auto"/>
        <w:ind w:left="555" w:hanging="555"/>
        <w:textAlignment w:val="baseline"/>
        <w:rPr>
          <w:rFonts w:ascii="Calibri" w:eastAsia="Times New Roman" w:hAnsi="Calibri" w:cs="Calibri"/>
          <w:b/>
          <w:lang w:eastAsia="en-GB"/>
        </w:rPr>
      </w:pPr>
    </w:p>
    <w:p w14:paraId="24374187" w14:textId="77777777" w:rsidR="00C45EB4" w:rsidRDefault="00C45EB4" w:rsidP="007E47E3">
      <w:pPr>
        <w:spacing w:after="0" w:line="240" w:lineRule="auto"/>
        <w:ind w:left="555" w:hanging="555"/>
        <w:textAlignment w:val="baseline"/>
        <w:rPr>
          <w:rFonts w:ascii="Calibri" w:eastAsia="Times New Roman" w:hAnsi="Calibri" w:cs="Calibri"/>
          <w:b/>
          <w:lang w:eastAsia="en-GB"/>
        </w:rPr>
      </w:pPr>
    </w:p>
    <w:p w14:paraId="17C96571" w14:textId="77777777" w:rsidR="00C45EB4" w:rsidRDefault="00C45EB4" w:rsidP="007E47E3">
      <w:pPr>
        <w:spacing w:after="0" w:line="240" w:lineRule="auto"/>
        <w:ind w:left="555" w:hanging="555"/>
        <w:textAlignment w:val="baseline"/>
        <w:rPr>
          <w:rFonts w:ascii="Calibri" w:eastAsia="Times New Roman" w:hAnsi="Calibri" w:cs="Calibri"/>
          <w:b/>
          <w:lang w:eastAsia="en-GB"/>
        </w:rPr>
      </w:pPr>
    </w:p>
    <w:p w14:paraId="13B6274D" w14:textId="77777777" w:rsidR="00C45EB4" w:rsidRDefault="00C45EB4" w:rsidP="007E47E3">
      <w:pPr>
        <w:spacing w:after="0" w:line="240" w:lineRule="auto"/>
        <w:ind w:left="555" w:hanging="555"/>
        <w:textAlignment w:val="baseline"/>
        <w:rPr>
          <w:rFonts w:ascii="Calibri" w:eastAsia="Times New Roman" w:hAnsi="Calibri" w:cs="Calibri"/>
          <w:b/>
          <w:lang w:eastAsia="en-GB"/>
        </w:rPr>
      </w:pPr>
    </w:p>
    <w:p w14:paraId="6907386F" w14:textId="24455AB9" w:rsidR="00693899" w:rsidRPr="00693899" w:rsidRDefault="00E82362" w:rsidP="007E47E3">
      <w:pPr>
        <w:spacing w:after="0" w:line="240" w:lineRule="auto"/>
        <w:ind w:left="555" w:hanging="555"/>
        <w:textAlignment w:val="baseline"/>
        <w:rPr>
          <w:rFonts w:ascii="Segoe UI" w:eastAsia="Times New Roman" w:hAnsi="Segoe UI" w:cs="Segoe UI"/>
          <w:b/>
          <w:sz w:val="18"/>
          <w:szCs w:val="18"/>
          <w:lang w:eastAsia="en-GB"/>
        </w:rPr>
      </w:pPr>
      <w:r>
        <w:rPr>
          <w:rFonts w:ascii="Calibri" w:eastAsia="Times New Roman" w:hAnsi="Calibri" w:cs="Calibri"/>
          <w:b/>
          <w:lang w:eastAsia="en-GB"/>
        </w:rPr>
        <w:t>10</w:t>
      </w:r>
      <w:r w:rsidR="00981035" w:rsidRPr="00981035">
        <w:rPr>
          <w:rFonts w:ascii="Calibri" w:eastAsia="Times New Roman" w:hAnsi="Calibri" w:cs="Calibri"/>
          <w:b/>
          <w:lang w:eastAsia="en-GB"/>
        </w:rPr>
        <w:t>.2.3</w:t>
      </w:r>
      <w:r w:rsidR="00981035" w:rsidRPr="00981035">
        <w:rPr>
          <w:rFonts w:ascii="Calibri" w:eastAsia="Times New Roman" w:hAnsi="Calibri" w:cs="Calibri"/>
          <w:b/>
          <w:lang w:eastAsia="en-GB"/>
        </w:rPr>
        <w:tab/>
        <w:t>Learning Well</w:t>
      </w:r>
    </w:p>
    <w:p w14:paraId="4030604C" w14:textId="7A8A8AC2" w:rsidR="00693899" w:rsidRPr="00693899" w:rsidRDefault="00693899" w:rsidP="007E47E3">
      <w:pPr>
        <w:spacing w:after="0" w:line="240" w:lineRule="auto"/>
        <w:textAlignment w:val="baseline"/>
        <w:rPr>
          <w:rFonts w:ascii="Segoe UI" w:eastAsia="Times New Roman" w:hAnsi="Segoe UI" w:cs="Segoe UI"/>
          <w:sz w:val="18"/>
          <w:szCs w:val="18"/>
          <w:lang w:eastAsia="en-GB"/>
        </w:rPr>
      </w:pPr>
    </w:p>
    <w:p w14:paraId="17877E34" w14:textId="7BFC1E76" w:rsidR="00693899" w:rsidRPr="00693899" w:rsidRDefault="00693899" w:rsidP="00981035">
      <w:pPr>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NCL will launch the first fully online degree in Business and Leadership through the Learning Well. NCL received 323 notes of interest, 165 applications and anticipate a cohort of 90 students starting the degree on the 24</w:t>
      </w:r>
      <w:r w:rsidRPr="00693899">
        <w:rPr>
          <w:rFonts w:ascii="Calibri" w:eastAsia="Times New Roman" w:hAnsi="Calibri" w:cs="Calibri"/>
          <w:color w:val="000000"/>
          <w:sz w:val="17"/>
          <w:szCs w:val="17"/>
          <w:vertAlign w:val="superscript"/>
          <w:lang w:eastAsia="en-GB"/>
        </w:rPr>
        <w:t>th</w:t>
      </w:r>
      <w:r w:rsidRPr="00693899">
        <w:rPr>
          <w:rFonts w:ascii="Calibri" w:eastAsia="Times New Roman" w:hAnsi="Calibri" w:cs="Calibri"/>
          <w:color w:val="000000"/>
          <w:lang w:eastAsia="en-GB"/>
        </w:rPr>
        <w:t xml:space="preserve"> February 2025. This will also be supported by a workshop conference on the 1</w:t>
      </w:r>
      <w:r w:rsidRPr="00693899">
        <w:rPr>
          <w:rFonts w:ascii="Calibri" w:eastAsia="Times New Roman" w:hAnsi="Calibri" w:cs="Calibri"/>
          <w:color w:val="000000"/>
          <w:sz w:val="17"/>
          <w:szCs w:val="17"/>
          <w:vertAlign w:val="superscript"/>
          <w:lang w:eastAsia="en-GB"/>
        </w:rPr>
        <w:t>st</w:t>
      </w:r>
      <w:r w:rsidRPr="00693899">
        <w:rPr>
          <w:rFonts w:ascii="Calibri" w:eastAsia="Times New Roman" w:hAnsi="Calibri" w:cs="Calibri"/>
          <w:color w:val="000000"/>
          <w:lang w:eastAsia="en-GB"/>
        </w:rPr>
        <w:t xml:space="preserve"> March 2025 at UWS Hamilton campus.  </w:t>
      </w:r>
    </w:p>
    <w:p w14:paraId="44015779" w14:textId="77777777" w:rsidR="00693899" w:rsidRPr="00693899" w:rsidRDefault="00693899" w:rsidP="00693899">
      <w:pPr>
        <w:spacing w:after="0" w:line="240" w:lineRule="auto"/>
        <w:jc w:val="both"/>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 </w:t>
      </w:r>
    </w:p>
    <w:p w14:paraId="321AE525" w14:textId="1E4ABACC" w:rsidR="00693899" w:rsidRPr="00693899" w:rsidRDefault="00693899" w:rsidP="00981035">
      <w:pPr>
        <w:spacing w:after="0" w:line="240" w:lineRule="auto"/>
        <w:textAlignment w:val="baseline"/>
        <w:rPr>
          <w:rFonts w:ascii="Segoe UI" w:eastAsia="Times New Roman" w:hAnsi="Segoe UI" w:cs="Segoe UI"/>
          <w:b/>
          <w:sz w:val="18"/>
          <w:szCs w:val="18"/>
          <w:lang w:eastAsia="en-GB"/>
        </w:rPr>
      </w:pPr>
      <w:r w:rsidRPr="00693899">
        <w:rPr>
          <w:rFonts w:ascii="Calibri" w:eastAsia="Times New Roman" w:hAnsi="Calibri" w:cs="Calibri"/>
          <w:b/>
          <w:lang w:eastAsia="en-GB"/>
        </w:rPr>
        <w:t> </w:t>
      </w:r>
      <w:r w:rsidR="009B6E44">
        <w:rPr>
          <w:rFonts w:ascii="Calibri" w:eastAsia="Times New Roman" w:hAnsi="Calibri" w:cs="Calibri"/>
          <w:b/>
          <w:lang w:eastAsia="en-GB"/>
        </w:rPr>
        <w:t>10</w:t>
      </w:r>
      <w:r w:rsidR="00981035" w:rsidRPr="00981035">
        <w:rPr>
          <w:rFonts w:ascii="Calibri" w:eastAsia="Times New Roman" w:hAnsi="Calibri" w:cs="Calibri"/>
          <w:b/>
          <w:lang w:eastAsia="en-GB"/>
        </w:rPr>
        <w:t>.2.4</w:t>
      </w:r>
      <w:r w:rsidR="00981035" w:rsidRPr="00981035">
        <w:rPr>
          <w:rFonts w:ascii="Calibri" w:eastAsia="Times New Roman" w:hAnsi="Calibri" w:cs="Calibri"/>
          <w:b/>
          <w:lang w:eastAsia="en-GB"/>
        </w:rPr>
        <w:tab/>
        <w:t>Student engagement (SE)</w:t>
      </w:r>
    </w:p>
    <w:p w14:paraId="4CD58F89" w14:textId="3B974980" w:rsidR="00693899" w:rsidRPr="00693899" w:rsidRDefault="00981035" w:rsidP="00981035">
      <w:pPr>
        <w:spacing w:after="0" w:line="240" w:lineRule="auto"/>
        <w:ind w:left="720"/>
        <w:textAlignment w:val="baseline"/>
        <w:rPr>
          <w:rFonts w:ascii="Segoe UI" w:eastAsia="Times New Roman" w:hAnsi="Segoe UI" w:cs="Segoe UI"/>
          <w:sz w:val="18"/>
          <w:szCs w:val="18"/>
          <w:lang w:eastAsia="en-GB"/>
        </w:rPr>
      </w:pPr>
      <w:r>
        <w:rPr>
          <w:rFonts w:ascii="Calibri" w:eastAsia="Times New Roman" w:hAnsi="Calibri" w:cs="Calibri"/>
          <w:lang w:eastAsia="en-GB"/>
        </w:rPr>
        <w:t xml:space="preserve">The </w:t>
      </w:r>
      <w:r w:rsidR="00693899" w:rsidRPr="00693899">
        <w:rPr>
          <w:rFonts w:ascii="Calibri" w:eastAsia="Times New Roman" w:hAnsi="Calibri" w:cs="Calibri"/>
          <w:color w:val="000000"/>
          <w:lang w:eastAsia="en-GB"/>
        </w:rPr>
        <w:t xml:space="preserve">SE team </w:t>
      </w:r>
      <w:r>
        <w:rPr>
          <w:rFonts w:ascii="Calibri" w:eastAsia="Times New Roman" w:hAnsi="Calibri" w:cs="Calibri"/>
          <w:color w:val="000000"/>
          <w:lang w:eastAsia="en-GB"/>
        </w:rPr>
        <w:t>is</w:t>
      </w:r>
      <w:r w:rsidR="00693899" w:rsidRPr="00693899">
        <w:rPr>
          <w:rFonts w:ascii="Calibri" w:eastAsia="Times New Roman" w:hAnsi="Calibri" w:cs="Calibri"/>
          <w:color w:val="000000"/>
          <w:lang w:eastAsia="en-GB"/>
        </w:rPr>
        <w:t xml:space="preserve"> finalising their Wellbeing Calendar for Semester 2.  There are planned themed events around tackling poverty, mental health, addiction etc.    </w:t>
      </w:r>
    </w:p>
    <w:p w14:paraId="37F06578" w14:textId="77777777" w:rsidR="00693899" w:rsidRPr="00693899" w:rsidRDefault="00693899" w:rsidP="00981035">
      <w:pPr>
        <w:spacing w:after="0" w:line="240" w:lineRule="auto"/>
        <w:ind w:left="555" w:hanging="555"/>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 </w:t>
      </w:r>
    </w:p>
    <w:p w14:paraId="1C71793F" w14:textId="77777777" w:rsidR="00693899" w:rsidRPr="00693899" w:rsidRDefault="00693899" w:rsidP="00981035">
      <w:pPr>
        <w:shd w:val="clear" w:color="auto" w:fill="FFFFFF"/>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SE have engaged in roadshows to promote the three campaigns: Be Well to Do Well, Be Financially Fit and Getting to Know You.   </w:t>
      </w:r>
    </w:p>
    <w:p w14:paraId="7CAE049D" w14:textId="269CF2B7" w:rsidR="00981035" w:rsidRDefault="00693899" w:rsidP="00981035">
      <w:pPr>
        <w:shd w:val="clear" w:color="auto" w:fill="FFFFFF"/>
        <w:spacing w:after="0" w:line="240" w:lineRule="auto"/>
        <w:ind w:left="555"/>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 </w:t>
      </w:r>
    </w:p>
    <w:p w14:paraId="64E5A760" w14:textId="346833A5" w:rsidR="00693899" w:rsidRPr="00693899" w:rsidRDefault="009B6E44" w:rsidP="00981035">
      <w:pPr>
        <w:shd w:val="clear" w:color="auto" w:fill="FFFFFF"/>
        <w:spacing w:after="0" w:line="240" w:lineRule="auto"/>
        <w:jc w:val="both"/>
        <w:textAlignment w:val="baseline"/>
        <w:rPr>
          <w:rFonts w:eastAsia="Times New Roman" w:cstheme="minorHAnsi"/>
          <w:b/>
          <w:lang w:eastAsia="en-GB"/>
        </w:rPr>
      </w:pPr>
      <w:r>
        <w:rPr>
          <w:rFonts w:eastAsia="Times New Roman" w:cstheme="minorHAnsi"/>
          <w:b/>
          <w:lang w:eastAsia="en-GB"/>
        </w:rPr>
        <w:t>10</w:t>
      </w:r>
      <w:r w:rsidR="00981035" w:rsidRPr="00981035">
        <w:rPr>
          <w:rFonts w:eastAsia="Times New Roman" w:cstheme="minorHAnsi"/>
          <w:b/>
          <w:lang w:eastAsia="en-GB"/>
        </w:rPr>
        <w:t>.2.5</w:t>
      </w:r>
      <w:r w:rsidR="00981035" w:rsidRPr="00981035">
        <w:rPr>
          <w:rFonts w:eastAsia="Times New Roman" w:cstheme="minorHAnsi"/>
          <w:b/>
          <w:lang w:eastAsia="en-GB"/>
        </w:rPr>
        <w:tab/>
        <w:t>Awards</w:t>
      </w:r>
    </w:p>
    <w:p w14:paraId="641A9B73" w14:textId="3F66332D" w:rsidR="00B40E17" w:rsidRPr="009B6E44" w:rsidRDefault="00693899" w:rsidP="009B6E44">
      <w:pPr>
        <w:spacing w:after="0" w:line="240" w:lineRule="auto"/>
        <w:ind w:left="720"/>
        <w:textAlignment w:val="baseline"/>
        <w:rPr>
          <w:rFonts w:ascii="Segoe UI" w:eastAsia="Times New Roman" w:hAnsi="Segoe UI" w:cs="Segoe UI"/>
          <w:sz w:val="18"/>
          <w:szCs w:val="18"/>
          <w:lang w:eastAsia="en-GB"/>
        </w:rPr>
      </w:pPr>
      <w:r w:rsidRPr="00693899">
        <w:rPr>
          <w:rFonts w:ascii="Calibri" w:eastAsia="Times New Roman" w:hAnsi="Calibri" w:cs="Calibri"/>
          <w:color w:val="000000"/>
          <w:lang w:eastAsia="en-GB"/>
        </w:rPr>
        <w:t>NCL Dental team were winners of the Research Project of the Year award sponsored by the Scottish Funding Council. The team led the development of National Occupational Standards and curriculum design for China, Mongolia and the Philippines.</w:t>
      </w:r>
    </w:p>
    <w:p w14:paraId="346403E0" w14:textId="77777777" w:rsidR="00B40E17" w:rsidRDefault="00B40E17" w:rsidP="00B40E17">
      <w:pPr>
        <w:spacing w:after="0"/>
        <w:rPr>
          <w:rFonts w:cstheme="minorHAnsi"/>
          <w:bCs/>
          <w:iCs/>
        </w:rPr>
      </w:pPr>
    </w:p>
    <w:p w14:paraId="7BF56DD5" w14:textId="7020FAC6" w:rsidR="00B40E17" w:rsidRDefault="009B6E44" w:rsidP="00B40E17">
      <w:pPr>
        <w:spacing w:after="0"/>
        <w:rPr>
          <w:bCs/>
        </w:rPr>
      </w:pPr>
      <w:r>
        <w:rPr>
          <w:b/>
          <w:bCs/>
        </w:rPr>
        <w:t>10</w:t>
      </w:r>
      <w:r w:rsidR="00B40E17" w:rsidRPr="004A1DA2">
        <w:rPr>
          <w:b/>
          <w:bCs/>
        </w:rPr>
        <w:t>.3</w:t>
      </w:r>
      <w:r w:rsidR="00B40E17">
        <w:rPr>
          <w:bCs/>
        </w:rPr>
        <w:tab/>
      </w:r>
      <w:r w:rsidR="00B40E17" w:rsidRPr="006F1CAE">
        <w:rPr>
          <w:b/>
          <w:bCs/>
        </w:rPr>
        <w:t>Developing the Young Workforce and Undergraduate School</w:t>
      </w:r>
      <w:r w:rsidR="00B40E17">
        <w:rPr>
          <w:bCs/>
        </w:rPr>
        <w:t xml:space="preserve"> </w:t>
      </w:r>
    </w:p>
    <w:p w14:paraId="11836CD5" w14:textId="77777777" w:rsidR="00B40E17" w:rsidRDefault="00B40E17" w:rsidP="00B40E17">
      <w:pPr>
        <w:spacing w:after="0"/>
        <w:rPr>
          <w:bCs/>
        </w:rPr>
      </w:pPr>
      <w:r>
        <w:rPr>
          <w:bCs/>
        </w:rPr>
        <w:tab/>
        <w:t>Nicola Mulholland (NM) spoke to her paper.</w:t>
      </w:r>
    </w:p>
    <w:p w14:paraId="4B8FDEA9" w14:textId="593A3B50" w:rsidR="00B9191A" w:rsidRDefault="00B40E17" w:rsidP="00B9191A">
      <w:pPr>
        <w:spacing w:after="0" w:line="240" w:lineRule="auto"/>
        <w:ind w:left="720" w:hanging="720"/>
        <w:rPr>
          <w:rFonts w:ascii="Calibri" w:eastAsia="Times New Roman" w:hAnsi="Calibri" w:cs="Segoe UI"/>
          <w:lang w:eastAsia="en-GB"/>
        </w:rPr>
      </w:pPr>
      <w:r>
        <w:rPr>
          <w:bCs/>
        </w:rPr>
        <w:tab/>
      </w:r>
      <w:r w:rsidRPr="00ED36C5">
        <w:rPr>
          <w:b/>
          <w:bCs/>
        </w:rPr>
        <w:t>Overview:</w:t>
      </w:r>
      <w:r>
        <w:rPr>
          <w:bCs/>
        </w:rPr>
        <w:t xml:space="preserve">  </w:t>
      </w:r>
      <w:r w:rsidRPr="00ED36C5">
        <w:rPr>
          <w:rFonts w:ascii="Calibri" w:eastAsia="Times New Roman" w:hAnsi="Calibri" w:cs="Segoe UI"/>
          <w:lang w:eastAsia="en-GB"/>
        </w:rPr>
        <w:t>New College Lanarkshire offer</w:t>
      </w:r>
      <w:r>
        <w:rPr>
          <w:rFonts w:ascii="Calibri" w:eastAsia="Times New Roman" w:hAnsi="Calibri" w:cs="Segoe UI"/>
          <w:lang w:eastAsia="en-GB"/>
        </w:rPr>
        <w:t>s</w:t>
      </w:r>
      <w:r w:rsidRPr="00ED36C5">
        <w:rPr>
          <w:rFonts w:ascii="Calibri" w:eastAsia="Times New Roman" w:hAnsi="Calibri" w:cs="Segoe UI"/>
          <w:lang w:eastAsia="en-GB"/>
        </w:rPr>
        <w:t xml:space="preserve"> a varied programme to </w:t>
      </w:r>
      <w:r w:rsidRPr="00ED36C5">
        <w:rPr>
          <w:rFonts w:ascii="Calibri" w:eastAsia="Times New Roman" w:hAnsi="Calibri" w:cs="Segoe UI"/>
          <w:b/>
          <w:lang w:eastAsia="en-GB"/>
        </w:rPr>
        <w:t xml:space="preserve">schools </w:t>
      </w:r>
      <w:r w:rsidR="0025226D" w:rsidRPr="00B9191A">
        <w:rPr>
          <w:rFonts w:ascii="Calibri" w:eastAsia="Times New Roman" w:hAnsi="Calibri" w:cs="Segoe UI"/>
          <w:lang w:eastAsia="en-GB"/>
        </w:rPr>
        <w:t>in</w:t>
      </w:r>
      <w:r w:rsidR="0025226D">
        <w:rPr>
          <w:rFonts w:ascii="Calibri" w:eastAsia="Times New Roman" w:hAnsi="Calibri" w:cs="Segoe UI"/>
          <w:b/>
          <w:lang w:eastAsia="en-GB"/>
        </w:rPr>
        <w:t xml:space="preserve"> </w:t>
      </w:r>
      <w:r w:rsidRPr="00ED36C5">
        <w:rPr>
          <w:rFonts w:ascii="Calibri" w:eastAsia="Times New Roman" w:hAnsi="Calibri" w:cs="Segoe UI"/>
          <w:lang w:eastAsia="en-GB"/>
        </w:rPr>
        <w:t xml:space="preserve">four Local Authorities: North Lanarkshire, South Lanarkshire, East Dunbartonshire and Falkirk.  </w:t>
      </w:r>
      <w:r>
        <w:rPr>
          <w:rFonts w:ascii="Calibri" w:eastAsia="Times New Roman" w:hAnsi="Calibri" w:cs="Segoe UI"/>
          <w:lang w:eastAsia="en-GB"/>
        </w:rPr>
        <w:t>C</w:t>
      </w:r>
      <w:r w:rsidRPr="00ED36C5">
        <w:rPr>
          <w:rFonts w:ascii="Calibri" w:eastAsia="Times New Roman" w:hAnsi="Calibri" w:cs="Segoe UI"/>
          <w:lang w:eastAsia="en-GB"/>
        </w:rPr>
        <w:t xml:space="preserve">ourses range from level 1 to level 7 and cover over thirty disciplines. </w:t>
      </w:r>
    </w:p>
    <w:p w14:paraId="017AA83C" w14:textId="5994B4ED" w:rsidR="007E4A1A" w:rsidRDefault="007E4A1A" w:rsidP="00B9191A">
      <w:pPr>
        <w:spacing w:after="0" w:line="240" w:lineRule="auto"/>
        <w:ind w:left="720"/>
        <w:rPr>
          <w:rFonts w:ascii="Calibri" w:eastAsia="Times New Roman" w:hAnsi="Calibri" w:cs="Segoe UI"/>
          <w:lang w:eastAsia="en-GB"/>
        </w:rPr>
      </w:pPr>
    </w:p>
    <w:p w14:paraId="38EDCB9B" w14:textId="58A33B90" w:rsidR="007E4A1A" w:rsidRDefault="007E4A1A" w:rsidP="00B9191A">
      <w:pPr>
        <w:spacing w:after="0" w:line="240" w:lineRule="auto"/>
        <w:ind w:left="720"/>
        <w:rPr>
          <w:bCs/>
        </w:rPr>
      </w:pPr>
      <w:r>
        <w:rPr>
          <w:bCs/>
        </w:rPr>
        <w:t xml:space="preserve">Additional Support Needs (ASN) courses are delivered in a successful partnership with Buchanan High School, Coatbridge.  Many of the pupils progress into college on leaving school. </w:t>
      </w:r>
    </w:p>
    <w:p w14:paraId="0930DC2E" w14:textId="327B9486" w:rsidR="007E4A1A" w:rsidRDefault="007E4A1A" w:rsidP="00B9191A">
      <w:pPr>
        <w:spacing w:after="0" w:line="240" w:lineRule="auto"/>
        <w:ind w:left="720"/>
        <w:rPr>
          <w:bCs/>
        </w:rPr>
      </w:pPr>
    </w:p>
    <w:p w14:paraId="49FD9AEB" w14:textId="0EB0DA54" w:rsidR="007E4A1A" w:rsidRDefault="007E4A1A" w:rsidP="00B9191A">
      <w:pPr>
        <w:spacing w:after="0" w:line="240" w:lineRule="auto"/>
        <w:ind w:left="720"/>
        <w:rPr>
          <w:bCs/>
        </w:rPr>
      </w:pPr>
      <w:r>
        <w:rPr>
          <w:bCs/>
        </w:rPr>
        <w:t>NCL’s HNC Schools Pathway is delivered in partnership with North Lanarkshire Council.  Five HNC pupils from AY 2023/24 are now on degrees within the Undergraduate School.  Four pupils directly entered year 2 of the BEng Cyber Security degree and one pupil directly entered Year 2 of the Collaborative Health and Social Care degree.</w:t>
      </w:r>
    </w:p>
    <w:p w14:paraId="31B47ADE" w14:textId="73DA72E2" w:rsidR="00A54AC1" w:rsidRDefault="00A54AC1" w:rsidP="00B9191A">
      <w:pPr>
        <w:spacing w:after="0" w:line="240" w:lineRule="auto"/>
        <w:ind w:left="720"/>
        <w:rPr>
          <w:bCs/>
        </w:rPr>
      </w:pPr>
    </w:p>
    <w:p w14:paraId="76B8CAF5" w14:textId="47B9723F" w:rsidR="00A54AC1" w:rsidRPr="0049793D" w:rsidRDefault="0049793D" w:rsidP="0049793D">
      <w:pPr>
        <w:spacing w:after="0" w:line="240" w:lineRule="auto"/>
        <w:ind w:left="720"/>
        <w:rPr>
          <w:b/>
          <w:bCs/>
        </w:rPr>
      </w:pPr>
      <w:r w:rsidRPr="0049793D">
        <w:rPr>
          <w:b/>
          <w:bCs/>
        </w:rPr>
        <w:t>Foundation Apprenticeships</w:t>
      </w:r>
      <w:r>
        <w:rPr>
          <w:b/>
          <w:bCs/>
        </w:rPr>
        <w:t xml:space="preserve">:  </w:t>
      </w:r>
      <w:r w:rsidRPr="0049793D">
        <w:rPr>
          <w:bCs/>
        </w:rPr>
        <w:t>T</w:t>
      </w:r>
      <w:r w:rsidR="00A54AC1">
        <w:rPr>
          <w:rStyle w:val="normaltextrun"/>
          <w:rFonts w:ascii="Calibri" w:hAnsi="Calibri" w:cs="Calibri"/>
        </w:rPr>
        <w:t>here has been in a reduction in the number of Foundation Apprenticeships being delivered by almost a third</w:t>
      </w:r>
      <w:r w:rsidR="00271662">
        <w:rPr>
          <w:rStyle w:val="normaltextrun"/>
          <w:rFonts w:ascii="Calibri" w:hAnsi="Calibri" w:cs="Calibri"/>
        </w:rPr>
        <w:t>, reflecting the national trend</w:t>
      </w:r>
      <w:r w:rsidR="00A54AC1">
        <w:rPr>
          <w:rStyle w:val="normaltextrun"/>
          <w:rFonts w:ascii="Calibri" w:hAnsi="Calibri" w:cs="Calibri"/>
        </w:rPr>
        <w:t>. Th</w:t>
      </w:r>
      <w:r w:rsidR="00477E99">
        <w:rPr>
          <w:rStyle w:val="normaltextrun"/>
          <w:rFonts w:ascii="Calibri" w:hAnsi="Calibri" w:cs="Calibri"/>
        </w:rPr>
        <w:t>ere are also a number of additional</w:t>
      </w:r>
      <w:r w:rsidR="00A54AC1">
        <w:rPr>
          <w:rStyle w:val="normaltextrun"/>
          <w:rFonts w:ascii="Calibri" w:hAnsi="Calibri" w:cs="Calibri"/>
        </w:rPr>
        <w:t xml:space="preserve"> factors: for South Lanarkshire Council, issues with changes to travel subsidies and poor recruitment means that there is no Year 1 Engineering or Creative and Digital Media; in North Lanarkshire Council, there was not a viable class for Engineering or IT Software Development and recruitment for L6 Social Services and Healthcare did not meet anticipated targets. This being said, however, retention for all Foundation Apprenticeships is 81%.</w:t>
      </w:r>
      <w:r w:rsidR="00A54AC1">
        <w:rPr>
          <w:rStyle w:val="eop"/>
          <w:rFonts w:ascii="Calibri" w:hAnsi="Calibri" w:cs="Calibri"/>
        </w:rPr>
        <w:t> </w:t>
      </w:r>
    </w:p>
    <w:p w14:paraId="350E7474" w14:textId="77777777" w:rsidR="00A54AC1" w:rsidRPr="00ED36C5" w:rsidRDefault="00A54AC1" w:rsidP="00B40E17">
      <w:pPr>
        <w:spacing w:after="0" w:line="240" w:lineRule="auto"/>
        <w:ind w:left="555" w:hanging="555"/>
        <w:textAlignment w:val="baseline"/>
        <w:rPr>
          <w:rFonts w:ascii="Segoe UI" w:eastAsia="Times New Roman" w:hAnsi="Segoe UI" w:cs="Segoe UI"/>
          <w:sz w:val="18"/>
          <w:szCs w:val="18"/>
          <w:lang w:eastAsia="en-GB"/>
        </w:rPr>
      </w:pPr>
    </w:p>
    <w:p w14:paraId="7D9F2F97" w14:textId="3ED84DE2" w:rsidR="00B40E17" w:rsidRDefault="00B40E17" w:rsidP="00B62777">
      <w:pPr>
        <w:spacing w:after="0" w:line="240" w:lineRule="auto"/>
        <w:ind w:left="720"/>
        <w:textAlignment w:val="baseline"/>
        <w:rPr>
          <w:rFonts w:ascii="Calibri" w:eastAsia="Times New Roman" w:hAnsi="Calibri" w:cs="Segoe UI"/>
          <w:lang w:eastAsia="en-GB"/>
        </w:rPr>
      </w:pPr>
      <w:r w:rsidRPr="00ED36C5">
        <w:rPr>
          <w:rFonts w:ascii="Calibri" w:eastAsia="Times New Roman" w:hAnsi="Calibri" w:cs="Segoe UI"/>
          <w:lang w:eastAsia="en-GB"/>
        </w:rPr>
        <w:t xml:space="preserve">The </w:t>
      </w:r>
      <w:r w:rsidRPr="00ED36C5">
        <w:rPr>
          <w:rFonts w:ascii="Calibri" w:eastAsia="Times New Roman" w:hAnsi="Calibri" w:cs="Segoe UI"/>
          <w:b/>
          <w:lang w:eastAsia="en-GB"/>
        </w:rPr>
        <w:t>Undergraduate School</w:t>
      </w:r>
      <w:r w:rsidRPr="00ED36C5">
        <w:rPr>
          <w:rFonts w:ascii="Calibri" w:eastAsia="Times New Roman" w:hAnsi="Calibri" w:cs="Segoe UI"/>
          <w:lang w:eastAsia="en-GB"/>
        </w:rPr>
        <w:t xml:space="preserve"> offers both full-time and part-time study options across 13 undergraduate course options.  Almost all of </w:t>
      </w:r>
      <w:r>
        <w:rPr>
          <w:rFonts w:ascii="Calibri" w:eastAsia="Times New Roman" w:hAnsi="Calibri" w:cs="Segoe UI"/>
          <w:lang w:eastAsia="en-GB"/>
        </w:rPr>
        <w:t xml:space="preserve">the </w:t>
      </w:r>
      <w:r w:rsidRPr="00ED36C5">
        <w:rPr>
          <w:rFonts w:ascii="Calibri" w:eastAsia="Times New Roman" w:hAnsi="Calibri" w:cs="Segoe UI"/>
          <w:lang w:eastAsia="en-GB"/>
        </w:rPr>
        <w:t>higher education students now have a degree pathway at NCL with multiple entry points to support articulation from a variety of different NCs and HNC/Ds.</w:t>
      </w:r>
    </w:p>
    <w:p w14:paraId="325D9E99" w14:textId="77777777" w:rsidR="00B40E17" w:rsidRPr="006D4170" w:rsidRDefault="00B40E17" w:rsidP="00B40E17">
      <w:pPr>
        <w:pStyle w:val="paragraph"/>
        <w:spacing w:before="0" w:beforeAutospacing="0" w:after="0" w:afterAutospacing="0"/>
        <w:ind w:left="1080"/>
        <w:textAlignment w:val="baseline"/>
        <w:rPr>
          <w:rFonts w:ascii="Segoe UI" w:hAnsi="Segoe UI" w:cs="Segoe UI"/>
          <w:sz w:val="18"/>
          <w:szCs w:val="18"/>
        </w:rPr>
      </w:pPr>
    </w:p>
    <w:p w14:paraId="4C9A2C4C" w14:textId="77777777" w:rsidR="00B40E17" w:rsidRDefault="00B40E17" w:rsidP="00B40E17">
      <w:pPr>
        <w:pStyle w:val="paragraph"/>
        <w:spacing w:before="0" w:beforeAutospacing="0" w:after="0" w:afterAutospacing="0"/>
        <w:ind w:left="720"/>
        <w:textAlignment w:val="baseline"/>
        <w:rPr>
          <w:rStyle w:val="eop"/>
          <w:rFonts w:ascii="Calibri" w:hAnsi="Calibri" w:cs="Segoe UI"/>
          <w:sz w:val="22"/>
          <w:szCs w:val="22"/>
        </w:rPr>
      </w:pPr>
      <w:r w:rsidRPr="006D4170">
        <w:rPr>
          <w:rStyle w:val="normaltextrun"/>
          <w:rFonts w:ascii="Calibri" w:hAnsi="Calibri" w:cs="Segoe UI"/>
          <w:b/>
          <w:sz w:val="22"/>
          <w:szCs w:val="22"/>
        </w:rPr>
        <w:t>Undergraduate School Enrolments and Withdrawals</w:t>
      </w:r>
      <w:r>
        <w:rPr>
          <w:rStyle w:val="normaltextrun"/>
          <w:rFonts w:ascii="Calibri" w:hAnsi="Calibri" w:cs="Segoe UI"/>
          <w:b/>
          <w:sz w:val="22"/>
          <w:szCs w:val="22"/>
        </w:rPr>
        <w:t>:</w:t>
      </w:r>
    </w:p>
    <w:p w14:paraId="51A23BD8" w14:textId="03E9DB20" w:rsidR="00B40E17" w:rsidRPr="00B62777" w:rsidRDefault="00B40E17" w:rsidP="00B40E17">
      <w:pPr>
        <w:pStyle w:val="ListParagraph"/>
        <w:numPr>
          <w:ilvl w:val="0"/>
          <w:numId w:val="15"/>
        </w:numPr>
        <w:spacing w:after="0" w:line="240" w:lineRule="auto"/>
        <w:textAlignment w:val="baseline"/>
        <w:rPr>
          <w:rFonts w:eastAsia="Times New Roman" w:cstheme="minorHAnsi"/>
          <w:lang w:eastAsia="en-GB"/>
        </w:rPr>
      </w:pPr>
      <w:r w:rsidRPr="00A870DB">
        <w:rPr>
          <w:rFonts w:ascii="Calibri" w:eastAsia="Times New Roman" w:hAnsi="Calibri" w:cs="Segoe UI"/>
          <w:lang w:eastAsia="en-GB"/>
        </w:rPr>
        <w:t>The total number of students enrolled in full-time degree programmes in th</w:t>
      </w:r>
      <w:r w:rsidR="00B62777">
        <w:rPr>
          <w:rFonts w:ascii="Calibri" w:eastAsia="Times New Roman" w:hAnsi="Calibri" w:cs="Segoe UI"/>
          <w:lang w:eastAsia="en-GB"/>
        </w:rPr>
        <w:t xml:space="preserve">e </w:t>
      </w:r>
      <w:r w:rsidRPr="00B62777">
        <w:rPr>
          <w:rFonts w:eastAsia="Times New Roman" w:cstheme="minorHAnsi"/>
          <w:lang w:eastAsia="en-GB"/>
        </w:rPr>
        <w:t>Undergraduate School is 25</w:t>
      </w:r>
      <w:r w:rsidR="00B62777" w:rsidRPr="00B62777">
        <w:rPr>
          <w:rFonts w:eastAsia="Times New Roman" w:cstheme="minorHAnsi"/>
          <w:lang w:eastAsia="en-GB"/>
        </w:rPr>
        <w:t xml:space="preserve">5; retention is 89.9%.  </w:t>
      </w:r>
    </w:p>
    <w:p w14:paraId="25728590" w14:textId="29AC2D28" w:rsidR="00B62777" w:rsidRDefault="00B62777" w:rsidP="00B40E17">
      <w:pPr>
        <w:pStyle w:val="ListParagraph"/>
        <w:numPr>
          <w:ilvl w:val="0"/>
          <w:numId w:val="15"/>
        </w:numPr>
        <w:spacing w:after="0" w:line="240" w:lineRule="auto"/>
        <w:textAlignment w:val="baseline"/>
        <w:rPr>
          <w:rFonts w:eastAsia="Times New Roman" w:cstheme="minorHAnsi"/>
          <w:lang w:eastAsia="en-GB"/>
        </w:rPr>
      </w:pPr>
      <w:r w:rsidRPr="00B62777">
        <w:rPr>
          <w:rFonts w:eastAsia="Times New Roman" w:cstheme="minorHAnsi"/>
          <w:lang w:eastAsia="en-GB"/>
        </w:rPr>
        <w:t>There are 6 part time students; retention rate i</w:t>
      </w:r>
      <w:r>
        <w:rPr>
          <w:rFonts w:eastAsia="Times New Roman" w:cstheme="minorHAnsi"/>
          <w:lang w:eastAsia="en-GB"/>
        </w:rPr>
        <w:t>s</w:t>
      </w:r>
      <w:r w:rsidRPr="00B62777">
        <w:rPr>
          <w:rFonts w:eastAsia="Times New Roman" w:cstheme="minorHAnsi"/>
          <w:lang w:eastAsia="en-GB"/>
        </w:rPr>
        <w:t xml:space="preserve"> 83.3%</w:t>
      </w:r>
      <w:r w:rsidR="00D05DA7">
        <w:rPr>
          <w:rFonts w:eastAsia="Times New Roman" w:cstheme="minorHAnsi"/>
          <w:lang w:eastAsia="en-GB"/>
        </w:rPr>
        <w:t>.</w:t>
      </w:r>
    </w:p>
    <w:p w14:paraId="4D4D1A84" w14:textId="0F965754" w:rsidR="00D05DA7" w:rsidRPr="00B62777" w:rsidRDefault="00D05DA7" w:rsidP="00B40E17">
      <w:pPr>
        <w:pStyle w:val="ListParagraph"/>
        <w:numPr>
          <w:ilvl w:val="0"/>
          <w:numId w:val="15"/>
        </w:numPr>
        <w:spacing w:after="0" w:line="240" w:lineRule="auto"/>
        <w:textAlignment w:val="baseline"/>
        <w:rPr>
          <w:rFonts w:eastAsia="Times New Roman" w:cstheme="minorHAnsi"/>
          <w:lang w:eastAsia="en-GB"/>
        </w:rPr>
      </w:pPr>
      <w:r>
        <w:rPr>
          <w:rFonts w:eastAsia="Times New Roman" w:cstheme="minorHAnsi"/>
          <w:lang w:eastAsia="en-GB"/>
        </w:rPr>
        <w:t>Seven of the 13 degree courses within the Undergraduate School have had no withdrawals to date.</w:t>
      </w:r>
    </w:p>
    <w:p w14:paraId="528D3955" w14:textId="77777777" w:rsidR="00B40E17" w:rsidRDefault="00B40E17" w:rsidP="00B40E17">
      <w:pPr>
        <w:pStyle w:val="paragraph"/>
        <w:spacing w:before="0" w:beforeAutospacing="0" w:after="0" w:afterAutospacing="0"/>
        <w:ind w:left="720"/>
        <w:textAlignment w:val="baseline"/>
        <w:rPr>
          <w:rStyle w:val="normaltextrun"/>
          <w:rFonts w:ascii="Calibri" w:hAnsi="Calibri" w:cs="Segoe UI"/>
          <w:b/>
          <w:sz w:val="22"/>
          <w:szCs w:val="22"/>
        </w:rPr>
      </w:pPr>
    </w:p>
    <w:p w14:paraId="538844A3" w14:textId="77777777" w:rsidR="00E31335" w:rsidRDefault="00D05DA7" w:rsidP="00D05DA7">
      <w:pPr>
        <w:pStyle w:val="paragraph"/>
        <w:spacing w:before="0" w:beforeAutospacing="0" w:after="0" w:afterAutospacing="0"/>
        <w:ind w:left="720"/>
        <w:textAlignment w:val="baseline"/>
        <w:rPr>
          <w:rStyle w:val="normaltextrun"/>
          <w:rFonts w:ascii="Calibri" w:hAnsi="Calibri" w:cs="Segoe UI"/>
          <w:sz w:val="22"/>
          <w:szCs w:val="22"/>
        </w:rPr>
      </w:pPr>
      <w:r w:rsidRPr="00D05DA7">
        <w:rPr>
          <w:rStyle w:val="normaltextrun"/>
          <w:rFonts w:ascii="Calibri" w:hAnsi="Calibri" w:cs="Segoe UI"/>
          <w:sz w:val="22"/>
          <w:szCs w:val="22"/>
        </w:rPr>
        <w:lastRenderedPageBreak/>
        <w:t>An inaugural edition of the Undergraduate School Quarterly has been published.  It includes a focus on an Honorary Appointee, a Lecturer and an Undergraduate School student.</w:t>
      </w:r>
    </w:p>
    <w:p w14:paraId="53CA3AC2" w14:textId="77777777" w:rsidR="00E31335" w:rsidRDefault="00E31335" w:rsidP="00D05DA7">
      <w:pPr>
        <w:pStyle w:val="paragraph"/>
        <w:spacing w:before="0" w:beforeAutospacing="0" w:after="0" w:afterAutospacing="0"/>
        <w:ind w:left="720"/>
        <w:textAlignment w:val="baseline"/>
        <w:rPr>
          <w:rStyle w:val="normaltextrun"/>
          <w:rFonts w:ascii="Calibri" w:hAnsi="Calibri" w:cs="Segoe UI"/>
          <w:sz w:val="22"/>
          <w:szCs w:val="22"/>
        </w:rPr>
      </w:pPr>
      <w:r w:rsidRPr="00E31335">
        <w:rPr>
          <w:rStyle w:val="normaltextrun"/>
          <w:rFonts w:ascii="Calibri" w:hAnsi="Calibri" w:cs="Segoe UI"/>
          <w:b/>
          <w:sz w:val="22"/>
          <w:szCs w:val="22"/>
        </w:rPr>
        <w:t>Internship</w:t>
      </w:r>
      <w:r>
        <w:rPr>
          <w:rStyle w:val="normaltextrun"/>
          <w:rFonts w:ascii="Calibri" w:hAnsi="Calibri" w:cs="Segoe UI"/>
          <w:sz w:val="22"/>
          <w:szCs w:val="22"/>
        </w:rPr>
        <w:t>:  North Lanarkshire Council has made an approach with an opportunity for one of the Undergraduate School students on the BSc Digital Development degree to take up a part time position from year one of their studies until they graduate, following which they will offered a full time position.  This is a very welcome development of a potential talent pathway which could be replicated in other departments and other councils.</w:t>
      </w:r>
    </w:p>
    <w:p w14:paraId="7B423EAB" w14:textId="2EE329EB" w:rsidR="00B40E17" w:rsidRDefault="00B40E17" w:rsidP="00102A7F">
      <w:pPr>
        <w:pStyle w:val="paragraph"/>
        <w:spacing w:before="0" w:beforeAutospacing="0" w:after="0" w:afterAutospacing="0"/>
        <w:ind w:left="720"/>
        <w:textAlignment w:val="baseline"/>
        <w:rPr>
          <w:rFonts w:ascii="Segoe UI" w:hAnsi="Segoe UI" w:cs="Segoe UI"/>
          <w:sz w:val="18"/>
          <w:szCs w:val="18"/>
        </w:rPr>
      </w:pPr>
      <w:r w:rsidRPr="00D05DA7">
        <w:rPr>
          <w:rStyle w:val="normaltextrun"/>
          <w:rFonts w:ascii="Calibri" w:hAnsi="Calibri" w:cs="Segoe UI"/>
          <w:sz w:val="22"/>
          <w:szCs w:val="22"/>
        </w:rPr>
        <w:br/>
      </w:r>
      <w:r w:rsidR="00E31335">
        <w:rPr>
          <w:rStyle w:val="normaltextrun"/>
          <w:rFonts w:ascii="Calibri" w:hAnsi="Calibri" w:cs="Segoe UI"/>
          <w:sz w:val="22"/>
          <w:szCs w:val="22"/>
        </w:rPr>
        <w:t>Recruitment for 2025/26:  153 applications have been received and are being processed.  122 conditional offers have been made so far</w:t>
      </w:r>
      <w:r w:rsidR="00B614C8">
        <w:rPr>
          <w:rStyle w:val="normaltextrun"/>
          <w:rFonts w:ascii="Calibri" w:hAnsi="Calibri" w:cs="Segoe UI"/>
          <w:sz w:val="22"/>
          <w:szCs w:val="22"/>
        </w:rPr>
        <w:t>.</w:t>
      </w:r>
      <w:r w:rsidRPr="00D05DA7">
        <w:rPr>
          <w:rStyle w:val="normaltextrun"/>
          <w:rFonts w:ascii="Calibri" w:hAnsi="Calibri" w:cs="Segoe UI"/>
          <w:sz w:val="22"/>
          <w:szCs w:val="22"/>
        </w:rPr>
        <w:br/>
      </w:r>
    </w:p>
    <w:p w14:paraId="72A86985" w14:textId="1E69D889" w:rsidR="00B728EB" w:rsidRPr="00B728EB" w:rsidRDefault="00B728EB" w:rsidP="00B728EB">
      <w:pPr>
        <w:spacing w:after="0"/>
        <w:rPr>
          <w:bCs/>
        </w:rPr>
      </w:pPr>
      <w:r>
        <w:rPr>
          <w:b/>
          <w:bCs/>
        </w:rPr>
        <w:t>10.4</w:t>
      </w:r>
      <w:r w:rsidR="00B40E17" w:rsidRPr="00581388">
        <w:rPr>
          <w:b/>
          <w:bCs/>
        </w:rPr>
        <w:tab/>
        <w:t>Complaints Report</w:t>
      </w:r>
    </w:p>
    <w:p w14:paraId="69A287BF" w14:textId="77777777" w:rsidR="00B728EB" w:rsidRDefault="00B728EB" w:rsidP="00B728EB">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AB spoke to her paper.</w:t>
      </w:r>
    </w:p>
    <w:p w14:paraId="5F370735" w14:textId="1499C18A" w:rsidR="00B728EB" w:rsidRDefault="00B728EB" w:rsidP="00B728E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A total of 17 complaints were received in quarter 2, of which 11 were closed at stage 1, 5 were closed at stage 2 and 1 complaint remains open at time of report.</w:t>
      </w:r>
      <w:r>
        <w:rPr>
          <w:rStyle w:val="eop"/>
          <w:rFonts w:ascii="Calibri" w:hAnsi="Calibri" w:cs="Calibri"/>
          <w:sz w:val="22"/>
          <w:szCs w:val="22"/>
        </w:rPr>
        <w:t> </w:t>
      </w:r>
    </w:p>
    <w:p w14:paraId="5D1C73C3" w14:textId="7F056F06" w:rsidR="00B728EB" w:rsidRDefault="00B728EB" w:rsidP="00B728EB">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Of the closed complaints, 13 complaints were closed within the required timescale and 3 were closed within the additional permitted time.</w:t>
      </w:r>
    </w:p>
    <w:p w14:paraId="7A380929" w14:textId="77777777" w:rsidR="00B728EB" w:rsidRDefault="00B728EB" w:rsidP="00102A7F">
      <w:pPr>
        <w:spacing w:line="240" w:lineRule="auto"/>
        <w:ind w:left="720"/>
        <w:rPr>
          <w:lang w:val="en-US" w:eastAsia="en-GB"/>
        </w:rPr>
      </w:pPr>
      <w:r w:rsidRPr="00B728EB">
        <w:rPr>
          <w:lang w:val="en-US" w:eastAsia="en-GB"/>
        </w:rPr>
        <w:t>NCL has met all the requirements of SPSO</w:t>
      </w:r>
      <w:r>
        <w:rPr>
          <w:lang w:val="en-US" w:eastAsia="en-GB"/>
        </w:rPr>
        <w:t xml:space="preserve"> (Scottish Public Services Ombudsman)</w:t>
      </w:r>
    </w:p>
    <w:p w14:paraId="3BFEFAB3" w14:textId="13EA8ABD" w:rsidR="00B728EB" w:rsidRPr="00B728EB" w:rsidRDefault="00B728EB" w:rsidP="00102A7F">
      <w:pPr>
        <w:spacing w:line="240" w:lineRule="auto"/>
        <w:ind w:left="720"/>
        <w:rPr>
          <w:lang w:val="en-US" w:eastAsia="en-GB"/>
        </w:rPr>
      </w:pPr>
      <w:r>
        <w:rPr>
          <w:lang w:val="en-US" w:eastAsia="en-GB"/>
        </w:rPr>
        <w:t>Lessons learned:  A k</w:t>
      </w:r>
      <w:r w:rsidRPr="00B728EB">
        <w:rPr>
          <w:lang w:val="en-US" w:eastAsia="en-GB"/>
        </w:rPr>
        <w:t xml:space="preserve">ey theme that NCL has learnt from complaints relates </w:t>
      </w:r>
      <w:r>
        <w:rPr>
          <w:lang w:val="en-US" w:eastAsia="en-GB"/>
        </w:rPr>
        <w:t xml:space="preserve">to the appropriateness and timing of good </w:t>
      </w:r>
      <w:r w:rsidRPr="00B728EB">
        <w:rPr>
          <w:lang w:val="en-US" w:eastAsia="en-GB"/>
        </w:rPr>
        <w:t>communication</w:t>
      </w:r>
      <w:r>
        <w:rPr>
          <w:lang w:val="en-US" w:eastAsia="en-GB"/>
        </w:rPr>
        <w:t>.</w:t>
      </w:r>
    </w:p>
    <w:p w14:paraId="3FE47593" w14:textId="6846A430" w:rsidR="00B728EB" w:rsidRDefault="00B728EB" w:rsidP="00D319B7">
      <w:pPr>
        <w:spacing w:after="0"/>
        <w:rPr>
          <w:b/>
          <w:lang w:val="en-US" w:eastAsia="en-GB"/>
        </w:rPr>
      </w:pPr>
      <w:r w:rsidRPr="00D319B7">
        <w:rPr>
          <w:b/>
          <w:lang w:val="en-US" w:eastAsia="en-GB"/>
        </w:rPr>
        <w:t xml:space="preserve">10.5 </w:t>
      </w:r>
      <w:r w:rsidR="00D319B7">
        <w:rPr>
          <w:b/>
          <w:lang w:val="en-US" w:eastAsia="en-GB"/>
        </w:rPr>
        <w:tab/>
      </w:r>
      <w:r w:rsidRPr="00D319B7">
        <w:rPr>
          <w:b/>
          <w:lang w:val="en-US" w:eastAsia="en-GB"/>
        </w:rPr>
        <w:t xml:space="preserve">Institute of Apprentices Update </w:t>
      </w:r>
      <w:r w:rsidRPr="00D319B7">
        <w:rPr>
          <w:b/>
          <w:lang w:val="en-US" w:eastAsia="en-GB"/>
        </w:rPr>
        <w:tab/>
      </w:r>
    </w:p>
    <w:p w14:paraId="3A7F6C5B" w14:textId="375563B9" w:rsidR="00B728EB" w:rsidRDefault="00D319B7" w:rsidP="00D319B7">
      <w:pPr>
        <w:ind w:left="720"/>
        <w:rPr>
          <w:lang w:eastAsia="en-GB"/>
        </w:rPr>
      </w:pPr>
      <w:bookmarkStart w:id="3" w:name="_Hlk187864376"/>
      <w:r>
        <w:rPr>
          <w:lang w:eastAsia="en-GB"/>
        </w:rPr>
        <w:t xml:space="preserve">AB advised that the college plans </w:t>
      </w:r>
      <w:r w:rsidR="00B728EB">
        <w:rPr>
          <w:lang w:eastAsia="en-GB"/>
        </w:rPr>
        <w:t xml:space="preserve">to launch the </w:t>
      </w:r>
      <w:r w:rsidR="00B728EB" w:rsidRPr="00282165">
        <w:rPr>
          <w:lang w:eastAsia="en-GB"/>
        </w:rPr>
        <w:t xml:space="preserve">Institute of Apprenticeships </w:t>
      </w:r>
      <w:r w:rsidR="00B728EB">
        <w:rPr>
          <w:lang w:eastAsia="en-GB"/>
        </w:rPr>
        <w:t>on 6 March 2025.</w:t>
      </w:r>
      <w:bookmarkEnd w:id="3"/>
      <w:r w:rsidR="00B728EB">
        <w:rPr>
          <w:lang w:eastAsia="en-GB"/>
        </w:rPr>
        <w:t xml:space="preserve"> </w:t>
      </w:r>
      <w:r w:rsidR="00B728EB" w:rsidRPr="00282165">
        <w:rPr>
          <w:lang w:eastAsia="en-GB"/>
        </w:rPr>
        <w:t>NCL is steadfast in its ambition to be recognised as the leading provider of high-quality apprenticeships through our Institute of Apprenticeships (IoA)</w:t>
      </w:r>
      <w:r w:rsidR="00B728EB">
        <w:rPr>
          <w:lang w:eastAsia="en-GB"/>
        </w:rPr>
        <w:t xml:space="preserve"> and c</w:t>
      </w:r>
      <w:r w:rsidR="00B728EB" w:rsidRPr="00282165">
        <w:rPr>
          <w:lang w:eastAsia="en-GB"/>
        </w:rPr>
        <w:t xml:space="preserve">entral to </w:t>
      </w:r>
      <w:r w:rsidR="00B728EB">
        <w:rPr>
          <w:lang w:eastAsia="en-GB"/>
        </w:rPr>
        <w:t xml:space="preserve">this </w:t>
      </w:r>
      <w:r w:rsidR="00B728EB" w:rsidRPr="00282165">
        <w:rPr>
          <w:lang w:eastAsia="en-GB"/>
        </w:rPr>
        <w:t xml:space="preserve">is a deep commitment to the wellbeing and professional development of all apprentices, both past and present. </w:t>
      </w:r>
      <w:r w:rsidR="00B728EB">
        <w:rPr>
          <w:lang w:eastAsia="en-GB"/>
        </w:rPr>
        <w:t>T</w:t>
      </w:r>
      <w:r w:rsidR="00B728EB" w:rsidRPr="00282165">
        <w:rPr>
          <w:lang w:eastAsia="en-GB"/>
        </w:rPr>
        <w:t>he IoA Alumni Network</w:t>
      </w:r>
      <w:r w:rsidR="00B728EB">
        <w:rPr>
          <w:lang w:eastAsia="en-GB"/>
        </w:rPr>
        <w:t xml:space="preserve"> will </w:t>
      </w:r>
      <w:r w:rsidR="00B728EB" w:rsidRPr="00282165">
        <w:rPr>
          <w:lang w:eastAsia="en-GB"/>
        </w:rPr>
        <w:t xml:space="preserve">foster a vibrant community where former and current apprentices can connect, share experiences and access ongoing career support and development opportunities. By providing a platform for continuous engagement, </w:t>
      </w:r>
      <w:r w:rsidR="00B728EB">
        <w:rPr>
          <w:lang w:eastAsia="en-GB"/>
        </w:rPr>
        <w:t xml:space="preserve">New College Lanarkshire </w:t>
      </w:r>
      <w:r w:rsidR="00B728EB" w:rsidRPr="00282165">
        <w:rPr>
          <w:lang w:eastAsia="en-GB"/>
        </w:rPr>
        <w:t>w</w:t>
      </w:r>
      <w:r w:rsidR="00B728EB">
        <w:rPr>
          <w:lang w:eastAsia="en-GB"/>
        </w:rPr>
        <w:t xml:space="preserve">ill </w:t>
      </w:r>
      <w:r w:rsidR="00B728EB" w:rsidRPr="00282165">
        <w:rPr>
          <w:lang w:eastAsia="en-GB"/>
        </w:rPr>
        <w:t xml:space="preserve">ensure that </w:t>
      </w:r>
      <w:r>
        <w:rPr>
          <w:lang w:eastAsia="en-GB"/>
        </w:rPr>
        <w:t xml:space="preserve">the </w:t>
      </w:r>
      <w:r w:rsidR="00B728EB" w:rsidRPr="00282165">
        <w:rPr>
          <w:lang w:eastAsia="en-GB"/>
        </w:rPr>
        <w:t xml:space="preserve">apprentices benefit from a lifelong network that supports their professional growth and wellbeing long after they complete their </w:t>
      </w:r>
      <w:r w:rsidR="00B728EB">
        <w:rPr>
          <w:lang w:eastAsia="en-GB"/>
        </w:rPr>
        <w:t>apprenticeship.</w:t>
      </w:r>
      <w:r w:rsidR="00B728EB" w:rsidRPr="00282165">
        <w:rPr>
          <w:lang w:eastAsia="en-GB"/>
        </w:rPr>
        <w:t xml:space="preserve"> </w:t>
      </w:r>
    </w:p>
    <w:p w14:paraId="456CC4BC" w14:textId="6E26EC13" w:rsidR="00B728EB" w:rsidRPr="00282165" w:rsidRDefault="00D319B7" w:rsidP="00495C97">
      <w:pPr>
        <w:spacing w:after="0"/>
        <w:ind w:firstLine="720"/>
        <w:rPr>
          <w:lang w:eastAsia="en-GB"/>
        </w:rPr>
      </w:pPr>
      <w:r>
        <w:rPr>
          <w:lang w:eastAsia="en-GB"/>
        </w:rPr>
        <w:t xml:space="preserve">The plan </w:t>
      </w:r>
      <w:r w:rsidR="00B728EB">
        <w:rPr>
          <w:lang w:eastAsia="en-GB"/>
        </w:rPr>
        <w:t>is to offer an e</w:t>
      </w:r>
      <w:r w:rsidR="00B728EB" w:rsidRPr="00282165">
        <w:rPr>
          <w:lang w:eastAsia="en-GB"/>
        </w:rPr>
        <w:t>nhancement package for Apprentices and Alumni</w:t>
      </w:r>
      <w:r w:rsidR="00B728EB">
        <w:rPr>
          <w:lang w:eastAsia="en-GB"/>
        </w:rPr>
        <w:t xml:space="preserve"> that will include:</w:t>
      </w:r>
    </w:p>
    <w:p w14:paraId="78C44CCA" w14:textId="77777777" w:rsidR="00B728EB" w:rsidRPr="00282165" w:rsidRDefault="00B728EB" w:rsidP="00D319B7">
      <w:pPr>
        <w:spacing w:after="0" w:line="240" w:lineRule="auto"/>
        <w:ind w:left="720"/>
        <w:rPr>
          <w:lang w:eastAsia="en-GB"/>
        </w:rPr>
      </w:pPr>
      <w:r w:rsidRPr="00282165">
        <w:rPr>
          <w:lang w:eastAsia="en-GB"/>
        </w:rPr>
        <w:t>Professional and lifelong learning</w:t>
      </w:r>
    </w:p>
    <w:p w14:paraId="1DC2E230" w14:textId="77777777" w:rsidR="00B728EB" w:rsidRPr="00282165" w:rsidRDefault="00B728EB" w:rsidP="00D319B7">
      <w:pPr>
        <w:numPr>
          <w:ilvl w:val="0"/>
          <w:numId w:val="33"/>
        </w:numPr>
        <w:spacing w:after="0" w:line="240" w:lineRule="auto"/>
        <w:rPr>
          <w:lang w:eastAsia="en-GB"/>
        </w:rPr>
      </w:pPr>
      <w:bookmarkStart w:id="4" w:name="_Hlk187747235"/>
      <w:r w:rsidRPr="00282165">
        <w:rPr>
          <w:lang w:eastAsia="en-GB"/>
        </w:rPr>
        <w:t>Access to a maximum of three free Micro Credential per year for all Apprentices and Alumni via The Learning Well</w:t>
      </w:r>
    </w:p>
    <w:p w14:paraId="586C0834" w14:textId="77777777" w:rsidR="00B728EB" w:rsidRPr="00594812" w:rsidRDefault="00B728EB" w:rsidP="00495C97">
      <w:pPr>
        <w:numPr>
          <w:ilvl w:val="0"/>
          <w:numId w:val="33"/>
        </w:numPr>
        <w:spacing w:before="100" w:beforeAutospacing="1" w:after="0" w:line="240" w:lineRule="auto"/>
        <w:rPr>
          <w:lang w:eastAsia="en-GB"/>
        </w:rPr>
      </w:pPr>
      <w:r w:rsidRPr="00282165">
        <w:rPr>
          <w:lang w:eastAsia="en-GB"/>
        </w:rPr>
        <w:t xml:space="preserve">Access to the full suite of Micro Credentials via The Learning Well via annual subscription or on demand access. </w:t>
      </w:r>
      <w:r>
        <w:rPr>
          <w:lang w:eastAsia="en-GB"/>
        </w:rPr>
        <w:t xml:space="preserve">The examples of current offering include: </w:t>
      </w:r>
    </w:p>
    <w:p w14:paraId="438398A5"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 xml:space="preserve">Understanding Budgets &amp; Financial Planning </w:t>
      </w:r>
    </w:p>
    <w:p w14:paraId="2A83BF0B"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 xml:space="preserve">Time Management Skills </w:t>
      </w:r>
    </w:p>
    <w:p w14:paraId="1B44DF51"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 xml:space="preserve">Stress Management </w:t>
      </w:r>
    </w:p>
    <w:p w14:paraId="3C37E37E"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 xml:space="preserve">IOSH Working Safely </w:t>
      </w:r>
    </w:p>
    <w:p w14:paraId="471F3409"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 xml:space="preserve">Project Management </w:t>
      </w:r>
    </w:p>
    <w:p w14:paraId="131C2041"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Digital Skills inclusive of AI</w:t>
      </w:r>
    </w:p>
    <w:p w14:paraId="390E0F11"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 xml:space="preserve">Public Speaking and Presentation Skills </w:t>
      </w:r>
    </w:p>
    <w:p w14:paraId="6B64D484" w14:textId="77777777" w:rsidR="00B728EB" w:rsidRPr="00594812" w:rsidRDefault="00B728EB" w:rsidP="00D319B7">
      <w:pPr>
        <w:numPr>
          <w:ilvl w:val="1"/>
          <w:numId w:val="33"/>
        </w:numPr>
        <w:spacing w:before="100" w:beforeAutospacing="1" w:after="0" w:line="240" w:lineRule="auto"/>
        <w:rPr>
          <w:lang w:eastAsia="en-GB"/>
        </w:rPr>
      </w:pPr>
      <w:r w:rsidRPr="00594812">
        <w:rPr>
          <w:lang w:eastAsia="en-GB"/>
        </w:rPr>
        <w:t xml:space="preserve">Intro to Entrepreneurship </w:t>
      </w:r>
    </w:p>
    <w:p w14:paraId="1639C7E3" w14:textId="77777777" w:rsidR="00B728EB" w:rsidRPr="00282165" w:rsidRDefault="00B728EB" w:rsidP="00495C97">
      <w:pPr>
        <w:numPr>
          <w:ilvl w:val="0"/>
          <w:numId w:val="33"/>
        </w:numPr>
        <w:spacing w:after="0"/>
        <w:rPr>
          <w:lang w:eastAsia="en-GB"/>
        </w:rPr>
      </w:pPr>
      <w:r w:rsidRPr="00282165">
        <w:rPr>
          <w:lang w:eastAsia="en-GB"/>
        </w:rPr>
        <w:t>Access to Gym facilities and fitness classes offered by the Wellbeing Academy</w:t>
      </w:r>
    </w:p>
    <w:p w14:paraId="41B613BA" w14:textId="77777777" w:rsidR="00B728EB" w:rsidRPr="00282165" w:rsidRDefault="00B728EB" w:rsidP="00495C97">
      <w:pPr>
        <w:numPr>
          <w:ilvl w:val="0"/>
          <w:numId w:val="33"/>
        </w:numPr>
        <w:spacing w:after="0" w:line="240" w:lineRule="auto"/>
        <w:rPr>
          <w:lang w:eastAsia="en-GB"/>
        </w:rPr>
      </w:pPr>
      <w:r w:rsidRPr="00282165">
        <w:rPr>
          <w:lang w:eastAsia="en-GB"/>
        </w:rPr>
        <w:t>Wellbeing Advice - Health &amp; Nutrition etc – expert guest speakers, supported by the Wellbeing Academy</w:t>
      </w:r>
    </w:p>
    <w:p w14:paraId="011F8C42" w14:textId="77777777" w:rsidR="00B728EB" w:rsidRPr="00282165" w:rsidRDefault="00B728EB" w:rsidP="00495C97">
      <w:pPr>
        <w:numPr>
          <w:ilvl w:val="0"/>
          <w:numId w:val="33"/>
        </w:numPr>
        <w:spacing w:after="0" w:line="240" w:lineRule="auto"/>
        <w:rPr>
          <w:lang w:eastAsia="en-GB"/>
        </w:rPr>
      </w:pPr>
      <w:r w:rsidRPr="00282165">
        <w:rPr>
          <w:lang w:eastAsia="en-GB"/>
        </w:rPr>
        <w:t>Access to the Wellbeing Academy – Financial Fitness &amp; Mental Health Support</w:t>
      </w:r>
    </w:p>
    <w:bookmarkEnd w:id="4"/>
    <w:p w14:paraId="5DAFE245" w14:textId="77777777" w:rsidR="00495C97" w:rsidRDefault="00495C97" w:rsidP="00495C97">
      <w:pPr>
        <w:spacing w:after="0" w:line="240" w:lineRule="auto"/>
        <w:rPr>
          <w:bCs/>
          <w:lang w:eastAsia="en-GB"/>
        </w:rPr>
      </w:pPr>
    </w:p>
    <w:p w14:paraId="3254709B" w14:textId="4AF615D1" w:rsidR="00B728EB" w:rsidRPr="00282165" w:rsidRDefault="00B728EB" w:rsidP="00495C97">
      <w:pPr>
        <w:spacing w:after="0" w:line="240" w:lineRule="auto"/>
        <w:ind w:left="720"/>
        <w:rPr>
          <w:bCs/>
          <w:lang w:eastAsia="en-GB"/>
        </w:rPr>
      </w:pPr>
      <w:r w:rsidRPr="00282165">
        <w:rPr>
          <w:bCs/>
          <w:lang w:eastAsia="en-GB"/>
        </w:rPr>
        <w:t>Benefits will evolve as the Alumni is established and their input as members will help shape the network and opportunities.</w:t>
      </w:r>
    </w:p>
    <w:p w14:paraId="6C70BFBA" w14:textId="77777777" w:rsidR="00B728EB" w:rsidRDefault="00B728EB" w:rsidP="00495C97">
      <w:pPr>
        <w:spacing w:after="0" w:line="240" w:lineRule="auto"/>
        <w:rPr>
          <w:b/>
          <w:lang w:val="en-US" w:eastAsia="en-GB"/>
        </w:rPr>
      </w:pPr>
    </w:p>
    <w:p w14:paraId="1C442E92" w14:textId="68841158" w:rsidR="00AE210E" w:rsidRDefault="00AE210E" w:rsidP="00BE1E22">
      <w:pPr>
        <w:spacing w:after="0"/>
        <w:rPr>
          <w:b/>
          <w:lang w:val="en-US" w:eastAsia="en-GB"/>
        </w:rPr>
      </w:pPr>
      <w:r w:rsidRPr="00AE210E">
        <w:rPr>
          <w:b/>
          <w:lang w:val="en-US" w:eastAsia="en-GB"/>
        </w:rPr>
        <w:t xml:space="preserve">10.6 </w:t>
      </w:r>
      <w:r>
        <w:rPr>
          <w:b/>
          <w:lang w:val="en-US" w:eastAsia="en-GB"/>
        </w:rPr>
        <w:tab/>
      </w:r>
      <w:r w:rsidRPr="00AE210E">
        <w:rPr>
          <w:b/>
          <w:lang w:val="en-US" w:eastAsia="en-GB"/>
        </w:rPr>
        <w:t xml:space="preserve">Initial </w:t>
      </w:r>
      <w:r w:rsidR="000D3C2B">
        <w:rPr>
          <w:b/>
          <w:lang w:val="en-US" w:eastAsia="en-GB"/>
        </w:rPr>
        <w:t>Perception Student Survey Report Session 2024/25</w:t>
      </w:r>
    </w:p>
    <w:p w14:paraId="7EBB4B1C" w14:textId="3E58F1E4" w:rsidR="00AE210E" w:rsidRDefault="00AE210E" w:rsidP="00AE210E">
      <w:pPr>
        <w:ind w:left="720"/>
        <w:rPr>
          <w:lang w:val="en-US" w:eastAsia="en-GB"/>
        </w:rPr>
      </w:pPr>
      <w:r w:rsidRPr="00572396">
        <w:rPr>
          <w:lang w:val="en-US" w:eastAsia="en-GB"/>
        </w:rPr>
        <w:t>A very positive start to the year</w:t>
      </w:r>
      <w:r>
        <w:rPr>
          <w:lang w:val="en-US" w:eastAsia="en-GB"/>
        </w:rPr>
        <w:t xml:space="preserve"> in gathering student feedback, which unlike </w:t>
      </w:r>
      <w:r w:rsidR="000D3C2B">
        <w:rPr>
          <w:lang w:val="en-US" w:eastAsia="en-GB"/>
        </w:rPr>
        <w:t xml:space="preserve">the </w:t>
      </w:r>
      <w:r>
        <w:rPr>
          <w:lang w:val="en-US" w:eastAsia="en-GB"/>
        </w:rPr>
        <w:t xml:space="preserve">SFC Student Satisfaction </w:t>
      </w:r>
      <w:r w:rsidR="000D3C2B">
        <w:rPr>
          <w:lang w:val="en-US" w:eastAsia="en-GB"/>
        </w:rPr>
        <w:t>and Engagement Survey (S</w:t>
      </w:r>
      <w:r>
        <w:rPr>
          <w:lang w:val="en-US" w:eastAsia="en-GB"/>
        </w:rPr>
        <w:t>SES</w:t>
      </w:r>
      <w:r w:rsidR="000D3C2B">
        <w:rPr>
          <w:lang w:val="en-US" w:eastAsia="en-GB"/>
        </w:rPr>
        <w:t xml:space="preserve">) </w:t>
      </w:r>
      <w:r>
        <w:rPr>
          <w:lang w:val="en-US" w:eastAsia="en-GB"/>
        </w:rPr>
        <w:t>is distributed to all students</w:t>
      </w:r>
      <w:r w:rsidR="000D3C2B">
        <w:rPr>
          <w:lang w:val="en-US" w:eastAsia="en-GB"/>
        </w:rPr>
        <w:t xml:space="preserve"> not just to those on full time courses</w:t>
      </w:r>
      <w:r>
        <w:rPr>
          <w:lang w:val="en-US" w:eastAsia="en-GB"/>
        </w:rPr>
        <w:t xml:space="preserve">.  </w:t>
      </w:r>
    </w:p>
    <w:p w14:paraId="723D7A96" w14:textId="27D0F5C3" w:rsidR="00AE210E" w:rsidRDefault="00AE210E" w:rsidP="00AE210E">
      <w:pPr>
        <w:ind w:left="720"/>
        <w:rPr>
          <w:lang w:val="en-US" w:eastAsia="en-GB"/>
        </w:rPr>
      </w:pPr>
      <w:r>
        <w:rPr>
          <w:lang w:val="en-US" w:eastAsia="en-GB"/>
        </w:rPr>
        <w:t xml:space="preserve">All </w:t>
      </w:r>
      <w:r w:rsidR="000D3C2B">
        <w:rPr>
          <w:lang w:val="en-US" w:eastAsia="en-GB"/>
        </w:rPr>
        <w:t xml:space="preserve">departments </w:t>
      </w:r>
      <w:r>
        <w:rPr>
          <w:lang w:val="en-US" w:eastAsia="en-GB"/>
        </w:rPr>
        <w:t>achieved at least 50% response rather and overall departmental response rate up by 6.1%.</w:t>
      </w:r>
    </w:p>
    <w:p w14:paraId="5F4370F5" w14:textId="3BF02249" w:rsidR="00B728EB" w:rsidRDefault="00AE210E" w:rsidP="00BE1E22">
      <w:pPr>
        <w:ind w:left="720"/>
        <w:rPr>
          <w:lang w:val="en-US" w:eastAsia="en-GB"/>
        </w:rPr>
      </w:pPr>
      <w:r>
        <w:rPr>
          <w:lang w:val="en-US" w:eastAsia="en-GB"/>
        </w:rPr>
        <w:t>Overall satisfaction rates</w:t>
      </w:r>
      <w:r w:rsidR="000D3C2B">
        <w:rPr>
          <w:lang w:val="en-US" w:eastAsia="en-GB"/>
        </w:rPr>
        <w:t xml:space="preserve"> are</w:t>
      </w:r>
      <w:r>
        <w:rPr>
          <w:lang w:val="en-US" w:eastAsia="en-GB"/>
        </w:rPr>
        <w:t xml:space="preserve"> up for all questions, however 1 question – “the arrangement for any extra activities/enrichment were made clear to me”, achieved less tha</w:t>
      </w:r>
      <w:r w:rsidR="000D3C2B">
        <w:rPr>
          <w:lang w:val="en-US" w:eastAsia="en-GB"/>
        </w:rPr>
        <w:t>n</w:t>
      </w:r>
      <w:r>
        <w:rPr>
          <w:lang w:val="en-US" w:eastAsia="en-GB"/>
        </w:rPr>
        <w:t xml:space="preserve"> 85% overall satisfaction and a number of activities have been planned to address that</w:t>
      </w:r>
      <w:r w:rsidR="000D3C2B">
        <w:rPr>
          <w:lang w:val="en-US" w:eastAsia="en-GB"/>
        </w:rPr>
        <w:t>.</w:t>
      </w:r>
    </w:p>
    <w:p w14:paraId="06601261" w14:textId="77777777" w:rsidR="00BE1E22" w:rsidRPr="00BE1E22" w:rsidRDefault="00BE1E22" w:rsidP="00BE1E22">
      <w:pPr>
        <w:spacing w:after="0"/>
        <w:ind w:left="720"/>
        <w:rPr>
          <w:lang w:val="en-US" w:eastAsia="en-GB"/>
        </w:rPr>
      </w:pPr>
    </w:p>
    <w:p w14:paraId="28C3D7B0" w14:textId="77777777" w:rsidR="00B40E17" w:rsidRPr="00313A3A" w:rsidRDefault="00B40E17" w:rsidP="00B40E17">
      <w:pPr>
        <w:spacing w:after="0" w:line="240" w:lineRule="auto"/>
        <w:textAlignment w:val="baseline"/>
        <w:rPr>
          <w:rFonts w:ascii="Calibri" w:eastAsia="Times New Roman" w:hAnsi="Calibri" w:cs="Calibri"/>
          <w:b/>
          <w:color w:val="000000"/>
          <w:sz w:val="28"/>
          <w:szCs w:val="28"/>
          <w:lang w:eastAsia="en-GB"/>
        </w:rPr>
      </w:pPr>
      <w:r w:rsidRPr="00313A3A">
        <w:rPr>
          <w:rFonts w:ascii="Calibri" w:eastAsia="Times New Roman" w:hAnsi="Calibri" w:cs="Calibri"/>
          <w:b/>
          <w:color w:val="000000"/>
          <w:sz w:val="28"/>
          <w:szCs w:val="28"/>
          <w:lang w:eastAsia="en-GB"/>
        </w:rPr>
        <w:t>General Committee business</w:t>
      </w:r>
    </w:p>
    <w:p w14:paraId="7C3643C4" w14:textId="77777777" w:rsidR="00B40E17" w:rsidRPr="00366749" w:rsidRDefault="00B40E17" w:rsidP="00B40E17">
      <w:pPr>
        <w:spacing w:after="0" w:line="240" w:lineRule="auto"/>
        <w:textAlignment w:val="baseline"/>
        <w:rPr>
          <w:rFonts w:ascii="Calibri" w:eastAsia="Times New Roman" w:hAnsi="Calibri" w:cs="Calibri"/>
          <w:color w:val="000000"/>
          <w:lang w:eastAsia="en-GB"/>
        </w:rPr>
      </w:pPr>
    </w:p>
    <w:p w14:paraId="48D2A552" w14:textId="77777777" w:rsidR="00B40E17" w:rsidRDefault="00B40E17" w:rsidP="00B40E17">
      <w:pPr>
        <w:spacing w:after="0" w:line="240" w:lineRule="auto"/>
        <w:textAlignment w:val="baseline"/>
        <w:rPr>
          <w:rFonts w:ascii="Calibri" w:eastAsia="Times New Roman" w:hAnsi="Calibri" w:cs="Calibri"/>
          <w:b/>
          <w:bCs/>
          <w:lang w:val="en-US" w:eastAsia="en-GB"/>
        </w:rPr>
      </w:pPr>
      <w:r w:rsidRPr="00F75A03">
        <w:rPr>
          <w:rFonts w:ascii="Calibri" w:eastAsia="Times New Roman" w:hAnsi="Calibri" w:cs="Calibri"/>
          <w:b/>
          <w:color w:val="000000"/>
          <w:lang w:eastAsia="en-GB"/>
        </w:rPr>
        <w:t>1</w:t>
      </w:r>
      <w:r>
        <w:rPr>
          <w:rFonts w:ascii="Calibri" w:eastAsia="Times New Roman" w:hAnsi="Calibri" w:cs="Calibri"/>
          <w:b/>
          <w:color w:val="000000"/>
          <w:lang w:eastAsia="en-GB"/>
        </w:rPr>
        <w:t>1</w:t>
      </w:r>
      <w:r w:rsidRPr="00F75A03">
        <w:rPr>
          <w:rFonts w:ascii="Calibri" w:eastAsia="Times New Roman" w:hAnsi="Calibri" w:cs="Calibri"/>
          <w:b/>
          <w:color w:val="000000"/>
          <w:lang w:eastAsia="en-GB"/>
        </w:rPr>
        <w:t>.</w:t>
      </w:r>
      <w:r>
        <w:rPr>
          <w:rFonts w:ascii="Calibri" w:eastAsia="Times New Roman" w:hAnsi="Calibri" w:cs="Calibri"/>
          <w:color w:val="000000"/>
          <w:lang w:eastAsia="en-GB"/>
        </w:rPr>
        <w:tab/>
      </w:r>
      <w:r w:rsidRPr="00F75A03">
        <w:rPr>
          <w:rFonts w:ascii="Calibri" w:eastAsia="Times New Roman" w:hAnsi="Calibri" w:cs="Calibri"/>
          <w:b/>
          <w:bCs/>
          <w:lang w:val="en-US" w:eastAsia="en-GB"/>
        </w:rPr>
        <w:t xml:space="preserve">Approval of Publication of Committee </w:t>
      </w:r>
      <w:r>
        <w:rPr>
          <w:rFonts w:ascii="Calibri" w:eastAsia="Times New Roman" w:hAnsi="Calibri" w:cs="Calibri"/>
          <w:b/>
          <w:bCs/>
          <w:lang w:val="en-US" w:eastAsia="en-GB"/>
        </w:rPr>
        <w:t>Papers:</w:t>
      </w:r>
    </w:p>
    <w:p w14:paraId="12CAA92B" w14:textId="0333E7C5" w:rsidR="00B40E17" w:rsidRPr="009842AE" w:rsidRDefault="00BE1E22" w:rsidP="009842AE">
      <w:pPr>
        <w:pStyle w:val="ListParagraph"/>
        <w:numPr>
          <w:ilvl w:val="1"/>
          <w:numId w:val="35"/>
        </w:numPr>
        <w:spacing w:after="0" w:line="240" w:lineRule="auto"/>
        <w:textAlignment w:val="baseline"/>
        <w:rPr>
          <w:rFonts w:ascii="Calibri" w:eastAsia="Times New Roman" w:hAnsi="Calibri" w:cs="Calibri"/>
          <w:bCs/>
          <w:lang w:val="en-US" w:eastAsia="en-GB"/>
        </w:rPr>
      </w:pPr>
      <w:r w:rsidRPr="009842AE">
        <w:rPr>
          <w:rFonts w:ascii="Calibri" w:eastAsia="Times New Roman" w:hAnsi="Calibri" w:cs="Calibri"/>
          <w:bCs/>
          <w:lang w:val="en-US" w:eastAsia="en-GB"/>
        </w:rPr>
        <w:t>Agenda for the CSAO 17 February 2025</w:t>
      </w:r>
    </w:p>
    <w:p w14:paraId="5AAFE737" w14:textId="77777777" w:rsidR="009842AE" w:rsidRDefault="00BE1E22" w:rsidP="009842AE">
      <w:pPr>
        <w:pStyle w:val="ListParagraph"/>
        <w:numPr>
          <w:ilvl w:val="1"/>
          <w:numId w:val="35"/>
        </w:numPr>
        <w:spacing w:after="0" w:line="240" w:lineRule="auto"/>
        <w:textAlignment w:val="baseline"/>
        <w:rPr>
          <w:rFonts w:ascii="Calibri" w:eastAsia="Times New Roman" w:hAnsi="Calibri" w:cs="Calibri"/>
          <w:bCs/>
          <w:lang w:val="en-US" w:eastAsia="en-GB"/>
        </w:rPr>
      </w:pPr>
      <w:r w:rsidRPr="009842AE">
        <w:rPr>
          <w:rFonts w:ascii="Calibri" w:eastAsia="Times New Roman" w:hAnsi="Calibri" w:cs="Calibri"/>
          <w:bCs/>
          <w:lang w:val="en-US" w:eastAsia="en-GB"/>
        </w:rPr>
        <w:t xml:space="preserve">Minutes of the meeting </w:t>
      </w:r>
      <w:r w:rsidR="009842AE" w:rsidRPr="009842AE">
        <w:rPr>
          <w:rFonts w:ascii="Calibri" w:eastAsia="Times New Roman" w:hAnsi="Calibri" w:cs="Calibri"/>
          <w:bCs/>
          <w:lang w:val="en-US" w:eastAsia="en-GB"/>
        </w:rPr>
        <w:t>11 November 2024</w:t>
      </w:r>
    </w:p>
    <w:p w14:paraId="01A5995B" w14:textId="06A537B4" w:rsidR="009842AE" w:rsidRDefault="009842AE" w:rsidP="009842AE">
      <w:pPr>
        <w:pStyle w:val="ListParagraph"/>
        <w:numPr>
          <w:ilvl w:val="1"/>
          <w:numId w:val="35"/>
        </w:numPr>
        <w:spacing w:after="0" w:line="240" w:lineRule="auto"/>
        <w:textAlignment w:val="baseline"/>
        <w:rPr>
          <w:rFonts w:ascii="Calibri" w:eastAsia="Times New Roman" w:hAnsi="Calibri" w:cs="Calibri"/>
          <w:bCs/>
          <w:lang w:val="en-US" w:eastAsia="en-GB"/>
        </w:rPr>
      </w:pPr>
      <w:r w:rsidRPr="009842AE">
        <w:rPr>
          <w:rFonts w:ascii="Calibri" w:eastAsia="Times New Roman" w:hAnsi="Calibri" w:cs="Calibri"/>
          <w:bCs/>
          <w:lang w:val="en-US" w:eastAsia="en-GB"/>
        </w:rPr>
        <w:t xml:space="preserve">Education Scotland Thematic Review: Meeting </w:t>
      </w:r>
      <w:r>
        <w:rPr>
          <w:rFonts w:ascii="Calibri" w:eastAsia="Times New Roman" w:hAnsi="Calibri" w:cs="Calibri"/>
          <w:bCs/>
          <w:lang w:val="en-US" w:eastAsia="en-GB"/>
        </w:rPr>
        <w:t>the support needs of learners in Scotland’s colleges</w:t>
      </w:r>
    </w:p>
    <w:p w14:paraId="0B56B74E" w14:textId="7A831F33" w:rsidR="009842AE" w:rsidRDefault="009842AE" w:rsidP="009842AE">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SLCSA Report</w:t>
      </w:r>
    </w:p>
    <w:p w14:paraId="329151BD" w14:textId="7F6B0C94" w:rsidR="009842AE" w:rsidRDefault="009842AE" w:rsidP="009842AE">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NCLSA Report</w:t>
      </w:r>
    </w:p>
    <w:p w14:paraId="15366791" w14:textId="6FF936C9" w:rsidR="009842AE" w:rsidRPr="00661BA3" w:rsidRDefault="00661BA3" w:rsidP="00B40E17">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 xml:space="preserve">SLC Learning and Teaching and Student Experience Committee – </w:t>
      </w:r>
      <w:r w:rsidRPr="00661BA3">
        <w:rPr>
          <w:rFonts w:ascii="Calibri" w:eastAsia="Times New Roman" w:hAnsi="Calibri" w:cs="Calibri"/>
          <w:bCs/>
          <w:i/>
          <w:lang w:val="en-US" w:eastAsia="en-GB"/>
        </w:rPr>
        <w:t>via the SLC website</w:t>
      </w:r>
    </w:p>
    <w:p w14:paraId="46B7B129" w14:textId="07D8965D" w:rsidR="00661BA3" w:rsidRDefault="00661BA3" w:rsidP="00B40E17">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NCL Credit and Curriculum update</w:t>
      </w:r>
    </w:p>
    <w:p w14:paraId="1B0D1DF7" w14:textId="2297D570" w:rsidR="00661BA3" w:rsidRDefault="00661BA3" w:rsidP="00B40E17">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NCL Committee and Learning and Teaching Group update</w:t>
      </w:r>
    </w:p>
    <w:p w14:paraId="35E3EE2C" w14:textId="5184F374" w:rsidR="00661BA3" w:rsidRDefault="00661BA3" w:rsidP="00B40E17">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NCL Developing the Young Workforce and Undergraduate School</w:t>
      </w:r>
    </w:p>
    <w:p w14:paraId="747C96FC" w14:textId="0E39C848" w:rsidR="00661BA3" w:rsidRDefault="00661BA3" w:rsidP="00B40E17">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UWS/NCL Undergraduate School Quarterly</w:t>
      </w:r>
    </w:p>
    <w:p w14:paraId="4503B185" w14:textId="05821DAE" w:rsidR="00661BA3" w:rsidRDefault="00661BA3" w:rsidP="00B40E17">
      <w:pPr>
        <w:pStyle w:val="ListParagraph"/>
        <w:numPr>
          <w:ilvl w:val="1"/>
          <w:numId w:val="35"/>
        </w:numPr>
        <w:spacing w:after="0" w:line="240" w:lineRule="auto"/>
        <w:textAlignment w:val="baseline"/>
        <w:rPr>
          <w:rFonts w:ascii="Calibri" w:eastAsia="Times New Roman" w:hAnsi="Calibri" w:cs="Calibri"/>
          <w:bCs/>
          <w:lang w:val="en-US" w:eastAsia="en-GB"/>
        </w:rPr>
      </w:pPr>
      <w:r>
        <w:rPr>
          <w:rFonts w:ascii="Calibri" w:eastAsia="Times New Roman" w:hAnsi="Calibri" w:cs="Calibri"/>
          <w:bCs/>
          <w:lang w:val="en-US" w:eastAsia="en-GB"/>
        </w:rPr>
        <w:t>NCL Complaints Report</w:t>
      </w:r>
    </w:p>
    <w:p w14:paraId="115B32FF" w14:textId="77777777" w:rsidR="00003E90" w:rsidRDefault="00003E90" w:rsidP="00B40E17">
      <w:pPr>
        <w:spacing w:after="0" w:line="240" w:lineRule="auto"/>
        <w:textAlignment w:val="baseline"/>
        <w:rPr>
          <w:rFonts w:ascii="Calibri" w:eastAsia="Times New Roman" w:hAnsi="Calibri" w:cs="Calibri"/>
          <w:b/>
          <w:bCs/>
          <w:lang w:val="en-US" w:eastAsia="en-GB"/>
        </w:rPr>
      </w:pPr>
    </w:p>
    <w:p w14:paraId="03C8866E" w14:textId="479EB11A" w:rsidR="00B40E17" w:rsidRDefault="00B40E17" w:rsidP="00B40E17">
      <w:pPr>
        <w:spacing w:after="0" w:line="240" w:lineRule="auto"/>
        <w:textAlignment w:val="baseline"/>
        <w:rPr>
          <w:rFonts w:ascii="Calibri" w:eastAsia="Times New Roman" w:hAnsi="Calibri" w:cs="Calibri"/>
          <w:lang w:eastAsia="en-GB"/>
        </w:rPr>
      </w:pPr>
      <w:r w:rsidRPr="00F75A03">
        <w:rPr>
          <w:rFonts w:ascii="Calibri" w:eastAsia="Times New Roman" w:hAnsi="Calibri" w:cs="Calibri"/>
          <w:b/>
          <w:bCs/>
          <w:lang w:val="en-US" w:eastAsia="en-GB"/>
        </w:rPr>
        <w:t>1</w:t>
      </w:r>
      <w:r>
        <w:rPr>
          <w:rFonts w:ascii="Calibri" w:eastAsia="Times New Roman" w:hAnsi="Calibri" w:cs="Calibri"/>
          <w:b/>
          <w:bCs/>
          <w:lang w:val="en-US" w:eastAsia="en-GB"/>
        </w:rPr>
        <w:t>2</w:t>
      </w:r>
      <w:r w:rsidRPr="00F75A03">
        <w:rPr>
          <w:rFonts w:ascii="Calibri" w:eastAsia="Times New Roman" w:hAnsi="Calibri" w:cs="Calibri"/>
          <w:b/>
          <w:bCs/>
          <w:lang w:val="en-US" w:eastAsia="en-GB"/>
        </w:rPr>
        <w:t>.</w:t>
      </w:r>
      <w:r w:rsidRPr="00F75A03">
        <w:rPr>
          <w:rFonts w:ascii="Calibri" w:eastAsia="Times New Roman" w:hAnsi="Calibri" w:cs="Calibri"/>
          <w:lang w:eastAsia="en-GB"/>
        </w:rPr>
        <w:t xml:space="preserve"> </w:t>
      </w:r>
      <w:r>
        <w:rPr>
          <w:rFonts w:ascii="Calibri" w:eastAsia="Times New Roman" w:hAnsi="Calibri" w:cs="Calibri"/>
          <w:lang w:eastAsia="en-GB"/>
        </w:rPr>
        <w:tab/>
      </w:r>
      <w:r w:rsidRPr="00F75A03">
        <w:rPr>
          <w:rFonts w:ascii="Calibri" w:eastAsia="Times New Roman" w:hAnsi="Calibri" w:cs="Calibri"/>
          <w:b/>
          <w:bCs/>
          <w:lang w:val="en-US" w:eastAsia="en-GB"/>
        </w:rPr>
        <w:t>AOB</w:t>
      </w:r>
      <w:r>
        <w:rPr>
          <w:rFonts w:ascii="Calibri" w:eastAsia="Times New Roman" w:hAnsi="Calibri" w:cs="Calibri"/>
          <w:lang w:eastAsia="en-GB"/>
        </w:rPr>
        <w:t xml:space="preserve">:  </w:t>
      </w:r>
    </w:p>
    <w:p w14:paraId="2DFD0458" w14:textId="7DB5F301" w:rsidR="000D3C2B" w:rsidRDefault="000D3C2B" w:rsidP="00D00698">
      <w:pPr>
        <w:spacing w:after="0" w:line="240" w:lineRule="auto"/>
        <w:ind w:left="720" w:hanging="720"/>
        <w:textAlignment w:val="baseline"/>
        <w:rPr>
          <w:rFonts w:ascii="Calibri" w:eastAsia="Times New Roman" w:hAnsi="Calibri" w:cs="Calibri"/>
          <w:lang w:eastAsia="en-GB"/>
        </w:rPr>
      </w:pPr>
      <w:r>
        <w:rPr>
          <w:rFonts w:ascii="Calibri" w:eastAsia="Times New Roman" w:hAnsi="Calibri" w:cs="Calibri"/>
          <w:lang w:eastAsia="en-GB"/>
        </w:rPr>
        <w:tab/>
        <w:t xml:space="preserve">SMcM thanked Angela Pignatelli for all the work she has undertaken for SLC and wished her well </w:t>
      </w:r>
      <w:r w:rsidR="00177637">
        <w:rPr>
          <w:rFonts w:ascii="Calibri" w:eastAsia="Times New Roman" w:hAnsi="Calibri" w:cs="Calibri"/>
          <w:lang w:eastAsia="en-GB"/>
        </w:rPr>
        <w:t>in her ne</w:t>
      </w:r>
      <w:r w:rsidR="00BE1E22">
        <w:rPr>
          <w:rFonts w:ascii="Calibri" w:eastAsia="Times New Roman" w:hAnsi="Calibri" w:cs="Calibri"/>
          <w:lang w:eastAsia="en-GB"/>
        </w:rPr>
        <w:t>w post.</w:t>
      </w:r>
      <w:r w:rsidR="00177637">
        <w:rPr>
          <w:rFonts w:ascii="Calibri" w:eastAsia="Times New Roman" w:hAnsi="Calibri" w:cs="Calibri"/>
          <w:lang w:eastAsia="en-GB"/>
        </w:rPr>
        <w:t xml:space="preserve">  BP added her thanks to AP on behalf of the CSAO.</w:t>
      </w:r>
    </w:p>
    <w:p w14:paraId="7421DE3A" w14:textId="483863D3" w:rsidR="00B40E17" w:rsidRPr="006648E7" w:rsidRDefault="00B40E17" w:rsidP="000D3C2B">
      <w:pPr>
        <w:spacing w:after="0" w:line="240" w:lineRule="auto"/>
        <w:textAlignment w:val="baseline"/>
        <w:rPr>
          <w:rFonts w:eastAsia="Times New Roman" w:cstheme="minorHAnsi"/>
          <w:lang w:eastAsia="en-GB"/>
        </w:rPr>
      </w:pPr>
    </w:p>
    <w:p w14:paraId="52573C39" w14:textId="121A1F06" w:rsidR="00B40E17" w:rsidRPr="00574A7F" w:rsidRDefault="00B40E17" w:rsidP="00B40E17">
      <w:pPr>
        <w:spacing w:after="0" w:line="240" w:lineRule="auto"/>
        <w:ind w:left="720" w:hanging="720"/>
        <w:textAlignment w:val="baseline"/>
        <w:rPr>
          <w:rFonts w:ascii="Calibri" w:eastAsia="Times New Roman" w:hAnsi="Calibri" w:cs="Calibri"/>
          <w:b/>
          <w:bCs/>
          <w:lang w:val="en-US" w:eastAsia="en-GB"/>
        </w:rPr>
      </w:pPr>
      <w:r w:rsidRPr="00F75A03">
        <w:rPr>
          <w:rFonts w:ascii="Calibri" w:eastAsia="Times New Roman" w:hAnsi="Calibri" w:cs="Calibri"/>
          <w:b/>
          <w:bCs/>
          <w:lang w:val="en-US" w:eastAsia="en-GB"/>
        </w:rPr>
        <w:t>1</w:t>
      </w:r>
      <w:r>
        <w:rPr>
          <w:rFonts w:ascii="Calibri" w:eastAsia="Times New Roman" w:hAnsi="Calibri" w:cs="Calibri"/>
          <w:b/>
          <w:bCs/>
          <w:lang w:val="en-US" w:eastAsia="en-GB"/>
        </w:rPr>
        <w:t>3</w:t>
      </w:r>
      <w:r w:rsidRPr="00F75A03">
        <w:rPr>
          <w:rFonts w:ascii="Calibri" w:eastAsia="Times New Roman" w:hAnsi="Calibri" w:cs="Calibri"/>
          <w:b/>
          <w:bCs/>
          <w:lang w:val="en-US" w:eastAsia="en-GB"/>
        </w:rPr>
        <w:t>.</w:t>
      </w:r>
      <w:r>
        <w:rPr>
          <w:rFonts w:ascii="Calibri" w:eastAsia="Times New Roman" w:hAnsi="Calibri" w:cs="Calibri"/>
          <w:b/>
          <w:bCs/>
          <w:lang w:val="en-US" w:eastAsia="en-GB"/>
        </w:rPr>
        <w:tab/>
      </w:r>
      <w:r w:rsidRPr="00F75A03">
        <w:rPr>
          <w:rFonts w:ascii="Calibri" w:eastAsia="Times New Roman" w:hAnsi="Calibri" w:cs="Calibri"/>
          <w:b/>
          <w:bCs/>
          <w:lang w:val="en-US" w:eastAsia="en-GB"/>
        </w:rPr>
        <w:t xml:space="preserve">Date of Next Meeting: The scheduled date for the next meeting is Monday </w:t>
      </w:r>
      <w:r w:rsidR="00177637">
        <w:rPr>
          <w:rFonts w:ascii="Calibri" w:eastAsia="Times New Roman" w:hAnsi="Calibri" w:cs="Calibri"/>
          <w:b/>
          <w:bCs/>
          <w:lang w:val="en-US" w:eastAsia="en-GB"/>
        </w:rPr>
        <w:t xml:space="preserve">12 May </w:t>
      </w:r>
      <w:r>
        <w:rPr>
          <w:rFonts w:ascii="Calibri" w:eastAsia="Times New Roman" w:hAnsi="Calibri" w:cs="Calibri"/>
          <w:b/>
          <w:bCs/>
          <w:lang w:val="en-US" w:eastAsia="en-GB"/>
        </w:rPr>
        <w:t>2025</w:t>
      </w:r>
      <w:r w:rsidRPr="00F75A03">
        <w:rPr>
          <w:rFonts w:ascii="Calibri" w:eastAsia="Times New Roman" w:hAnsi="Calibri" w:cs="Calibri"/>
          <w:b/>
          <w:bCs/>
          <w:lang w:val="en-US" w:eastAsia="en-GB"/>
        </w:rPr>
        <w:t xml:space="preserve"> at the </w:t>
      </w:r>
      <w:r w:rsidR="00177637">
        <w:rPr>
          <w:rFonts w:ascii="Calibri" w:eastAsia="Times New Roman" w:hAnsi="Calibri" w:cs="Calibri"/>
          <w:b/>
          <w:bCs/>
          <w:lang w:val="en-US" w:eastAsia="en-GB"/>
        </w:rPr>
        <w:t xml:space="preserve">Motherwell </w:t>
      </w:r>
      <w:r w:rsidRPr="00F75A03">
        <w:rPr>
          <w:rFonts w:ascii="Calibri" w:eastAsia="Times New Roman" w:hAnsi="Calibri" w:cs="Calibri"/>
          <w:b/>
          <w:bCs/>
          <w:lang w:val="en-US" w:eastAsia="en-GB"/>
        </w:rPr>
        <w:t>Campus</w:t>
      </w:r>
      <w:r>
        <w:rPr>
          <w:rFonts w:ascii="Calibri" w:eastAsia="Times New Roman" w:hAnsi="Calibri" w:cs="Calibri"/>
          <w:b/>
          <w:bCs/>
          <w:lang w:val="en-US" w:eastAsia="en-GB"/>
        </w:rPr>
        <w:t xml:space="preserve"> and via Zoom</w:t>
      </w:r>
    </w:p>
    <w:p w14:paraId="77AE38EF" w14:textId="77777777" w:rsidR="00B40E17" w:rsidRDefault="00B40E17" w:rsidP="00B40E1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71CB2E0B" w14:textId="77777777" w:rsidR="00B40E17" w:rsidRDefault="00B40E17" w:rsidP="00B40E17"/>
    <w:p w14:paraId="1AB25AB4" w14:textId="77777777" w:rsidR="00B40E17" w:rsidRDefault="00B40E17" w:rsidP="00B40E17"/>
    <w:p w14:paraId="474E64DC" w14:textId="77777777" w:rsidR="00AE4383" w:rsidRDefault="00254CB0"/>
    <w:sectPr w:rsidR="00AE4383" w:rsidSect="00F0404F">
      <w:headerReference w:type="even" r:id="rId13"/>
      <w:headerReference w:type="default" r:id="rId14"/>
      <w:footerReference w:type="default" r:id="rId15"/>
      <w:headerReference w:type="first" r:id="rId16"/>
      <w:pgSz w:w="11906" w:h="16838" w:code="9"/>
      <w:pgMar w:top="1247" w:right="1021" w:bottom="851" w:left="124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36623" w14:textId="77777777" w:rsidR="00254CB0" w:rsidRDefault="00254CB0">
      <w:pPr>
        <w:spacing w:after="0" w:line="240" w:lineRule="auto"/>
      </w:pPr>
      <w:r>
        <w:separator/>
      </w:r>
    </w:p>
  </w:endnote>
  <w:endnote w:type="continuationSeparator" w:id="0">
    <w:p w14:paraId="51FA043A" w14:textId="77777777" w:rsidR="00254CB0" w:rsidRDefault="00254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pto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025102"/>
      <w:docPartObj>
        <w:docPartGallery w:val="Page Numbers (Bottom of Page)"/>
        <w:docPartUnique/>
      </w:docPartObj>
    </w:sdtPr>
    <w:sdtEndPr>
      <w:rPr>
        <w:noProof/>
      </w:rPr>
    </w:sdtEndPr>
    <w:sdtContent>
      <w:p w14:paraId="5135F82E" w14:textId="77777777" w:rsidR="00270FB8" w:rsidRDefault="005263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7ED654" w14:textId="77777777" w:rsidR="00270FB8" w:rsidRDefault="00254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A2BC0" w14:textId="77777777" w:rsidR="00254CB0" w:rsidRDefault="00254CB0">
      <w:pPr>
        <w:spacing w:after="0" w:line="240" w:lineRule="auto"/>
      </w:pPr>
      <w:r>
        <w:separator/>
      </w:r>
    </w:p>
  </w:footnote>
  <w:footnote w:type="continuationSeparator" w:id="0">
    <w:p w14:paraId="04A753CD" w14:textId="77777777" w:rsidR="00254CB0" w:rsidRDefault="00254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6884" w14:textId="36C9A9FC" w:rsidR="00270FB8" w:rsidRDefault="00254C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5AD22" w14:textId="718B09BA" w:rsidR="00270FB8" w:rsidRDefault="00526325" w:rsidP="00270FB8">
    <w:pPr>
      <w:pStyle w:val="Header"/>
      <w:jc w:val="right"/>
    </w:pPr>
    <w:r w:rsidRPr="003108F0">
      <w:rPr>
        <w:noProof/>
        <w:lang w:eastAsia="en-GB"/>
      </w:rPr>
      <w:drawing>
        <wp:inline distT="0" distB="0" distL="0" distR="0" wp14:anchorId="54FF27DB" wp14:editId="5BA8DB57">
          <wp:extent cx="1603201" cy="523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603201" cy="5238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DCE8" w14:textId="69D1F5A5" w:rsidR="00270FB8" w:rsidRDefault="00254C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C6A35"/>
    <w:multiLevelType w:val="multilevel"/>
    <w:tmpl w:val="7684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25515D"/>
    <w:multiLevelType w:val="hybridMultilevel"/>
    <w:tmpl w:val="6168335C"/>
    <w:lvl w:ilvl="0" w:tplc="B56465C0">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BC70A1"/>
    <w:multiLevelType w:val="hybridMultilevel"/>
    <w:tmpl w:val="67405CB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8996076"/>
    <w:multiLevelType w:val="hybridMultilevel"/>
    <w:tmpl w:val="34BC9E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3E6F1F"/>
    <w:multiLevelType w:val="multilevel"/>
    <w:tmpl w:val="84BED7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BCA5360"/>
    <w:multiLevelType w:val="hybridMultilevel"/>
    <w:tmpl w:val="C6902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1E5174"/>
    <w:multiLevelType w:val="multilevel"/>
    <w:tmpl w:val="41C6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7478D1"/>
    <w:multiLevelType w:val="hybridMultilevel"/>
    <w:tmpl w:val="A8B251C0"/>
    <w:lvl w:ilvl="0" w:tplc="260E4722">
      <w:numFmt w:val="bullet"/>
      <w:lvlText w:val="­"/>
      <w:lvlJc w:val="left"/>
      <w:pPr>
        <w:ind w:left="720" w:hanging="360"/>
      </w:pPr>
      <w:rPr>
        <w:rFonts w:ascii="Courier New" w:eastAsia="Times New Roman"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D07FD4"/>
    <w:multiLevelType w:val="hybridMultilevel"/>
    <w:tmpl w:val="0ABE801E"/>
    <w:lvl w:ilvl="0" w:tplc="260E4722">
      <w:numFmt w:val="bullet"/>
      <w:lvlText w:val="­"/>
      <w:lvlJc w:val="left"/>
      <w:pPr>
        <w:ind w:left="720" w:hanging="360"/>
      </w:pPr>
      <w:rPr>
        <w:rFonts w:ascii="Courier New" w:eastAsia="Times New Roman"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C50855"/>
    <w:multiLevelType w:val="multilevel"/>
    <w:tmpl w:val="90A2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251300"/>
    <w:multiLevelType w:val="multilevel"/>
    <w:tmpl w:val="202A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3B4E54"/>
    <w:multiLevelType w:val="hybridMultilevel"/>
    <w:tmpl w:val="D3EA50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7644133"/>
    <w:multiLevelType w:val="hybridMultilevel"/>
    <w:tmpl w:val="E88C00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8D90901"/>
    <w:multiLevelType w:val="hybridMultilevel"/>
    <w:tmpl w:val="3B9651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F5068C"/>
    <w:multiLevelType w:val="hybridMultilevel"/>
    <w:tmpl w:val="C896A42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B0B19"/>
    <w:multiLevelType w:val="hybridMultilevel"/>
    <w:tmpl w:val="04C2E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0A3C0B"/>
    <w:multiLevelType w:val="multilevel"/>
    <w:tmpl w:val="84BED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F2228"/>
    <w:multiLevelType w:val="hybridMultilevel"/>
    <w:tmpl w:val="3620ED3E"/>
    <w:lvl w:ilvl="0" w:tplc="260E4722">
      <w:numFmt w:val="bullet"/>
      <w:lvlText w:val="­"/>
      <w:lvlJc w:val="left"/>
      <w:pPr>
        <w:ind w:left="1080" w:hanging="360"/>
      </w:pPr>
      <w:rPr>
        <w:rFonts w:ascii="Courier New" w:eastAsia="Times New Roman"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772231D"/>
    <w:multiLevelType w:val="hybridMultilevel"/>
    <w:tmpl w:val="A6CC7048"/>
    <w:lvl w:ilvl="0" w:tplc="B56465C0">
      <w:start w:val="1"/>
      <w:numFmt w:val="lowerRoman"/>
      <w:lvlText w:val="%1)"/>
      <w:lvlJc w:val="left"/>
      <w:pPr>
        <w:ind w:left="720" w:hanging="360"/>
      </w:pPr>
      <w:rPr>
        <w:rFonts w:hint="default"/>
      </w:rPr>
    </w:lvl>
    <w:lvl w:ilvl="1" w:tplc="B56465C0">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2E363F"/>
    <w:multiLevelType w:val="hybridMultilevel"/>
    <w:tmpl w:val="ABBA78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1156084"/>
    <w:multiLevelType w:val="multilevel"/>
    <w:tmpl w:val="01E4F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70456F"/>
    <w:multiLevelType w:val="hybridMultilevel"/>
    <w:tmpl w:val="12D846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AB59D1"/>
    <w:multiLevelType w:val="multilevel"/>
    <w:tmpl w:val="A9C46FF2"/>
    <w:lvl w:ilvl="0">
      <w:start w:val="1"/>
      <w:numFmt w:val="decimal"/>
      <w:lvlText w:val="%1."/>
      <w:lvlJc w:val="left"/>
      <w:pPr>
        <w:ind w:left="2340" w:hanging="360"/>
      </w:pPr>
      <w:rPr>
        <w:rFonts w:hint="default"/>
      </w:rPr>
    </w:lvl>
    <w:lvl w:ilvl="1">
      <w:start w:val="1"/>
      <w:numFmt w:val="decimal"/>
      <w:isLgl/>
      <w:lvlText w:val="%1.%2"/>
      <w:lvlJc w:val="left"/>
      <w:pPr>
        <w:ind w:left="2700" w:hanging="720"/>
      </w:pPr>
      <w:rPr>
        <w:rFonts w:hint="default"/>
        <w:b/>
      </w:rPr>
    </w:lvl>
    <w:lvl w:ilvl="2">
      <w:start w:val="1"/>
      <w:numFmt w:val="decimal"/>
      <w:isLgl/>
      <w:lvlText w:val="%1.%2.%3"/>
      <w:lvlJc w:val="left"/>
      <w:pPr>
        <w:ind w:left="2700" w:hanging="720"/>
      </w:pPr>
      <w:rPr>
        <w:rFonts w:hint="default"/>
        <w:b/>
      </w:rPr>
    </w:lvl>
    <w:lvl w:ilvl="3">
      <w:start w:val="1"/>
      <w:numFmt w:val="decimal"/>
      <w:isLgl/>
      <w:lvlText w:val="%1.%2.%3.%4"/>
      <w:lvlJc w:val="left"/>
      <w:pPr>
        <w:ind w:left="2700" w:hanging="720"/>
      </w:pPr>
      <w:rPr>
        <w:rFonts w:hint="default"/>
        <w:b/>
      </w:rPr>
    </w:lvl>
    <w:lvl w:ilvl="4">
      <w:start w:val="1"/>
      <w:numFmt w:val="decimal"/>
      <w:isLgl/>
      <w:lvlText w:val="%1.%2.%3.%4.%5"/>
      <w:lvlJc w:val="left"/>
      <w:pPr>
        <w:ind w:left="3060" w:hanging="1080"/>
      </w:pPr>
      <w:rPr>
        <w:rFonts w:hint="default"/>
        <w:b/>
      </w:rPr>
    </w:lvl>
    <w:lvl w:ilvl="5">
      <w:start w:val="1"/>
      <w:numFmt w:val="decimal"/>
      <w:isLgl/>
      <w:lvlText w:val="%1.%2.%3.%4.%5.%6"/>
      <w:lvlJc w:val="left"/>
      <w:pPr>
        <w:ind w:left="3060" w:hanging="1080"/>
      </w:pPr>
      <w:rPr>
        <w:rFonts w:hint="default"/>
        <w:b/>
      </w:rPr>
    </w:lvl>
    <w:lvl w:ilvl="6">
      <w:start w:val="1"/>
      <w:numFmt w:val="decimal"/>
      <w:isLgl/>
      <w:lvlText w:val="%1.%2.%3.%4.%5.%6.%7"/>
      <w:lvlJc w:val="left"/>
      <w:pPr>
        <w:ind w:left="3420" w:hanging="1440"/>
      </w:pPr>
      <w:rPr>
        <w:rFonts w:hint="default"/>
        <w:b/>
      </w:rPr>
    </w:lvl>
    <w:lvl w:ilvl="7">
      <w:start w:val="1"/>
      <w:numFmt w:val="decimal"/>
      <w:isLgl/>
      <w:lvlText w:val="%1.%2.%3.%4.%5.%6.%7.%8"/>
      <w:lvlJc w:val="left"/>
      <w:pPr>
        <w:ind w:left="3420" w:hanging="1440"/>
      </w:pPr>
      <w:rPr>
        <w:rFonts w:hint="default"/>
        <w:b/>
      </w:rPr>
    </w:lvl>
    <w:lvl w:ilvl="8">
      <w:start w:val="1"/>
      <w:numFmt w:val="decimal"/>
      <w:isLgl/>
      <w:lvlText w:val="%1.%2.%3.%4.%5.%6.%7.%8.%9"/>
      <w:lvlJc w:val="left"/>
      <w:pPr>
        <w:ind w:left="3420" w:hanging="1440"/>
      </w:pPr>
      <w:rPr>
        <w:rFonts w:hint="default"/>
        <w:b/>
      </w:rPr>
    </w:lvl>
  </w:abstractNum>
  <w:abstractNum w:abstractNumId="23" w15:restartNumberingAfterBreak="0">
    <w:nsid w:val="57FF1CBE"/>
    <w:multiLevelType w:val="hybridMultilevel"/>
    <w:tmpl w:val="C30A0C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9142E45"/>
    <w:multiLevelType w:val="hybridMultilevel"/>
    <w:tmpl w:val="ED4C16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C2A1392"/>
    <w:multiLevelType w:val="hybridMultilevel"/>
    <w:tmpl w:val="62A25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21E55F6"/>
    <w:multiLevelType w:val="hybridMultilevel"/>
    <w:tmpl w:val="F134F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B7FE9"/>
    <w:multiLevelType w:val="hybridMultilevel"/>
    <w:tmpl w:val="9ED2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61552B"/>
    <w:multiLevelType w:val="hybridMultilevel"/>
    <w:tmpl w:val="F29CD376"/>
    <w:lvl w:ilvl="0" w:tplc="0809000F">
      <w:start w:val="1"/>
      <w:numFmt w:val="decimal"/>
      <w:lvlText w:val="%1."/>
      <w:lvlJc w:val="left"/>
      <w:pPr>
        <w:ind w:left="1080" w:hanging="360"/>
      </w:pPr>
    </w:lvl>
    <w:lvl w:ilvl="1" w:tplc="014C009A">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9004D3"/>
    <w:multiLevelType w:val="hybridMultilevel"/>
    <w:tmpl w:val="9F528662"/>
    <w:lvl w:ilvl="0" w:tplc="B56465C0">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2F439DC"/>
    <w:multiLevelType w:val="multilevel"/>
    <w:tmpl w:val="F310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D96DE4"/>
    <w:multiLevelType w:val="hybridMultilevel"/>
    <w:tmpl w:val="ECBA4924"/>
    <w:lvl w:ilvl="0" w:tplc="FFFFFFFF">
      <w:start w:val="1"/>
      <w:numFmt w:val="bullet"/>
      <w:lvlText w:val=""/>
      <w:lvlJc w:val="left"/>
      <w:pPr>
        <w:ind w:left="360" w:hanging="360"/>
      </w:pPr>
      <w:rPr>
        <w:rFonts w:ascii="Symbol" w:hAnsi="Symbol" w:hint="default"/>
      </w:rPr>
    </w:lvl>
    <w:lvl w:ilvl="1" w:tplc="260E4722">
      <w:numFmt w:val="bullet"/>
      <w:lvlText w:val="­"/>
      <w:lvlJc w:val="left"/>
      <w:pPr>
        <w:ind w:left="1080" w:hanging="360"/>
      </w:pPr>
      <w:rPr>
        <w:rFonts w:ascii="Courier New" w:eastAsia="Times New Roman"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9157092"/>
    <w:multiLevelType w:val="multilevel"/>
    <w:tmpl w:val="A7F00F0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3" w15:restartNumberingAfterBreak="0">
    <w:nsid w:val="79F21CA3"/>
    <w:multiLevelType w:val="hybridMultilevel"/>
    <w:tmpl w:val="26DE93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CC27F1A"/>
    <w:multiLevelType w:val="multilevel"/>
    <w:tmpl w:val="D550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29"/>
  </w:num>
  <w:num w:numId="3">
    <w:abstractNumId w:val="16"/>
  </w:num>
  <w:num w:numId="4">
    <w:abstractNumId w:val="14"/>
  </w:num>
  <w:num w:numId="5">
    <w:abstractNumId w:val="4"/>
  </w:num>
  <w:num w:numId="6">
    <w:abstractNumId w:val="21"/>
  </w:num>
  <w:num w:numId="7">
    <w:abstractNumId w:val="13"/>
  </w:num>
  <w:num w:numId="8">
    <w:abstractNumId w:val="12"/>
  </w:num>
  <w:num w:numId="9">
    <w:abstractNumId w:val="6"/>
  </w:num>
  <w:num w:numId="10">
    <w:abstractNumId w:val="34"/>
  </w:num>
  <w:num w:numId="11">
    <w:abstractNumId w:val="24"/>
  </w:num>
  <w:num w:numId="12">
    <w:abstractNumId w:val="11"/>
  </w:num>
  <w:num w:numId="13">
    <w:abstractNumId w:val="2"/>
  </w:num>
  <w:num w:numId="14">
    <w:abstractNumId w:val="20"/>
  </w:num>
  <w:num w:numId="15">
    <w:abstractNumId w:val="32"/>
  </w:num>
  <w:num w:numId="16">
    <w:abstractNumId w:val="27"/>
  </w:num>
  <w:num w:numId="17">
    <w:abstractNumId w:val="23"/>
  </w:num>
  <w:num w:numId="18">
    <w:abstractNumId w:val="3"/>
  </w:num>
  <w:num w:numId="19">
    <w:abstractNumId w:val="28"/>
  </w:num>
  <w:num w:numId="20">
    <w:abstractNumId w:val="15"/>
  </w:num>
  <w:num w:numId="21">
    <w:abstractNumId w:val="31"/>
  </w:num>
  <w:num w:numId="22">
    <w:abstractNumId w:val="17"/>
  </w:num>
  <w:num w:numId="23">
    <w:abstractNumId w:val="26"/>
  </w:num>
  <w:num w:numId="24">
    <w:abstractNumId w:val="8"/>
  </w:num>
  <w:num w:numId="25">
    <w:abstractNumId w:val="7"/>
  </w:num>
  <w:num w:numId="26">
    <w:abstractNumId w:val="19"/>
  </w:num>
  <w:num w:numId="27">
    <w:abstractNumId w:val="25"/>
  </w:num>
  <w:num w:numId="28">
    <w:abstractNumId w:val="0"/>
  </w:num>
  <w:num w:numId="29">
    <w:abstractNumId w:val="10"/>
  </w:num>
  <w:num w:numId="30">
    <w:abstractNumId w:val="30"/>
  </w:num>
  <w:num w:numId="31">
    <w:abstractNumId w:val="9"/>
  </w:num>
  <w:num w:numId="32">
    <w:abstractNumId w:val="5"/>
  </w:num>
  <w:num w:numId="33">
    <w:abstractNumId w:val="33"/>
  </w:num>
  <w:num w:numId="34">
    <w:abstractNumId w:val="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E17"/>
    <w:rsid w:val="00003E90"/>
    <w:rsid w:val="0002572C"/>
    <w:rsid w:val="000B1388"/>
    <w:rsid w:val="000D3C2B"/>
    <w:rsid w:val="000F0079"/>
    <w:rsid w:val="000F53D2"/>
    <w:rsid w:val="001000E7"/>
    <w:rsid w:val="00102233"/>
    <w:rsid w:val="00102A7F"/>
    <w:rsid w:val="00114096"/>
    <w:rsid w:val="00177637"/>
    <w:rsid w:val="00182A58"/>
    <w:rsid w:val="00194931"/>
    <w:rsid w:val="001B1C27"/>
    <w:rsid w:val="00206ED2"/>
    <w:rsid w:val="00224CEA"/>
    <w:rsid w:val="00235D0C"/>
    <w:rsid w:val="0025226D"/>
    <w:rsid w:val="00254CB0"/>
    <w:rsid w:val="00256731"/>
    <w:rsid w:val="00271662"/>
    <w:rsid w:val="002A6C15"/>
    <w:rsid w:val="002D2550"/>
    <w:rsid w:val="002E0BAA"/>
    <w:rsid w:val="002F433C"/>
    <w:rsid w:val="00330CA4"/>
    <w:rsid w:val="00372130"/>
    <w:rsid w:val="003959D1"/>
    <w:rsid w:val="00395ED0"/>
    <w:rsid w:val="003A4A62"/>
    <w:rsid w:val="003D1424"/>
    <w:rsid w:val="003E3480"/>
    <w:rsid w:val="003E7F4D"/>
    <w:rsid w:val="00401607"/>
    <w:rsid w:val="004332AD"/>
    <w:rsid w:val="004574C5"/>
    <w:rsid w:val="00477E99"/>
    <w:rsid w:val="004920B2"/>
    <w:rsid w:val="00495C97"/>
    <w:rsid w:val="0049793D"/>
    <w:rsid w:val="004B0334"/>
    <w:rsid w:val="004B308E"/>
    <w:rsid w:val="004D3198"/>
    <w:rsid w:val="00510228"/>
    <w:rsid w:val="00526325"/>
    <w:rsid w:val="005301EF"/>
    <w:rsid w:val="005824A2"/>
    <w:rsid w:val="006040CC"/>
    <w:rsid w:val="006115A0"/>
    <w:rsid w:val="00640244"/>
    <w:rsid w:val="00661BA3"/>
    <w:rsid w:val="00693899"/>
    <w:rsid w:val="007D0396"/>
    <w:rsid w:val="007D349B"/>
    <w:rsid w:val="007E47E3"/>
    <w:rsid w:val="007E4A1A"/>
    <w:rsid w:val="00811766"/>
    <w:rsid w:val="00821F3B"/>
    <w:rsid w:val="00870F64"/>
    <w:rsid w:val="008B5E17"/>
    <w:rsid w:val="008E1734"/>
    <w:rsid w:val="009017A5"/>
    <w:rsid w:val="00924BF9"/>
    <w:rsid w:val="00953241"/>
    <w:rsid w:val="00974252"/>
    <w:rsid w:val="00981035"/>
    <w:rsid w:val="009842AE"/>
    <w:rsid w:val="009B6E44"/>
    <w:rsid w:val="009D7BEE"/>
    <w:rsid w:val="009E7FE0"/>
    <w:rsid w:val="00A11A4F"/>
    <w:rsid w:val="00A43A78"/>
    <w:rsid w:val="00A5176D"/>
    <w:rsid w:val="00A54A3C"/>
    <w:rsid w:val="00A54AC1"/>
    <w:rsid w:val="00AE210E"/>
    <w:rsid w:val="00AF153B"/>
    <w:rsid w:val="00B07F18"/>
    <w:rsid w:val="00B168F3"/>
    <w:rsid w:val="00B40E17"/>
    <w:rsid w:val="00B614C8"/>
    <w:rsid w:val="00B62777"/>
    <w:rsid w:val="00B67D36"/>
    <w:rsid w:val="00B728EB"/>
    <w:rsid w:val="00B82ECF"/>
    <w:rsid w:val="00B9191A"/>
    <w:rsid w:val="00B9234E"/>
    <w:rsid w:val="00BA7636"/>
    <w:rsid w:val="00BE1E22"/>
    <w:rsid w:val="00BE3A9B"/>
    <w:rsid w:val="00C1498E"/>
    <w:rsid w:val="00C45EB4"/>
    <w:rsid w:val="00C463A8"/>
    <w:rsid w:val="00C569D0"/>
    <w:rsid w:val="00C73ACE"/>
    <w:rsid w:val="00C960F7"/>
    <w:rsid w:val="00D00698"/>
    <w:rsid w:val="00D05DA7"/>
    <w:rsid w:val="00D319B7"/>
    <w:rsid w:val="00D72558"/>
    <w:rsid w:val="00D934A2"/>
    <w:rsid w:val="00DB5721"/>
    <w:rsid w:val="00DF3B50"/>
    <w:rsid w:val="00E07ADE"/>
    <w:rsid w:val="00E14461"/>
    <w:rsid w:val="00E31335"/>
    <w:rsid w:val="00E82362"/>
    <w:rsid w:val="00EC45B8"/>
    <w:rsid w:val="00ED5CCD"/>
    <w:rsid w:val="00F0404F"/>
    <w:rsid w:val="00F15E0C"/>
    <w:rsid w:val="00F4487B"/>
    <w:rsid w:val="00F60AAD"/>
    <w:rsid w:val="00F7211A"/>
    <w:rsid w:val="00FF7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8C833"/>
  <w15:chartTrackingRefBased/>
  <w15:docId w15:val="{A2E7D837-AD61-4B9B-84B9-95F2F509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0E17"/>
    <w:pPr>
      <w:ind w:left="720"/>
      <w:contextualSpacing/>
    </w:pPr>
  </w:style>
  <w:style w:type="character" w:customStyle="1" w:styleId="ListParagraphChar">
    <w:name w:val="List Paragraph Char"/>
    <w:basedOn w:val="DefaultParagraphFont"/>
    <w:link w:val="ListParagraph"/>
    <w:uiPriority w:val="34"/>
    <w:locked/>
    <w:rsid w:val="00B40E17"/>
  </w:style>
  <w:style w:type="paragraph" w:styleId="Header">
    <w:name w:val="header"/>
    <w:basedOn w:val="Normal"/>
    <w:link w:val="HeaderChar"/>
    <w:uiPriority w:val="99"/>
    <w:unhideWhenUsed/>
    <w:rsid w:val="00B40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E17"/>
  </w:style>
  <w:style w:type="paragraph" w:styleId="Footer">
    <w:name w:val="footer"/>
    <w:basedOn w:val="Normal"/>
    <w:link w:val="FooterChar"/>
    <w:uiPriority w:val="99"/>
    <w:unhideWhenUsed/>
    <w:rsid w:val="00B40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E17"/>
  </w:style>
  <w:style w:type="character" w:customStyle="1" w:styleId="normaltextrun">
    <w:name w:val="normaltextrun"/>
    <w:basedOn w:val="DefaultParagraphFont"/>
    <w:rsid w:val="00B40E17"/>
  </w:style>
  <w:style w:type="paragraph" w:customStyle="1" w:styleId="paragraph">
    <w:name w:val="paragraph"/>
    <w:basedOn w:val="Normal"/>
    <w:rsid w:val="00B40E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40E17"/>
  </w:style>
  <w:style w:type="table" w:styleId="TableGrid">
    <w:name w:val="Table Grid"/>
    <w:basedOn w:val="TableNormal"/>
    <w:uiPriority w:val="39"/>
    <w:rsid w:val="00B40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B728EB"/>
  </w:style>
  <w:style w:type="character" w:styleId="Hyperlink">
    <w:name w:val="Hyperlink"/>
    <w:basedOn w:val="DefaultParagraphFont"/>
    <w:uiPriority w:val="99"/>
    <w:unhideWhenUsed/>
    <w:rsid w:val="00EC45B8"/>
    <w:rPr>
      <w:color w:val="0000FF"/>
      <w:u w:val="single"/>
    </w:rPr>
  </w:style>
  <w:style w:type="character" w:styleId="UnresolvedMention">
    <w:name w:val="Unresolved Mention"/>
    <w:basedOn w:val="DefaultParagraphFont"/>
    <w:uiPriority w:val="99"/>
    <w:semiHidden/>
    <w:unhideWhenUsed/>
    <w:rsid w:val="00EC4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605722">
      <w:bodyDiv w:val="1"/>
      <w:marLeft w:val="0"/>
      <w:marRight w:val="0"/>
      <w:marTop w:val="0"/>
      <w:marBottom w:val="0"/>
      <w:divBdr>
        <w:top w:val="none" w:sz="0" w:space="0" w:color="auto"/>
        <w:left w:val="none" w:sz="0" w:space="0" w:color="auto"/>
        <w:bottom w:val="none" w:sz="0" w:space="0" w:color="auto"/>
        <w:right w:val="none" w:sz="0" w:space="0" w:color="auto"/>
      </w:divBdr>
    </w:div>
    <w:div w:id="717051588">
      <w:bodyDiv w:val="1"/>
      <w:marLeft w:val="0"/>
      <w:marRight w:val="0"/>
      <w:marTop w:val="0"/>
      <w:marBottom w:val="0"/>
      <w:divBdr>
        <w:top w:val="none" w:sz="0" w:space="0" w:color="auto"/>
        <w:left w:val="none" w:sz="0" w:space="0" w:color="auto"/>
        <w:bottom w:val="none" w:sz="0" w:space="0" w:color="auto"/>
        <w:right w:val="none" w:sz="0" w:space="0" w:color="auto"/>
      </w:divBdr>
      <w:divsChild>
        <w:div w:id="1626622840">
          <w:marLeft w:val="0"/>
          <w:marRight w:val="0"/>
          <w:marTop w:val="0"/>
          <w:marBottom w:val="0"/>
          <w:divBdr>
            <w:top w:val="none" w:sz="0" w:space="0" w:color="auto"/>
            <w:left w:val="none" w:sz="0" w:space="0" w:color="auto"/>
            <w:bottom w:val="none" w:sz="0" w:space="0" w:color="auto"/>
            <w:right w:val="none" w:sz="0" w:space="0" w:color="auto"/>
          </w:divBdr>
        </w:div>
        <w:div w:id="1201895030">
          <w:marLeft w:val="0"/>
          <w:marRight w:val="0"/>
          <w:marTop w:val="0"/>
          <w:marBottom w:val="0"/>
          <w:divBdr>
            <w:top w:val="none" w:sz="0" w:space="0" w:color="auto"/>
            <w:left w:val="none" w:sz="0" w:space="0" w:color="auto"/>
            <w:bottom w:val="none" w:sz="0" w:space="0" w:color="auto"/>
            <w:right w:val="none" w:sz="0" w:space="0" w:color="auto"/>
          </w:divBdr>
        </w:div>
      </w:divsChild>
    </w:div>
    <w:div w:id="775294633">
      <w:bodyDiv w:val="1"/>
      <w:marLeft w:val="0"/>
      <w:marRight w:val="0"/>
      <w:marTop w:val="0"/>
      <w:marBottom w:val="0"/>
      <w:divBdr>
        <w:top w:val="none" w:sz="0" w:space="0" w:color="auto"/>
        <w:left w:val="none" w:sz="0" w:space="0" w:color="auto"/>
        <w:bottom w:val="none" w:sz="0" w:space="0" w:color="auto"/>
        <w:right w:val="none" w:sz="0" w:space="0" w:color="auto"/>
      </w:divBdr>
      <w:divsChild>
        <w:div w:id="765270080">
          <w:marLeft w:val="0"/>
          <w:marRight w:val="0"/>
          <w:marTop w:val="0"/>
          <w:marBottom w:val="0"/>
          <w:divBdr>
            <w:top w:val="none" w:sz="0" w:space="0" w:color="auto"/>
            <w:left w:val="none" w:sz="0" w:space="0" w:color="auto"/>
            <w:bottom w:val="none" w:sz="0" w:space="0" w:color="auto"/>
            <w:right w:val="none" w:sz="0" w:space="0" w:color="auto"/>
          </w:divBdr>
        </w:div>
        <w:div w:id="1696805782">
          <w:marLeft w:val="0"/>
          <w:marRight w:val="0"/>
          <w:marTop w:val="0"/>
          <w:marBottom w:val="0"/>
          <w:divBdr>
            <w:top w:val="none" w:sz="0" w:space="0" w:color="auto"/>
            <w:left w:val="none" w:sz="0" w:space="0" w:color="auto"/>
            <w:bottom w:val="none" w:sz="0" w:space="0" w:color="auto"/>
            <w:right w:val="none" w:sz="0" w:space="0" w:color="auto"/>
          </w:divBdr>
        </w:div>
        <w:div w:id="264656932">
          <w:marLeft w:val="0"/>
          <w:marRight w:val="0"/>
          <w:marTop w:val="0"/>
          <w:marBottom w:val="0"/>
          <w:divBdr>
            <w:top w:val="none" w:sz="0" w:space="0" w:color="auto"/>
            <w:left w:val="none" w:sz="0" w:space="0" w:color="auto"/>
            <w:bottom w:val="none" w:sz="0" w:space="0" w:color="auto"/>
            <w:right w:val="none" w:sz="0" w:space="0" w:color="auto"/>
          </w:divBdr>
        </w:div>
        <w:div w:id="131559728">
          <w:marLeft w:val="0"/>
          <w:marRight w:val="0"/>
          <w:marTop w:val="0"/>
          <w:marBottom w:val="0"/>
          <w:divBdr>
            <w:top w:val="none" w:sz="0" w:space="0" w:color="auto"/>
            <w:left w:val="none" w:sz="0" w:space="0" w:color="auto"/>
            <w:bottom w:val="none" w:sz="0" w:space="0" w:color="auto"/>
            <w:right w:val="none" w:sz="0" w:space="0" w:color="auto"/>
          </w:divBdr>
        </w:div>
        <w:div w:id="1777021905">
          <w:marLeft w:val="0"/>
          <w:marRight w:val="0"/>
          <w:marTop w:val="0"/>
          <w:marBottom w:val="0"/>
          <w:divBdr>
            <w:top w:val="none" w:sz="0" w:space="0" w:color="auto"/>
            <w:left w:val="none" w:sz="0" w:space="0" w:color="auto"/>
            <w:bottom w:val="none" w:sz="0" w:space="0" w:color="auto"/>
            <w:right w:val="none" w:sz="0" w:space="0" w:color="auto"/>
          </w:divBdr>
        </w:div>
        <w:div w:id="1774781392">
          <w:marLeft w:val="0"/>
          <w:marRight w:val="0"/>
          <w:marTop w:val="0"/>
          <w:marBottom w:val="0"/>
          <w:divBdr>
            <w:top w:val="none" w:sz="0" w:space="0" w:color="auto"/>
            <w:left w:val="none" w:sz="0" w:space="0" w:color="auto"/>
            <w:bottom w:val="none" w:sz="0" w:space="0" w:color="auto"/>
            <w:right w:val="none" w:sz="0" w:space="0" w:color="auto"/>
          </w:divBdr>
        </w:div>
        <w:div w:id="1060009654">
          <w:marLeft w:val="0"/>
          <w:marRight w:val="0"/>
          <w:marTop w:val="0"/>
          <w:marBottom w:val="0"/>
          <w:divBdr>
            <w:top w:val="none" w:sz="0" w:space="0" w:color="auto"/>
            <w:left w:val="none" w:sz="0" w:space="0" w:color="auto"/>
            <w:bottom w:val="none" w:sz="0" w:space="0" w:color="auto"/>
            <w:right w:val="none" w:sz="0" w:space="0" w:color="auto"/>
          </w:divBdr>
        </w:div>
        <w:div w:id="1587305677">
          <w:marLeft w:val="0"/>
          <w:marRight w:val="0"/>
          <w:marTop w:val="0"/>
          <w:marBottom w:val="0"/>
          <w:divBdr>
            <w:top w:val="none" w:sz="0" w:space="0" w:color="auto"/>
            <w:left w:val="none" w:sz="0" w:space="0" w:color="auto"/>
            <w:bottom w:val="none" w:sz="0" w:space="0" w:color="auto"/>
            <w:right w:val="none" w:sz="0" w:space="0" w:color="auto"/>
          </w:divBdr>
        </w:div>
        <w:div w:id="1094131609">
          <w:marLeft w:val="0"/>
          <w:marRight w:val="0"/>
          <w:marTop w:val="0"/>
          <w:marBottom w:val="0"/>
          <w:divBdr>
            <w:top w:val="none" w:sz="0" w:space="0" w:color="auto"/>
            <w:left w:val="none" w:sz="0" w:space="0" w:color="auto"/>
            <w:bottom w:val="none" w:sz="0" w:space="0" w:color="auto"/>
            <w:right w:val="none" w:sz="0" w:space="0" w:color="auto"/>
          </w:divBdr>
        </w:div>
        <w:div w:id="954680899">
          <w:marLeft w:val="0"/>
          <w:marRight w:val="0"/>
          <w:marTop w:val="0"/>
          <w:marBottom w:val="0"/>
          <w:divBdr>
            <w:top w:val="none" w:sz="0" w:space="0" w:color="auto"/>
            <w:left w:val="none" w:sz="0" w:space="0" w:color="auto"/>
            <w:bottom w:val="none" w:sz="0" w:space="0" w:color="auto"/>
            <w:right w:val="none" w:sz="0" w:space="0" w:color="auto"/>
          </w:divBdr>
        </w:div>
        <w:div w:id="478303100">
          <w:marLeft w:val="0"/>
          <w:marRight w:val="0"/>
          <w:marTop w:val="0"/>
          <w:marBottom w:val="0"/>
          <w:divBdr>
            <w:top w:val="none" w:sz="0" w:space="0" w:color="auto"/>
            <w:left w:val="none" w:sz="0" w:space="0" w:color="auto"/>
            <w:bottom w:val="none" w:sz="0" w:space="0" w:color="auto"/>
            <w:right w:val="none" w:sz="0" w:space="0" w:color="auto"/>
          </w:divBdr>
        </w:div>
        <w:div w:id="1455176164">
          <w:marLeft w:val="0"/>
          <w:marRight w:val="0"/>
          <w:marTop w:val="0"/>
          <w:marBottom w:val="0"/>
          <w:divBdr>
            <w:top w:val="none" w:sz="0" w:space="0" w:color="auto"/>
            <w:left w:val="none" w:sz="0" w:space="0" w:color="auto"/>
            <w:bottom w:val="none" w:sz="0" w:space="0" w:color="auto"/>
            <w:right w:val="none" w:sz="0" w:space="0" w:color="auto"/>
          </w:divBdr>
        </w:div>
        <w:div w:id="5136073">
          <w:marLeft w:val="0"/>
          <w:marRight w:val="0"/>
          <w:marTop w:val="0"/>
          <w:marBottom w:val="0"/>
          <w:divBdr>
            <w:top w:val="none" w:sz="0" w:space="0" w:color="auto"/>
            <w:left w:val="none" w:sz="0" w:space="0" w:color="auto"/>
            <w:bottom w:val="none" w:sz="0" w:space="0" w:color="auto"/>
            <w:right w:val="none" w:sz="0" w:space="0" w:color="auto"/>
          </w:divBdr>
        </w:div>
        <w:div w:id="1906186689">
          <w:marLeft w:val="0"/>
          <w:marRight w:val="0"/>
          <w:marTop w:val="0"/>
          <w:marBottom w:val="0"/>
          <w:divBdr>
            <w:top w:val="none" w:sz="0" w:space="0" w:color="auto"/>
            <w:left w:val="none" w:sz="0" w:space="0" w:color="auto"/>
            <w:bottom w:val="none" w:sz="0" w:space="0" w:color="auto"/>
            <w:right w:val="none" w:sz="0" w:space="0" w:color="auto"/>
          </w:divBdr>
        </w:div>
        <w:div w:id="1643538596">
          <w:marLeft w:val="0"/>
          <w:marRight w:val="0"/>
          <w:marTop w:val="0"/>
          <w:marBottom w:val="0"/>
          <w:divBdr>
            <w:top w:val="none" w:sz="0" w:space="0" w:color="auto"/>
            <w:left w:val="none" w:sz="0" w:space="0" w:color="auto"/>
            <w:bottom w:val="none" w:sz="0" w:space="0" w:color="auto"/>
            <w:right w:val="none" w:sz="0" w:space="0" w:color="auto"/>
          </w:divBdr>
          <w:divsChild>
            <w:div w:id="1792162516">
              <w:marLeft w:val="-75"/>
              <w:marRight w:val="0"/>
              <w:marTop w:val="30"/>
              <w:marBottom w:val="30"/>
              <w:divBdr>
                <w:top w:val="none" w:sz="0" w:space="0" w:color="auto"/>
                <w:left w:val="none" w:sz="0" w:space="0" w:color="auto"/>
                <w:bottom w:val="none" w:sz="0" w:space="0" w:color="auto"/>
                <w:right w:val="none" w:sz="0" w:space="0" w:color="auto"/>
              </w:divBdr>
              <w:divsChild>
                <w:div w:id="1146169803">
                  <w:marLeft w:val="0"/>
                  <w:marRight w:val="0"/>
                  <w:marTop w:val="0"/>
                  <w:marBottom w:val="0"/>
                  <w:divBdr>
                    <w:top w:val="none" w:sz="0" w:space="0" w:color="auto"/>
                    <w:left w:val="none" w:sz="0" w:space="0" w:color="auto"/>
                    <w:bottom w:val="none" w:sz="0" w:space="0" w:color="auto"/>
                    <w:right w:val="none" w:sz="0" w:space="0" w:color="auto"/>
                  </w:divBdr>
                  <w:divsChild>
                    <w:div w:id="22093324">
                      <w:marLeft w:val="0"/>
                      <w:marRight w:val="0"/>
                      <w:marTop w:val="0"/>
                      <w:marBottom w:val="0"/>
                      <w:divBdr>
                        <w:top w:val="none" w:sz="0" w:space="0" w:color="auto"/>
                        <w:left w:val="none" w:sz="0" w:space="0" w:color="auto"/>
                        <w:bottom w:val="none" w:sz="0" w:space="0" w:color="auto"/>
                        <w:right w:val="none" w:sz="0" w:space="0" w:color="auto"/>
                      </w:divBdr>
                    </w:div>
                  </w:divsChild>
                </w:div>
                <w:div w:id="590545690">
                  <w:marLeft w:val="0"/>
                  <w:marRight w:val="0"/>
                  <w:marTop w:val="0"/>
                  <w:marBottom w:val="0"/>
                  <w:divBdr>
                    <w:top w:val="none" w:sz="0" w:space="0" w:color="auto"/>
                    <w:left w:val="none" w:sz="0" w:space="0" w:color="auto"/>
                    <w:bottom w:val="none" w:sz="0" w:space="0" w:color="auto"/>
                    <w:right w:val="none" w:sz="0" w:space="0" w:color="auto"/>
                  </w:divBdr>
                  <w:divsChild>
                    <w:div w:id="1510019424">
                      <w:marLeft w:val="0"/>
                      <w:marRight w:val="0"/>
                      <w:marTop w:val="0"/>
                      <w:marBottom w:val="0"/>
                      <w:divBdr>
                        <w:top w:val="none" w:sz="0" w:space="0" w:color="auto"/>
                        <w:left w:val="none" w:sz="0" w:space="0" w:color="auto"/>
                        <w:bottom w:val="none" w:sz="0" w:space="0" w:color="auto"/>
                        <w:right w:val="none" w:sz="0" w:space="0" w:color="auto"/>
                      </w:divBdr>
                    </w:div>
                  </w:divsChild>
                </w:div>
                <w:div w:id="57869308">
                  <w:marLeft w:val="0"/>
                  <w:marRight w:val="0"/>
                  <w:marTop w:val="0"/>
                  <w:marBottom w:val="0"/>
                  <w:divBdr>
                    <w:top w:val="none" w:sz="0" w:space="0" w:color="auto"/>
                    <w:left w:val="none" w:sz="0" w:space="0" w:color="auto"/>
                    <w:bottom w:val="none" w:sz="0" w:space="0" w:color="auto"/>
                    <w:right w:val="none" w:sz="0" w:space="0" w:color="auto"/>
                  </w:divBdr>
                  <w:divsChild>
                    <w:div w:id="35858485">
                      <w:marLeft w:val="0"/>
                      <w:marRight w:val="0"/>
                      <w:marTop w:val="0"/>
                      <w:marBottom w:val="0"/>
                      <w:divBdr>
                        <w:top w:val="none" w:sz="0" w:space="0" w:color="auto"/>
                        <w:left w:val="none" w:sz="0" w:space="0" w:color="auto"/>
                        <w:bottom w:val="none" w:sz="0" w:space="0" w:color="auto"/>
                        <w:right w:val="none" w:sz="0" w:space="0" w:color="auto"/>
                      </w:divBdr>
                    </w:div>
                  </w:divsChild>
                </w:div>
                <w:div w:id="1262758572">
                  <w:marLeft w:val="0"/>
                  <w:marRight w:val="0"/>
                  <w:marTop w:val="0"/>
                  <w:marBottom w:val="0"/>
                  <w:divBdr>
                    <w:top w:val="none" w:sz="0" w:space="0" w:color="auto"/>
                    <w:left w:val="none" w:sz="0" w:space="0" w:color="auto"/>
                    <w:bottom w:val="none" w:sz="0" w:space="0" w:color="auto"/>
                    <w:right w:val="none" w:sz="0" w:space="0" w:color="auto"/>
                  </w:divBdr>
                  <w:divsChild>
                    <w:div w:id="1719431378">
                      <w:marLeft w:val="0"/>
                      <w:marRight w:val="0"/>
                      <w:marTop w:val="0"/>
                      <w:marBottom w:val="0"/>
                      <w:divBdr>
                        <w:top w:val="none" w:sz="0" w:space="0" w:color="auto"/>
                        <w:left w:val="none" w:sz="0" w:space="0" w:color="auto"/>
                        <w:bottom w:val="none" w:sz="0" w:space="0" w:color="auto"/>
                        <w:right w:val="none" w:sz="0" w:space="0" w:color="auto"/>
                      </w:divBdr>
                    </w:div>
                  </w:divsChild>
                </w:div>
                <w:div w:id="86735831">
                  <w:marLeft w:val="0"/>
                  <w:marRight w:val="0"/>
                  <w:marTop w:val="0"/>
                  <w:marBottom w:val="0"/>
                  <w:divBdr>
                    <w:top w:val="none" w:sz="0" w:space="0" w:color="auto"/>
                    <w:left w:val="none" w:sz="0" w:space="0" w:color="auto"/>
                    <w:bottom w:val="none" w:sz="0" w:space="0" w:color="auto"/>
                    <w:right w:val="none" w:sz="0" w:space="0" w:color="auto"/>
                  </w:divBdr>
                  <w:divsChild>
                    <w:div w:id="520631730">
                      <w:marLeft w:val="0"/>
                      <w:marRight w:val="0"/>
                      <w:marTop w:val="0"/>
                      <w:marBottom w:val="0"/>
                      <w:divBdr>
                        <w:top w:val="none" w:sz="0" w:space="0" w:color="auto"/>
                        <w:left w:val="none" w:sz="0" w:space="0" w:color="auto"/>
                        <w:bottom w:val="none" w:sz="0" w:space="0" w:color="auto"/>
                        <w:right w:val="none" w:sz="0" w:space="0" w:color="auto"/>
                      </w:divBdr>
                    </w:div>
                  </w:divsChild>
                </w:div>
                <w:div w:id="471479648">
                  <w:marLeft w:val="0"/>
                  <w:marRight w:val="0"/>
                  <w:marTop w:val="0"/>
                  <w:marBottom w:val="0"/>
                  <w:divBdr>
                    <w:top w:val="none" w:sz="0" w:space="0" w:color="auto"/>
                    <w:left w:val="none" w:sz="0" w:space="0" w:color="auto"/>
                    <w:bottom w:val="none" w:sz="0" w:space="0" w:color="auto"/>
                    <w:right w:val="none" w:sz="0" w:space="0" w:color="auto"/>
                  </w:divBdr>
                  <w:divsChild>
                    <w:div w:id="90469892">
                      <w:marLeft w:val="0"/>
                      <w:marRight w:val="0"/>
                      <w:marTop w:val="0"/>
                      <w:marBottom w:val="0"/>
                      <w:divBdr>
                        <w:top w:val="none" w:sz="0" w:space="0" w:color="auto"/>
                        <w:left w:val="none" w:sz="0" w:space="0" w:color="auto"/>
                        <w:bottom w:val="none" w:sz="0" w:space="0" w:color="auto"/>
                        <w:right w:val="none" w:sz="0" w:space="0" w:color="auto"/>
                      </w:divBdr>
                    </w:div>
                  </w:divsChild>
                </w:div>
                <w:div w:id="246110898">
                  <w:marLeft w:val="0"/>
                  <w:marRight w:val="0"/>
                  <w:marTop w:val="0"/>
                  <w:marBottom w:val="0"/>
                  <w:divBdr>
                    <w:top w:val="none" w:sz="0" w:space="0" w:color="auto"/>
                    <w:left w:val="none" w:sz="0" w:space="0" w:color="auto"/>
                    <w:bottom w:val="none" w:sz="0" w:space="0" w:color="auto"/>
                    <w:right w:val="none" w:sz="0" w:space="0" w:color="auto"/>
                  </w:divBdr>
                  <w:divsChild>
                    <w:div w:id="777992820">
                      <w:marLeft w:val="0"/>
                      <w:marRight w:val="0"/>
                      <w:marTop w:val="0"/>
                      <w:marBottom w:val="0"/>
                      <w:divBdr>
                        <w:top w:val="none" w:sz="0" w:space="0" w:color="auto"/>
                        <w:left w:val="none" w:sz="0" w:space="0" w:color="auto"/>
                        <w:bottom w:val="none" w:sz="0" w:space="0" w:color="auto"/>
                        <w:right w:val="none" w:sz="0" w:space="0" w:color="auto"/>
                      </w:divBdr>
                    </w:div>
                  </w:divsChild>
                </w:div>
                <w:div w:id="1128814879">
                  <w:marLeft w:val="0"/>
                  <w:marRight w:val="0"/>
                  <w:marTop w:val="0"/>
                  <w:marBottom w:val="0"/>
                  <w:divBdr>
                    <w:top w:val="none" w:sz="0" w:space="0" w:color="auto"/>
                    <w:left w:val="none" w:sz="0" w:space="0" w:color="auto"/>
                    <w:bottom w:val="none" w:sz="0" w:space="0" w:color="auto"/>
                    <w:right w:val="none" w:sz="0" w:space="0" w:color="auto"/>
                  </w:divBdr>
                  <w:divsChild>
                    <w:div w:id="1940794179">
                      <w:marLeft w:val="0"/>
                      <w:marRight w:val="0"/>
                      <w:marTop w:val="0"/>
                      <w:marBottom w:val="0"/>
                      <w:divBdr>
                        <w:top w:val="none" w:sz="0" w:space="0" w:color="auto"/>
                        <w:left w:val="none" w:sz="0" w:space="0" w:color="auto"/>
                        <w:bottom w:val="none" w:sz="0" w:space="0" w:color="auto"/>
                        <w:right w:val="none" w:sz="0" w:space="0" w:color="auto"/>
                      </w:divBdr>
                    </w:div>
                  </w:divsChild>
                </w:div>
                <w:div w:id="730495167">
                  <w:marLeft w:val="0"/>
                  <w:marRight w:val="0"/>
                  <w:marTop w:val="0"/>
                  <w:marBottom w:val="0"/>
                  <w:divBdr>
                    <w:top w:val="none" w:sz="0" w:space="0" w:color="auto"/>
                    <w:left w:val="none" w:sz="0" w:space="0" w:color="auto"/>
                    <w:bottom w:val="none" w:sz="0" w:space="0" w:color="auto"/>
                    <w:right w:val="none" w:sz="0" w:space="0" w:color="auto"/>
                  </w:divBdr>
                  <w:divsChild>
                    <w:div w:id="515000940">
                      <w:marLeft w:val="0"/>
                      <w:marRight w:val="0"/>
                      <w:marTop w:val="0"/>
                      <w:marBottom w:val="0"/>
                      <w:divBdr>
                        <w:top w:val="none" w:sz="0" w:space="0" w:color="auto"/>
                        <w:left w:val="none" w:sz="0" w:space="0" w:color="auto"/>
                        <w:bottom w:val="none" w:sz="0" w:space="0" w:color="auto"/>
                        <w:right w:val="none" w:sz="0" w:space="0" w:color="auto"/>
                      </w:divBdr>
                    </w:div>
                  </w:divsChild>
                </w:div>
                <w:div w:id="395737126">
                  <w:marLeft w:val="0"/>
                  <w:marRight w:val="0"/>
                  <w:marTop w:val="0"/>
                  <w:marBottom w:val="0"/>
                  <w:divBdr>
                    <w:top w:val="none" w:sz="0" w:space="0" w:color="auto"/>
                    <w:left w:val="none" w:sz="0" w:space="0" w:color="auto"/>
                    <w:bottom w:val="none" w:sz="0" w:space="0" w:color="auto"/>
                    <w:right w:val="none" w:sz="0" w:space="0" w:color="auto"/>
                  </w:divBdr>
                  <w:divsChild>
                    <w:div w:id="18867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2085">
          <w:marLeft w:val="0"/>
          <w:marRight w:val="0"/>
          <w:marTop w:val="0"/>
          <w:marBottom w:val="0"/>
          <w:divBdr>
            <w:top w:val="none" w:sz="0" w:space="0" w:color="auto"/>
            <w:left w:val="none" w:sz="0" w:space="0" w:color="auto"/>
            <w:bottom w:val="none" w:sz="0" w:space="0" w:color="auto"/>
            <w:right w:val="none" w:sz="0" w:space="0" w:color="auto"/>
          </w:divBdr>
          <w:divsChild>
            <w:div w:id="2046176058">
              <w:marLeft w:val="0"/>
              <w:marRight w:val="0"/>
              <w:marTop w:val="0"/>
              <w:marBottom w:val="0"/>
              <w:divBdr>
                <w:top w:val="none" w:sz="0" w:space="0" w:color="auto"/>
                <w:left w:val="none" w:sz="0" w:space="0" w:color="auto"/>
                <w:bottom w:val="none" w:sz="0" w:space="0" w:color="auto"/>
                <w:right w:val="none" w:sz="0" w:space="0" w:color="auto"/>
              </w:divBdr>
            </w:div>
            <w:div w:id="1673606065">
              <w:marLeft w:val="0"/>
              <w:marRight w:val="0"/>
              <w:marTop w:val="0"/>
              <w:marBottom w:val="0"/>
              <w:divBdr>
                <w:top w:val="none" w:sz="0" w:space="0" w:color="auto"/>
                <w:left w:val="none" w:sz="0" w:space="0" w:color="auto"/>
                <w:bottom w:val="none" w:sz="0" w:space="0" w:color="auto"/>
                <w:right w:val="none" w:sz="0" w:space="0" w:color="auto"/>
              </w:divBdr>
            </w:div>
            <w:div w:id="311299927">
              <w:marLeft w:val="0"/>
              <w:marRight w:val="0"/>
              <w:marTop w:val="0"/>
              <w:marBottom w:val="0"/>
              <w:divBdr>
                <w:top w:val="none" w:sz="0" w:space="0" w:color="auto"/>
                <w:left w:val="none" w:sz="0" w:space="0" w:color="auto"/>
                <w:bottom w:val="none" w:sz="0" w:space="0" w:color="auto"/>
                <w:right w:val="none" w:sz="0" w:space="0" w:color="auto"/>
              </w:divBdr>
            </w:div>
            <w:div w:id="361327725">
              <w:marLeft w:val="0"/>
              <w:marRight w:val="0"/>
              <w:marTop w:val="0"/>
              <w:marBottom w:val="0"/>
              <w:divBdr>
                <w:top w:val="none" w:sz="0" w:space="0" w:color="auto"/>
                <w:left w:val="none" w:sz="0" w:space="0" w:color="auto"/>
                <w:bottom w:val="none" w:sz="0" w:space="0" w:color="auto"/>
                <w:right w:val="none" w:sz="0" w:space="0" w:color="auto"/>
              </w:divBdr>
            </w:div>
            <w:div w:id="1817408937">
              <w:marLeft w:val="0"/>
              <w:marRight w:val="0"/>
              <w:marTop w:val="0"/>
              <w:marBottom w:val="0"/>
              <w:divBdr>
                <w:top w:val="none" w:sz="0" w:space="0" w:color="auto"/>
                <w:left w:val="none" w:sz="0" w:space="0" w:color="auto"/>
                <w:bottom w:val="none" w:sz="0" w:space="0" w:color="auto"/>
                <w:right w:val="none" w:sz="0" w:space="0" w:color="auto"/>
              </w:divBdr>
            </w:div>
            <w:div w:id="1753351763">
              <w:marLeft w:val="0"/>
              <w:marRight w:val="0"/>
              <w:marTop w:val="0"/>
              <w:marBottom w:val="0"/>
              <w:divBdr>
                <w:top w:val="none" w:sz="0" w:space="0" w:color="auto"/>
                <w:left w:val="none" w:sz="0" w:space="0" w:color="auto"/>
                <w:bottom w:val="none" w:sz="0" w:space="0" w:color="auto"/>
                <w:right w:val="none" w:sz="0" w:space="0" w:color="auto"/>
              </w:divBdr>
            </w:div>
            <w:div w:id="111678612">
              <w:marLeft w:val="0"/>
              <w:marRight w:val="0"/>
              <w:marTop w:val="0"/>
              <w:marBottom w:val="0"/>
              <w:divBdr>
                <w:top w:val="none" w:sz="0" w:space="0" w:color="auto"/>
                <w:left w:val="none" w:sz="0" w:space="0" w:color="auto"/>
                <w:bottom w:val="none" w:sz="0" w:space="0" w:color="auto"/>
                <w:right w:val="none" w:sz="0" w:space="0" w:color="auto"/>
              </w:divBdr>
            </w:div>
            <w:div w:id="1872062186">
              <w:marLeft w:val="0"/>
              <w:marRight w:val="0"/>
              <w:marTop w:val="0"/>
              <w:marBottom w:val="0"/>
              <w:divBdr>
                <w:top w:val="none" w:sz="0" w:space="0" w:color="auto"/>
                <w:left w:val="none" w:sz="0" w:space="0" w:color="auto"/>
                <w:bottom w:val="none" w:sz="0" w:space="0" w:color="auto"/>
                <w:right w:val="none" w:sz="0" w:space="0" w:color="auto"/>
              </w:divBdr>
            </w:div>
            <w:div w:id="1172917794">
              <w:marLeft w:val="0"/>
              <w:marRight w:val="0"/>
              <w:marTop w:val="0"/>
              <w:marBottom w:val="0"/>
              <w:divBdr>
                <w:top w:val="none" w:sz="0" w:space="0" w:color="auto"/>
                <w:left w:val="none" w:sz="0" w:space="0" w:color="auto"/>
                <w:bottom w:val="none" w:sz="0" w:space="0" w:color="auto"/>
                <w:right w:val="none" w:sz="0" w:space="0" w:color="auto"/>
              </w:divBdr>
            </w:div>
            <w:div w:id="124856398">
              <w:marLeft w:val="0"/>
              <w:marRight w:val="0"/>
              <w:marTop w:val="0"/>
              <w:marBottom w:val="0"/>
              <w:divBdr>
                <w:top w:val="none" w:sz="0" w:space="0" w:color="auto"/>
                <w:left w:val="none" w:sz="0" w:space="0" w:color="auto"/>
                <w:bottom w:val="none" w:sz="0" w:space="0" w:color="auto"/>
                <w:right w:val="none" w:sz="0" w:space="0" w:color="auto"/>
              </w:divBdr>
            </w:div>
            <w:div w:id="1044066298">
              <w:marLeft w:val="0"/>
              <w:marRight w:val="0"/>
              <w:marTop w:val="0"/>
              <w:marBottom w:val="0"/>
              <w:divBdr>
                <w:top w:val="none" w:sz="0" w:space="0" w:color="auto"/>
                <w:left w:val="none" w:sz="0" w:space="0" w:color="auto"/>
                <w:bottom w:val="none" w:sz="0" w:space="0" w:color="auto"/>
                <w:right w:val="none" w:sz="0" w:space="0" w:color="auto"/>
              </w:divBdr>
            </w:div>
            <w:div w:id="687366856">
              <w:marLeft w:val="0"/>
              <w:marRight w:val="0"/>
              <w:marTop w:val="0"/>
              <w:marBottom w:val="0"/>
              <w:divBdr>
                <w:top w:val="none" w:sz="0" w:space="0" w:color="auto"/>
                <w:left w:val="none" w:sz="0" w:space="0" w:color="auto"/>
                <w:bottom w:val="none" w:sz="0" w:space="0" w:color="auto"/>
                <w:right w:val="none" w:sz="0" w:space="0" w:color="auto"/>
              </w:divBdr>
            </w:div>
            <w:div w:id="651180891">
              <w:marLeft w:val="0"/>
              <w:marRight w:val="0"/>
              <w:marTop w:val="0"/>
              <w:marBottom w:val="0"/>
              <w:divBdr>
                <w:top w:val="none" w:sz="0" w:space="0" w:color="auto"/>
                <w:left w:val="none" w:sz="0" w:space="0" w:color="auto"/>
                <w:bottom w:val="none" w:sz="0" w:space="0" w:color="auto"/>
                <w:right w:val="none" w:sz="0" w:space="0" w:color="auto"/>
              </w:divBdr>
            </w:div>
            <w:div w:id="596909158">
              <w:marLeft w:val="0"/>
              <w:marRight w:val="0"/>
              <w:marTop w:val="0"/>
              <w:marBottom w:val="0"/>
              <w:divBdr>
                <w:top w:val="none" w:sz="0" w:space="0" w:color="auto"/>
                <w:left w:val="none" w:sz="0" w:space="0" w:color="auto"/>
                <w:bottom w:val="none" w:sz="0" w:space="0" w:color="auto"/>
                <w:right w:val="none" w:sz="0" w:space="0" w:color="auto"/>
              </w:divBdr>
            </w:div>
            <w:div w:id="273751218">
              <w:marLeft w:val="0"/>
              <w:marRight w:val="0"/>
              <w:marTop w:val="0"/>
              <w:marBottom w:val="0"/>
              <w:divBdr>
                <w:top w:val="none" w:sz="0" w:space="0" w:color="auto"/>
                <w:left w:val="none" w:sz="0" w:space="0" w:color="auto"/>
                <w:bottom w:val="none" w:sz="0" w:space="0" w:color="auto"/>
                <w:right w:val="none" w:sz="0" w:space="0" w:color="auto"/>
              </w:divBdr>
            </w:div>
            <w:div w:id="1792936078">
              <w:marLeft w:val="0"/>
              <w:marRight w:val="0"/>
              <w:marTop w:val="0"/>
              <w:marBottom w:val="0"/>
              <w:divBdr>
                <w:top w:val="none" w:sz="0" w:space="0" w:color="auto"/>
                <w:left w:val="none" w:sz="0" w:space="0" w:color="auto"/>
                <w:bottom w:val="none" w:sz="0" w:space="0" w:color="auto"/>
                <w:right w:val="none" w:sz="0" w:space="0" w:color="auto"/>
              </w:divBdr>
            </w:div>
            <w:div w:id="1248349502">
              <w:marLeft w:val="0"/>
              <w:marRight w:val="0"/>
              <w:marTop w:val="0"/>
              <w:marBottom w:val="0"/>
              <w:divBdr>
                <w:top w:val="none" w:sz="0" w:space="0" w:color="auto"/>
                <w:left w:val="none" w:sz="0" w:space="0" w:color="auto"/>
                <w:bottom w:val="none" w:sz="0" w:space="0" w:color="auto"/>
                <w:right w:val="none" w:sz="0" w:space="0" w:color="auto"/>
              </w:divBdr>
            </w:div>
            <w:div w:id="1791704509">
              <w:marLeft w:val="0"/>
              <w:marRight w:val="0"/>
              <w:marTop w:val="0"/>
              <w:marBottom w:val="0"/>
              <w:divBdr>
                <w:top w:val="none" w:sz="0" w:space="0" w:color="auto"/>
                <w:left w:val="none" w:sz="0" w:space="0" w:color="auto"/>
                <w:bottom w:val="none" w:sz="0" w:space="0" w:color="auto"/>
                <w:right w:val="none" w:sz="0" w:space="0" w:color="auto"/>
              </w:divBdr>
            </w:div>
            <w:div w:id="102773789">
              <w:marLeft w:val="0"/>
              <w:marRight w:val="0"/>
              <w:marTop w:val="0"/>
              <w:marBottom w:val="0"/>
              <w:divBdr>
                <w:top w:val="none" w:sz="0" w:space="0" w:color="auto"/>
                <w:left w:val="none" w:sz="0" w:space="0" w:color="auto"/>
                <w:bottom w:val="none" w:sz="0" w:space="0" w:color="auto"/>
                <w:right w:val="none" w:sz="0" w:space="0" w:color="auto"/>
              </w:divBdr>
            </w:div>
            <w:div w:id="1324353425">
              <w:marLeft w:val="0"/>
              <w:marRight w:val="0"/>
              <w:marTop w:val="0"/>
              <w:marBottom w:val="0"/>
              <w:divBdr>
                <w:top w:val="none" w:sz="0" w:space="0" w:color="auto"/>
                <w:left w:val="none" w:sz="0" w:space="0" w:color="auto"/>
                <w:bottom w:val="none" w:sz="0" w:space="0" w:color="auto"/>
                <w:right w:val="none" w:sz="0" w:space="0" w:color="auto"/>
              </w:divBdr>
            </w:div>
          </w:divsChild>
        </w:div>
        <w:div w:id="1548029845">
          <w:marLeft w:val="0"/>
          <w:marRight w:val="0"/>
          <w:marTop w:val="0"/>
          <w:marBottom w:val="0"/>
          <w:divBdr>
            <w:top w:val="none" w:sz="0" w:space="0" w:color="auto"/>
            <w:left w:val="none" w:sz="0" w:space="0" w:color="auto"/>
            <w:bottom w:val="none" w:sz="0" w:space="0" w:color="auto"/>
            <w:right w:val="none" w:sz="0" w:space="0" w:color="auto"/>
          </w:divBdr>
        </w:div>
        <w:div w:id="1148588767">
          <w:marLeft w:val="0"/>
          <w:marRight w:val="0"/>
          <w:marTop w:val="0"/>
          <w:marBottom w:val="0"/>
          <w:divBdr>
            <w:top w:val="none" w:sz="0" w:space="0" w:color="auto"/>
            <w:left w:val="none" w:sz="0" w:space="0" w:color="auto"/>
            <w:bottom w:val="none" w:sz="0" w:space="0" w:color="auto"/>
            <w:right w:val="none" w:sz="0" w:space="0" w:color="auto"/>
          </w:divBdr>
        </w:div>
        <w:div w:id="296841692">
          <w:marLeft w:val="0"/>
          <w:marRight w:val="0"/>
          <w:marTop w:val="0"/>
          <w:marBottom w:val="0"/>
          <w:divBdr>
            <w:top w:val="none" w:sz="0" w:space="0" w:color="auto"/>
            <w:left w:val="none" w:sz="0" w:space="0" w:color="auto"/>
            <w:bottom w:val="none" w:sz="0" w:space="0" w:color="auto"/>
            <w:right w:val="none" w:sz="0" w:space="0" w:color="auto"/>
          </w:divBdr>
        </w:div>
        <w:div w:id="552694122">
          <w:marLeft w:val="0"/>
          <w:marRight w:val="0"/>
          <w:marTop w:val="0"/>
          <w:marBottom w:val="0"/>
          <w:divBdr>
            <w:top w:val="none" w:sz="0" w:space="0" w:color="auto"/>
            <w:left w:val="none" w:sz="0" w:space="0" w:color="auto"/>
            <w:bottom w:val="none" w:sz="0" w:space="0" w:color="auto"/>
            <w:right w:val="none" w:sz="0" w:space="0" w:color="auto"/>
          </w:divBdr>
        </w:div>
        <w:div w:id="144973163">
          <w:marLeft w:val="0"/>
          <w:marRight w:val="0"/>
          <w:marTop w:val="0"/>
          <w:marBottom w:val="0"/>
          <w:divBdr>
            <w:top w:val="none" w:sz="0" w:space="0" w:color="auto"/>
            <w:left w:val="none" w:sz="0" w:space="0" w:color="auto"/>
            <w:bottom w:val="none" w:sz="0" w:space="0" w:color="auto"/>
            <w:right w:val="none" w:sz="0" w:space="0" w:color="auto"/>
          </w:divBdr>
        </w:div>
        <w:div w:id="365445903">
          <w:marLeft w:val="0"/>
          <w:marRight w:val="0"/>
          <w:marTop w:val="0"/>
          <w:marBottom w:val="0"/>
          <w:divBdr>
            <w:top w:val="none" w:sz="0" w:space="0" w:color="auto"/>
            <w:left w:val="none" w:sz="0" w:space="0" w:color="auto"/>
            <w:bottom w:val="none" w:sz="0" w:space="0" w:color="auto"/>
            <w:right w:val="none" w:sz="0" w:space="0" w:color="auto"/>
          </w:divBdr>
        </w:div>
        <w:div w:id="758674716">
          <w:marLeft w:val="0"/>
          <w:marRight w:val="0"/>
          <w:marTop w:val="0"/>
          <w:marBottom w:val="0"/>
          <w:divBdr>
            <w:top w:val="none" w:sz="0" w:space="0" w:color="auto"/>
            <w:left w:val="none" w:sz="0" w:space="0" w:color="auto"/>
            <w:bottom w:val="none" w:sz="0" w:space="0" w:color="auto"/>
            <w:right w:val="none" w:sz="0" w:space="0" w:color="auto"/>
          </w:divBdr>
        </w:div>
        <w:div w:id="1883011678">
          <w:marLeft w:val="0"/>
          <w:marRight w:val="0"/>
          <w:marTop w:val="0"/>
          <w:marBottom w:val="0"/>
          <w:divBdr>
            <w:top w:val="none" w:sz="0" w:space="0" w:color="auto"/>
            <w:left w:val="none" w:sz="0" w:space="0" w:color="auto"/>
            <w:bottom w:val="none" w:sz="0" w:space="0" w:color="auto"/>
            <w:right w:val="none" w:sz="0" w:space="0" w:color="auto"/>
          </w:divBdr>
        </w:div>
        <w:div w:id="548759542">
          <w:marLeft w:val="0"/>
          <w:marRight w:val="0"/>
          <w:marTop w:val="0"/>
          <w:marBottom w:val="0"/>
          <w:divBdr>
            <w:top w:val="none" w:sz="0" w:space="0" w:color="auto"/>
            <w:left w:val="none" w:sz="0" w:space="0" w:color="auto"/>
            <w:bottom w:val="none" w:sz="0" w:space="0" w:color="auto"/>
            <w:right w:val="none" w:sz="0" w:space="0" w:color="auto"/>
          </w:divBdr>
        </w:div>
        <w:div w:id="1573079936">
          <w:marLeft w:val="0"/>
          <w:marRight w:val="0"/>
          <w:marTop w:val="0"/>
          <w:marBottom w:val="0"/>
          <w:divBdr>
            <w:top w:val="none" w:sz="0" w:space="0" w:color="auto"/>
            <w:left w:val="none" w:sz="0" w:space="0" w:color="auto"/>
            <w:bottom w:val="none" w:sz="0" w:space="0" w:color="auto"/>
            <w:right w:val="none" w:sz="0" w:space="0" w:color="auto"/>
          </w:divBdr>
        </w:div>
        <w:div w:id="67579494">
          <w:marLeft w:val="0"/>
          <w:marRight w:val="0"/>
          <w:marTop w:val="0"/>
          <w:marBottom w:val="0"/>
          <w:divBdr>
            <w:top w:val="none" w:sz="0" w:space="0" w:color="auto"/>
            <w:left w:val="none" w:sz="0" w:space="0" w:color="auto"/>
            <w:bottom w:val="none" w:sz="0" w:space="0" w:color="auto"/>
            <w:right w:val="none" w:sz="0" w:space="0" w:color="auto"/>
          </w:divBdr>
        </w:div>
        <w:div w:id="659582062">
          <w:marLeft w:val="0"/>
          <w:marRight w:val="0"/>
          <w:marTop w:val="0"/>
          <w:marBottom w:val="0"/>
          <w:divBdr>
            <w:top w:val="none" w:sz="0" w:space="0" w:color="auto"/>
            <w:left w:val="none" w:sz="0" w:space="0" w:color="auto"/>
            <w:bottom w:val="none" w:sz="0" w:space="0" w:color="auto"/>
            <w:right w:val="none" w:sz="0" w:space="0" w:color="auto"/>
          </w:divBdr>
        </w:div>
        <w:div w:id="1900283095">
          <w:marLeft w:val="0"/>
          <w:marRight w:val="0"/>
          <w:marTop w:val="0"/>
          <w:marBottom w:val="0"/>
          <w:divBdr>
            <w:top w:val="none" w:sz="0" w:space="0" w:color="auto"/>
            <w:left w:val="none" w:sz="0" w:space="0" w:color="auto"/>
            <w:bottom w:val="none" w:sz="0" w:space="0" w:color="auto"/>
            <w:right w:val="none" w:sz="0" w:space="0" w:color="auto"/>
          </w:divBdr>
        </w:div>
        <w:div w:id="660085477">
          <w:marLeft w:val="0"/>
          <w:marRight w:val="0"/>
          <w:marTop w:val="0"/>
          <w:marBottom w:val="0"/>
          <w:divBdr>
            <w:top w:val="none" w:sz="0" w:space="0" w:color="auto"/>
            <w:left w:val="none" w:sz="0" w:space="0" w:color="auto"/>
            <w:bottom w:val="none" w:sz="0" w:space="0" w:color="auto"/>
            <w:right w:val="none" w:sz="0" w:space="0" w:color="auto"/>
          </w:divBdr>
        </w:div>
        <w:div w:id="1233388984">
          <w:marLeft w:val="0"/>
          <w:marRight w:val="0"/>
          <w:marTop w:val="0"/>
          <w:marBottom w:val="0"/>
          <w:divBdr>
            <w:top w:val="none" w:sz="0" w:space="0" w:color="auto"/>
            <w:left w:val="none" w:sz="0" w:space="0" w:color="auto"/>
            <w:bottom w:val="none" w:sz="0" w:space="0" w:color="auto"/>
            <w:right w:val="none" w:sz="0" w:space="0" w:color="auto"/>
          </w:divBdr>
        </w:div>
        <w:div w:id="1586525158">
          <w:marLeft w:val="0"/>
          <w:marRight w:val="0"/>
          <w:marTop w:val="0"/>
          <w:marBottom w:val="0"/>
          <w:divBdr>
            <w:top w:val="none" w:sz="0" w:space="0" w:color="auto"/>
            <w:left w:val="none" w:sz="0" w:space="0" w:color="auto"/>
            <w:bottom w:val="none" w:sz="0" w:space="0" w:color="auto"/>
            <w:right w:val="none" w:sz="0" w:space="0" w:color="auto"/>
          </w:divBdr>
        </w:div>
        <w:div w:id="2019575245">
          <w:marLeft w:val="0"/>
          <w:marRight w:val="0"/>
          <w:marTop w:val="0"/>
          <w:marBottom w:val="0"/>
          <w:divBdr>
            <w:top w:val="none" w:sz="0" w:space="0" w:color="auto"/>
            <w:left w:val="none" w:sz="0" w:space="0" w:color="auto"/>
            <w:bottom w:val="none" w:sz="0" w:space="0" w:color="auto"/>
            <w:right w:val="none" w:sz="0" w:space="0" w:color="auto"/>
          </w:divBdr>
        </w:div>
        <w:div w:id="1714846148">
          <w:marLeft w:val="0"/>
          <w:marRight w:val="0"/>
          <w:marTop w:val="0"/>
          <w:marBottom w:val="0"/>
          <w:divBdr>
            <w:top w:val="none" w:sz="0" w:space="0" w:color="auto"/>
            <w:left w:val="none" w:sz="0" w:space="0" w:color="auto"/>
            <w:bottom w:val="none" w:sz="0" w:space="0" w:color="auto"/>
            <w:right w:val="none" w:sz="0" w:space="0" w:color="auto"/>
          </w:divBdr>
        </w:div>
        <w:div w:id="146361914">
          <w:marLeft w:val="0"/>
          <w:marRight w:val="0"/>
          <w:marTop w:val="0"/>
          <w:marBottom w:val="0"/>
          <w:divBdr>
            <w:top w:val="none" w:sz="0" w:space="0" w:color="auto"/>
            <w:left w:val="none" w:sz="0" w:space="0" w:color="auto"/>
            <w:bottom w:val="none" w:sz="0" w:space="0" w:color="auto"/>
            <w:right w:val="none" w:sz="0" w:space="0" w:color="auto"/>
          </w:divBdr>
        </w:div>
      </w:divsChild>
    </w:div>
    <w:div w:id="821193296">
      <w:bodyDiv w:val="1"/>
      <w:marLeft w:val="0"/>
      <w:marRight w:val="0"/>
      <w:marTop w:val="0"/>
      <w:marBottom w:val="0"/>
      <w:divBdr>
        <w:top w:val="none" w:sz="0" w:space="0" w:color="auto"/>
        <w:left w:val="none" w:sz="0" w:space="0" w:color="auto"/>
        <w:bottom w:val="none" w:sz="0" w:space="0" w:color="auto"/>
        <w:right w:val="none" w:sz="0" w:space="0" w:color="auto"/>
      </w:divBdr>
      <w:divsChild>
        <w:div w:id="284852075">
          <w:marLeft w:val="0"/>
          <w:marRight w:val="0"/>
          <w:marTop w:val="0"/>
          <w:marBottom w:val="0"/>
          <w:divBdr>
            <w:top w:val="none" w:sz="0" w:space="0" w:color="auto"/>
            <w:left w:val="none" w:sz="0" w:space="0" w:color="auto"/>
            <w:bottom w:val="none" w:sz="0" w:space="0" w:color="auto"/>
            <w:right w:val="none" w:sz="0" w:space="0" w:color="auto"/>
          </w:divBdr>
        </w:div>
        <w:div w:id="1409577189">
          <w:marLeft w:val="0"/>
          <w:marRight w:val="0"/>
          <w:marTop w:val="0"/>
          <w:marBottom w:val="0"/>
          <w:divBdr>
            <w:top w:val="none" w:sz="0" w:space="0" w:color="auto"/>
            <w:left w:val="none" w:sz="0" w:space="0" w:color="auto"/>
            <w:bottom w:val="none" w:sz="0" w:space="0" w:color="auto"/>
            <w:right w:val="none" w:sz="0" w:space="0" w:color="auto"/>
          </w:divBdr>
        </w:div>
      </w:divsChild>
    </w:div>
    <w:div w:id="866336698">
      <w:bodyDiv w:val="1"/>
      <w:marLeft w:val="0"/>
      <w:marRight w:val="0"/>
      <w:marTop w:val="0"/>
      <w:marBottom w:val="0"/>
      <w:divBdr>
        <w:top w:val="none" w:sz="0" w:space="0" w:color="auto"/>
        <w:left w:val="none" w:sz="0" w:space="0" w:color="auto"/>
        <w:bottom w:val="none" w:sz="0" w:space="0" w:color="auto"/>
        <w:right w:val="none" w:sz="0" w:space="0" w:color="auto"/>
      </w:divBdr>
      <w:divsChild>
        <w:div w:id="2084714814">
          <w:marLeft w:val="0"/>
          <w:marRight w:val="0"/>
          <w:marTop w:val="0"/>
          <w:marBottom w:val="0"/>
          <w:divBdr>
            <w:top w:val="none" w:sz="0" w:space="0" w:color="auto"/>
            <w:left w:val="none" w:sz="0" w:space="0" w:color="auto"/>
            <w:bottom w:val="none" w:sz="0" w:space="0" w:color="auto"/>
            <w:right w:val="none" w:sz="0" w:space="0" w:color="auto"/>
          </w:divBdr>
        </w:div>
        <w:div w:id="403383119">
          <w:marLeft w:val="0"/>
          <w:marRight w:val="0"/>
          <w:marTop w:val="0"/>
          <w:marBottom w:val="0"/>
          <w:divBdr>
            <w:top w:val="none" w:sz="0" w:space="0" w:color="auto"/>
            <w:left w:val="none" w:sz="0" w:space="0" w:color="auto"/>
            <w:bottom w:val="none" w:sz="0" w:space="0" w:color="auto"/>
            <w:right w:val="none" w:sz="0" w:space="0" w:color="auto"/>
          </w:divBdr>
        </w:div>
        <w:div w:id="462580044">
          <w:marLeft w:val="0"/>
          <w:marRight w:val="0"/>
          <w:marTop w:val="0"/>
          <w:marBottom w:val="0"/>
          <w:divBdr>
            <w:top w:val="none" w:sz="0" w:space="0" w:color="auto"/>
            <w:left w:val="none" w:sz="0" w:space="0" w:color="auto"/>
            <w:bottom w:val="none" w:sz="0" w:space="0" w:color="auto"/>
            <w:right w:val="none" w:sz="0" w:space="0" w:color="auto"/>
          </w:divBdr>
        </w:div>
        <w:div w:id="606036367">
          <w:marLeft w:val="0"/>
          <w:marRight w:val="0"/>
          <w:marTop w:val="0"/>
          <w:marBottom w:val="0"/>
          <w:divBdr>
            <w:top w:val="none" w:sz="0" w:space="0" w:color="auto"/>
            <w:left w:val="none" w:sz="0" w:space="0" w:color="auto"/>
            <w:bottom w:val="none" w:sz="0" w:space="0" w:color="auto"/>
            <w:right w:val="none" w:sz="0" w:space="0" w:color="auto"/>
          </w:divBdr>
        </w:div>
        <w:div w:id="1399279506">
          <w:marLeft w:val="0"/>
          <w:marRight w:val="0"/>
          <w:marTop w:val="0"/>
          <w:marBottom w:val="0"/>
          <w:divBdr>
            <w:top w:val="none" w:sz="0" w:space="0" w:color="auto"/>
            <w:left w:val="none" w:sz="0" w:space="0" w:color="auto"/>
            <w:bottom w:val="none" w:sz="0" w:space="0" w:color="auto"/>
            <w:right w:val="none" w:sz="0" w:space="0" w:color="auto"/>
          </w:divBdr>
        </w:div>
      </w:divsChild>
    </w:div>
    <w:div w:id="1710107835">
      <w:bodyDiv w:val="1"/>
      <w:marLeft w:val="0"/>
      <w:marRight w:val="0"/>
      <w:marTop w:val="0"/>
      <w:marBottom w:val="0"/>
      <w:divBdr>
        <w:top w:val="none" w:sz="0" w:space="0" w:color="auto"/>
        <w:left w:val="none" w:sz="0" w:space="0" w:color="auto"/>
        <w:bottom w:val="none" w:sz="0" w:space="0" w:color="auto"/>
        <w:right w:val="none" w:sz="0" w:space="0" w:color="auto"/>
      </w:divBdr>
      <w:divsChild>
        <w:div w:id="804081213">
          <w:marLeft w:val="0"/>
          <w:marRight w:val="0"/>
          <w:marTop w:val="0"/>
          <w:marBottom w:val="0"/>
          <w:divBdr>
            <w:top w:val="none" w:sz="0" w:space="0" w:color="auto"/>
            <w:left w:val="none" w:sz="0" w:space="0" w:color="auto"/>
            <w:bottom w:val="none" w:sz="0" w:space="0" w:color="auto"/>
            <w:right w:val="none" w:sz="0" w:space="0" w:color="auto"/>
          </w:divBdr>
        </w:div>
        <w:div w:id="552426018">
          <w:marLeft w:val="0"/>
          <w:marRight w:val="0"/>
          <w:marTop w:val="0"/>
          <w:marBottom w:val="0"/>
          <w:divBdr>
            <w:top w:val="none" w:sz="0" w:space="0" w:color="auto"/>
            <w:left w:val="none" w:sz="0" w:space="0" w:color="auto"/>
            <w:bottom w:val="none" w:sz="0" w:space="0" w:color="auto"/>
            <w:right w:val="none" w:sz="0" w:space="0" w:color="auto"/>
          </w:divBdr>
        </w:div>
      </w:divsChild>
    </w:div>
    <w:div w:id="1823691569">
      <w:bodyDiv w:val="1"/>
      <w:marLeft w:val="0"/>
      <w:marRight w:val="0"/>
      <w:marTop w:val="0"/>
      <w:marBottom w:val="0"/>
      <w:divBdr>
        <w:top w:val="none" w:sz="0" w:space="0" w:color="auto"/>
        <w:left w:val="none" w:sz="0" w:space="0" w:color="auto"/>
        <w:bottom w:val="none" w:sz="0" w:space="0" w:color="auto"/>
        <w:right w:val="none" w:sz="0" w:space="0" w:color="auto"/>
      </w:divBdr>
      <w:divsChild>
        <w:div w:id="1406800434">
          <w:marLeft w:val="0"/>
          <w:marRight w:val="0"/>
          <w:marTop w:val="0"/>
          <w:marBottom w:val="0"/>
          <w:divBdr>
            <w:top w:val="none" w:sz="0" w:space="0" w:color="auto"/>
            <w:left w:val="none" w:sz="0" w:space="0" w:color="auto"/>
            <w:bottom w:val="none" w:sz="0" w:space="0" w:color="auto"/>
            <w:right w:val="none" w:sz="0" w:space="0" w:color="auto"/>
          </w:divBdr>
        </w:div>
        <w:div w:id="526334724">
          <w:marLeft w:val="0"/>
          <w:marRight w:val="0"/>
          <w:marTop w:val="0"/>
          <w:marBottom w:val="0"/>
          <w:divBdr>
            <w:top w:val="none" w:sz="0" w:space="0" w:color="auto"/>
            <w:left w:val="none" w:sz="0" w:space="0" w:color="auto"/>
            <w:bottom w:val="none" w:sz="0" w:space="0" w:color="auto"/>
            <w:right w:val="none" w:sz="0" w:space="0" w:color="auto"/>
          </w:divBdr>
        </w:div>
        <w:div w:id="857625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sway.cloud.microsoft/hk8KklFyiKX6RZXs?ref=Li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085F91-41AD-459D-88AA-E2F3727AACB0}">
  <ds:schemaRefs>
    <ds:schemaRef ds:uri="http://schemas.microsoft.com/sharepoint/v3/contenttype/forms"/>
  </ds:schemaRefs>
</ds:datastoreItem>
</file>

<file path=customXml/itemProps2.xml><?xml version="1.0" encoding="utf-8"?>
<ds:datastoreItem xmlns:ds="http://schemas.openxmlformats.org/officeDocument/2006/customXml" ds:itemID="{FB92D99A-A242-4AA6-B37A-C746728D4B78}"/>
</file>

<file path=customXml/itemProps3.xml><?xml version="1.0" encoding="utf-8"?>
<ds:datastoreItem xmlns:ds="http://schemas.openxmlformats.org/officeDocument/2006/customXml" ds:itemID="{F8AC75AA-BFD1-4396-ABFB-09907E9C1091}">
  <ds:schemaRefs>
    <ds:schemaRef ds:uri="http://schemas.microsoft.com/office/2006/metadata/properties"/>
    <ds:schemaRef ds:uri="http://schemas.microsoft.com/office/infopath/2007/PartnerControls"/>
    <ds:schemaRef ds:uri="c63c43ad-df6d-4edb-952e-52d68d1e73b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4420</Words>
  <Characters>25198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Neish</dc:creator>
  <cp:keywords/>
  <dc:description/>
  <cp:lastModifiedBy>Diane McGill</cp:lastModifiedBy>
  <cp:revision>7</cp:revision>
  <dcterms:created xsi:type="dcterms:W3CDTF">2025-03-07T21:01:00Z</dcterms:created>
  <dcterms:modified xsi:type="dcterms:W3CDTF">2025-10-09T14:34:00Z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