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E43C" w14:textId="5862294D" w:rsidR="00400B9C" w:rsidRDefault="004A5FE3">
      <w:pPr>
        <w:rPr>
          <w:b/>
          <w:sz w:val="24"/>
          <w:szCs w:val="24"/>
        </w:rPr>
      </w:pPr>
      <w:bookmarkStart w:id="0" w:name="_GoBack"/>
      <w:bookmarkEnd w:id="0"/>
      <w:r>
        <w:rPr>
          <w:b/>
          <w:sz w:val="24"/>
          <w:szCs w:val="24"/>
        </w:rPr>
        <w:t xml:space="preserve">Minute </w:t>
      </w:r>
      <w:r w:rsidR="00942FE5">
        <w:rPr>
          <w:b/>
          <w:sz w:val="24"/>
          <w:szCs w:val="24"/>
        </w:rPr>
        <w:t>Chairs</w:t>
      </w:r>
      <w:r w:rsidR="004C0C9D">
        <w:rPr>
          <w:b/>
          <w:sz w:val="24"/>
          <w:szCs w:val="24"/>
        </w:rPr>
        <w:t xml:space="preserve"> Committee </w:t>
      </w:r>
      <w:r w:rsidR="00400B9C">
        <w:rPr>
          <w:b/>
          <w:sz w:val="24"/>
          <w:szCs w:val="24"/>
        </w:rPr>
        <w:t xml:space="preserve">Meeting </w:t>
      </w:r>
    </w:p>
    <w:p w14:paraId="1A9E4649" w14:textId="19371F1B" w:rsidR="0001709D" w:rsidRPr="00E427AC" w:rsidRDefault="00E427AC">
      <w:pPr>
        <w:rPr>
          <w:b/>
          <w:sz w:val="24"/>
          <w:szCs w:val="24"/>
        </w:rPr>
      </w:pPr>
      <w:r w:rsidRPr="00E427AC">
        <w:rPr>
          <w:b/>
          <w:sz w:val="24"/>
          <w:szCs w:val="24"/>
        </w:rPr>
        <w:t>Via Zoom</w:t>
      </w:r>
      <w:r w:rsidR="00400B9C">
        <w:rPr>
          <w:b/>
          <w:sz w:val="24"/>
          <w:szCs w:val="24"/>
        </w:rPr>
        <w:t xml:space="preserve"> </w:t>
      </w:r>
      <w:r w:rsidR="004C0C9D">
        <w:rPr>
          <w:b/>
          <w:sz w:val="24"/>
          <w:szCs w:val="24"/>
        </w:rPr>
        <w:t xml:space="preserve">5.30 pm </w:t>
      </w:r>
      <w:r w:rsidR="0006308C">
        <w:rPr>
          <w:b/>
          <w:sz w:val="24"/>
          <w:szCs w:val="24"/>
        </w:rPr>
        <w:t>4</w:t>
      </w:r>
      <w:r w:rsidR="0006308C" w:rsidRPr="0006308C">
        <w:rPr>
          <w:b/>
          <w:sz w:val="24"/>
          <w:szCs w:val="24"/>
          <w:vertAlign w:val="superscript"/>
        </w:rPr>
        <w:t>th</w:t>
      </w:r>
      <w:r w:rsidR="0006308C">
        <w:rPr>
          <w:b/>
          <w:sz w:val="24"/>
          <w:szCs w:val="24"/>
        </w:rPr>
        <w:t xml:space="preserve"> September </w:t>
      </w:r>
      <w:r w:rsidR="00602993" w:rsidRPr="00E427AC">
        <w:rPr>
          <w:b/>
          <w:sz w:val="24"/>
          <w:szCs w:val="24"/>
        </w:rPr>
        <w:t>202</w:t>
      </w:r>
      <w:r w:rsidR="00400B9C">
        <w:rPr>
          <w:b/>
          <w:sz w:val="24"/>
          <w:szCs w:val="24"/>
        </w:rPr>
        <w:t>4</w:t>
      </w:r>
      <w:r w:rsidR="00602993" w:rsidRPr="00E427AC">
        <w:rPr>
          <w:b/>
          <w:sz w:val="24"/>
          <w:szCs w:val="24"/>
        </w:rPr>
        <w:t xml:space="preserve"> </w:t>
      </w:r>
    </w:p>
    <w:p w14:paraId="40A831EA" w14:textId="2D0D2237" w:rsidR="00400B9C" w:rsidRDefault="004A5FE3">
      <w:pPr>
        <w:rPr>
          <w:b/>
        </w:rPr>
      </w:pPr>
      <w:r>
        <w:rPr>
          <w:b/>
        </w:rPr>
        <w:t xml:space="preserve">Present: Ronnie Smith, Dave Winning, Keith Fulton, Paula Blackadder, Yvonne Finlayson </w:t>
      </w:r>
    </w:p>
    <w:p w14:paraId="6BE65F9C" w14:textId="2BEA7D05" w:rsidR="004A5FE3" w:rsidRDefault="004A5FE3">
      <w:pPr>
        <w:rPr>
          <w:b/>
        </w:rPr>
      </w:pPr>
      <w:r>
        <w:rPr>
          <w:b/>
        </w:rPr>
        <w:t>In Attendance: Ann Baxter, Ronnie Gilmour, Diane McGIll, Penny Neish, Sandra McLoughlan for the item on the Prisons Bid.</w:t>
      </w:r>
    </w:p>
    <w:p w14:paraId="47B778FB" w14:textId="6CF3570F" w:rsidR="007C0800" w:rsidRPr="004A5FE3" w:rsidRDefault="007C67E5">
      <w:r w:rsidRPr="004A5FE3">
        <w:rPr>
          <w:b/>
        </w:rPr>
        <w:t>1</w:t>
      </w:r>
      <w:r w:rsidR="004A3234" w:rsidRPr="004A5FE3">
        <w:rPr>
          <w:b/>
        </w:rPr>
        <w:t>.</w:t>
      </w:r>
      <w:r w:rsidR="004A3234" w:rsidRPr="004A5FE3">
        <w:t xml:space="preserve"> </w:t>
      </w:r>
      <w:r w:rsidR="007C0800" w:rsidRPr="004A5FE3">
        <w:rPr>
          <w:b/>
        </w:rPr>
        <w:t>Chair’s welcome</w:t>
      </w:r>
      <w:r w:rsidR="004A5FE3" w:rsidRPr="004A5FE3">
        <w:t>: Ronnie Smith welcomed the Chairs to the meeting and thanked them for attending. It was agreed to take the item on the prisons bid first.</w:t>
      </w:r>
      <w:r w:rsidR="00E84239" w:rsidRPr="004A5FE3">
        <w:tab/>
      </w:r>
    </w:p>
    <w:p w14:paraId="64A91C22" w14:textId="1AE4DB50" w:rsidR="00451158" w:rsidRPr="004A5FE3" w:rsidRDefault="007C67E5">
      <w:r w:rsidRPr="004A5FE3">
        <w:rPr>
          <w:b/>
        </w:rPr>
        <w:t>2</w:t>
      </w:r>
      <w:r w:rsidR="007C0800" w:rsidRPr="004A5FE3">
        <w:rPr>
          <w:b/>
        </w:rPr>
        <w:t>.</w:t>
      </w:r>
      <w:r w:rsidR="007C0800" w:rsidRPr="004A5FE3">
        <w:t xml:space="preserve"> </w:t>
      </w:r>
      <w:r w:rsidR="00451158" w:rsidRPr="004A5FE3">
        <w:rPr>
          <w:b/>
        </w:rPr>
        <w:t>Apologies for Absence</w:t>
      </w:r>
      <w:r w:rsidR="004A5FE3">
        <w:t>: There were apologies from</w:t>
      </w:r>
      <w:r w:rsidR="004A5FE3" w:rsidRPr="004A5FE3">
        <w:t xml:space="preserve"> </w:t>
      </w:r>
      <w:r w:rsidR="004A5FE3">
        <w:t>Christopher Moore.</w:t>
      </w:r>
    </w:p>
    <w:p w14:paraId="46A93438" w14:textId="15C660BD" w:rsidR="001B2CD3" w:rsidRDefault="007C67E5" w:rsidP="00136181">
      <w:pPr>
        <w:rPr>
          <w:b/>
        </w:rPr>
      </w:pPr>
      <w:r>
        <w:rPr>
          <w:b/>
        </w:rPr>
        <w:t>3</w:t>
      </w:r>
      <w:r w:rsidR="00451158">
        <w:rPr>
          <w:b/>
        </w:rPr>
        <w:t xml:space="preserve">. </w:t>
      </w:r>
      <w:r w:rsidR="007C0800" w:rsidRPr="00FF26FA">
        <w:rPr>
          <w:b/>
        </w:rPr>
        <w:t>Declaration</w:t>
      </w:r>
      <w:r w:rsidR="004A3234" w:rsidRPr="00FF26FA">
        <w:rPr>
          <w:b/>
        </w:rPr>
        <w:t>s</w:t>
      </w:r>
      <w:r w:rsidR="007C0800" w:rsidRPr="00FF26FA">
        <w:rPr>
          <w:b/>
        </w:rPr>
        <w:t xml:space="preserve"> of Interest</w:t>
      </w:r>
      <w:r w:rsidR="004A5FE3">
        <w:rPr>
          <w:b/>
        </w:rPr>
        <w:t xml:space="preserve">: </w:t>
      </w:r>
      <w:r w:rsidR="004A5FE3" w:rsidRPr="004A5FE3">
        <w:t>There were no declarations of interest.</w:t>
      </w:r>
      <w:r w:rsidR="00DE18EF">
        <w:rPr>
          <w:b/>
        </w:rPr>
        <w:tab/>
      </w:r>
    </w:p>
    <w:p w14:paraId="19F98A2A" w14:textId="6C88EFAE" w:rsidR="00CF052A" w:rsidRDefault="00CF052A" w:rsidP="00EF377A">
      <w:pPr>
        <w:ind w:left="6480" w:hanging="6480"/>
        <w:contextualSpacing/>
        <w:rPr>
          <w:b/>
        </w:rPr>
      </w:pPr>
      <w:r>
        <w:rPr>
          <w:b/>
        </w:rPr>
        <w:t xml:space="preserve">4. Minutes </w:t>
      </w:r>
      <w:r w:rsidR="00EE6241">
        <w:rPr>
          <w:b/>
        </w:rPr>
        <w:t>of the Chairs’ Committee</w:t>
      </w:r>
      <w:r w:rsidR="009008A7">
        <w:rPr>
          <w:b/>
        </w:rPr>
        <w:t xml:space="preserve"> </w:t>
      </w:r>
      <w:r w:rsidR="009C498E">
        <w:rPr>
          <w:b/>
        </w:rPr>
        <w:t>16</w:t>
      </w:r>
      <w:r w:rsidR="009C498E" w:rsidRPr="009C498E">
        <w:rPr>
          <w:b/>
          <w:vertAlign w:val="superscript"/>
        </w:rPr>
        <w:t>th</w:t>
      </w:r>
      <w:r w:rsidR="009C498E">
        <w:rPr>
          <w:b/>
        </w:rPr>
        <w:t xml:space="preserve"> May 2024</w:t>
      </w:r>
      <w:r w:rsidR="004A5FE3">
        <w:rPr>
          <w:b/>
        </w:rPr>
        <w:t xml:space="preserve">: </w:t>
      </w:r>
      <w:r w:rsidR="004A5FE3" w:rsidRPr="004A5FE3">
        <w:t>The minutes were approved.</w:t>
      </w:r>
      <w:r w:rsidR="00EE6241" w:rsidRPr="004A5FE3">
        <w:tab/>
      </w:r>
      <w:r w:rsidR="00EE6241">
        <w:rPr>
          <w:b/>
        </w:rPr>
        <w:tab/>
      </w:r>
    </w:p>
    <w:p w14:paraId="7A7435A6" w14:textId="573B0D93" w:rsidR="00EE6241" w:rsidRDefault="00EE6241" w:rsidP="00EF377A">
      <w:pPr>
        <w:ind w:left="6480" w:hanging="6480"/>
        <w:contextualSpacing/>
        <w:rPr>
          <w:b/>
        </w:rPr>
      </w:pPr>
    </w:p>
    <w:p w14:paraId="36CBA76F" w14:textId="77777777" w:rsidR="00832214" w:rsidRDefault="004A5FE3" w:rsidP="00832214">
      <w:pPr>
        <w:rPr>
          <w:b/>
        </w:rPr>
      </w:pPr>
      <w:r>
        <w:rPr>
          <w:b/>
        </w:rPr>
        <w:t>5</w:t>
      </w:r>
      <w:r w:rsidR="00173867">
        <w:rPr>
          <w:b/>
        </w:rPr>
        <w:t xml:space="preserve">.  </w:t>
      </w:r>
      <w:r w:rsidR="009C498E">
        <w:rPr>
          <w:b/>
        </w:rPr>
        <w:t>Prisons Contract Presentation</w:t>
      </w:r>
      <w:r>
        <w:rPr>
          <w:b/>
        </w:rPr>
        <w:t xml:space="preserve">: </w:t>
      </w:r>
    </w:p>
    <w:p w14:paraId="14B11EF5" w14:textId="41E8EF03" w:rsidR="00832214" w:rsidRDefault="00832214" w:rsidP="00832214">
      <w:r w:rsidRPr="00832214">
        <w:rPr>
          <w:b/>
        </w:rPr>
        <w:t>5.1</w:t>
      </w:r>
      <w:r>
        <w:t xml:space="preserve"> </w:t>
      </w:r>
      <w:r w:rsidR="004A5FE3" w:rsidRPr="004A5FE3">
        <w:t xml:space="preserve">Sandra </w:t>
      </w:r>
      <w:r w:rsidR="00246EBF" w:rsidRPr="004A5FE3">
        <w:t>McLoughlan</w:t>
      </w:r>
      <w:r>
        <w:t xml:space="preserve"> updated the Committee on the latest position in relation to the joint bid for the Scottish Prisons Service personal development and learning contract with Novus. The Committee was updated as follows: </w:t>
      </w:r>
    </w:p>
    <w:p w14:paraId="3FEA45AF" w14:textId="5F38EB4B" w:rsidR="00832214" w:rsidRPr="00D56831" w:rsidRDefault="00832214" w:rsidP="00832214">
      <w:r>
        <w:rPr>
          <w:b/>
          <w:bCs/>
        </w:rPr>
        <w:t xml:space="preserve">5.2 </w:t>
      </w:r>
      <w:r w:rsidRPr="00D56831">
        <w:rPr>
          <w:b/>
          <w:bCs/>
        </w:rPr>
        <w:t>Overview:</w:t>
      </w:r>
      <w:r w:rsidRPr="00D56831">
        <w:t xml:space="preserve"> The written bid and commercial model are progressing well and are on track for delivery ahead of the bid upload deadline. However, the procurement dynamics have been challenging due to the ongoing clarification process. New information continues to emerge, significantly impacting the volume of required staff and contractual clarifications on risk and liability. Each wave of responses reshapes the service and clarifies the extent of specific risks and liabilities. This evolving situation refines </w:t>
      </w:r>
      <w:r>
        <w:t xml:space="preserve">the bid </w:t>
      </w:r>
      <w:r w:rsidRPr="00D56831">
        <w:t xml:space="preserve">but delays </w:t>
      </w:r>
      <w:r w:rsidR="00246EBF">
        <w:t xml:space="preserve">finalizing </w:t>
      </w:r>
      <w:r w:rsidRPr="00D56831">
        <w:t xml:space="preserve">the commercial basis for the service and the proposed delivery entity. </w:t>
      </w:r>
    </w:p>
    <w:p w14:paraId="19802876" w14:textId="79A58544" w:rsidR="00832214" w:rsidRPr="00D56831" w:rsidRDefault="00832214" w:rsidP="00832214">
      <w:r>
        <w:rPr>
          <w:b/>
          <w:bCs/>
        </w:rPr>
        <w:t xml:space="preserve">5.3 </w:t>
      </w:r>
      <w:r w:rsidRPr="00D56831">
        <w:rPr>
          <w:b/>
          <w:bCs/>
        </w:rPr>
        <w:t>Current Status:</w:t>
      </w:r>
      <w:r w:rsidRPr="00D56831">
        <w:t xml:space="preserve"> Although the initial Invitation to Tender (ITT) submission is technically acceptable, the Scottish Prison Service confirmed at the bidders' forum on August 28th at HMP Polmont that they do not intend to make an award at this stage. Instead, they plan to proceed to dialogue with three of the four shortlisted bidders. If successful at this stage, the dialogue phase </w:t>
      </w:r>
      <w:r>
        <w:t xml:space="preserve">will be entered </w:t>
      </w:r>
      <w:r w:rsidRPr="00D56831">
        <w:t>in mid-November, with a final governance session scheduled for late November.</w:t>
      </w:r>
    </w:p>
    <w:p w14:paraId="649D0132" w14:textId="2C7C622E" w:rsidR="00832214" w:rsidRPr="00D56831" w:rsidRDefault="00832214" w:rsidP="00832214">
      <w:r>
        <w:rPr>
          <w:b/>
          <w:bCs/>
        </w:rPr>
        <w:t xml:space="preserve">5.4 </w:t>
      </w:r>
      <w:r w:rsidRPr="00D56831">
        <w:rPr>
          <w:b/>
          <w:bCs/>
        </w:rPr>
        <w:t>New College Lanarkshire's Contributions:</w:t>
      </w:r>
      <w:r w:rsidRPr="00D56831">
        <w:t xml:space="preserve"> New College Lanarkshire has made significant strides in preparing for this bid:</w:t>
      </w:r>
    </w:p>
    <w:p w14:paraId="7643BC31" w14:textId="77777777" w:rsidR="00832214" w:rsidRPr="00D56831" w:rsidRDefault="00832214" w:rsidP="00832214">
      <w:pPr>
        <w:numPr>
          <w:ilvl w:val="0"/>
          <w:numId w:val="7"/>
        </w:numPr>
      </w:pPr>
      <w:r w:rsidRPr="00D56831">
        <w:rPr>
          <w:b/>
          <w:bCs/>
        </w:rPr>
        <w:t>Memorandum of Understanding (MOU):</w:t>
      </w:r>
      <w:r w:rsidRPr="00D56831">
        <w:t xml:space="preserve"> Established a formal MOU with Novus to solidify the partnership and outline mutual commitments.</w:t>
      </w:r>
    </w:p>
    <w:p w14:paraId="1F97AC9F" w14:textId="77777777" w:rsidR="00832214" w:rsidRPr="00D56831" w:rsidRDefault="00832214" w:rsidP="00832214">
      <w:pPr>
        <w:numPr>
          <w:ilvl w:val="0"/>
          <w:numId w:val="7"/>
        </w:numPr>
      </w:pPr>
      <w:r w:rsidRPr="00D56831">
        <w:rPr>
          <w:b/>
          <w:bCs/>
        </w:rPr>
        <w:t>Pre-Qualification Questionnaire (PQQ):</w:t>
      </w:r>
      <w:r w:rsidRPr="00D56831">
        <w:t xml:space="preserve"> Successfully submitted a PQQ that achieved a perfect score of 100%, demonstrating our capability and readiness.</w:t>
      </w:r>
    </w:p>
    <w:p w14:paraId="18C61D51" w14:textId="77777777" w:rsidR="00832214" w:rsidRPr="00D56831" w:rsidRDefault="00832214" w:rsidP="00832214">
      <w:pPr>
        <w:numPr>
          <w:ilvl w:val="0"/>
          <w:numId w:val="7"/>
        </w:numPr>
      </w:pPr>
      <w:r w:rsidRPr="00D56831">
        <w:rPr>
          <w:b/>
          <w:bCs/>
        </w:rPr>
        <w:t>Internal Team Formation:</w:t>
      </w:r>
      <w:r w:rsidRPr="00D56831">
        <w:t xml:space="preserve"> Assembled an internal team led by Sandra McLoughlan, supported by two additional team members from the commercial department, to ensure thorough preparation and execution.</w:t>
      </w:r>
    </w:p>
    <w:p w14:paraId="035F5FD5" w14:textId="77777777" w:rsidR="00832214" w:rsidRPr="00D56831" w:rsidRDefault="00832214" w:rsidP="00832214">
      <w:pPr>
        <w:numPr>
          <w:ilvl w:val="0"/>
          <w:numId w:val="7"/>
        </w:numPr>
      </w:pPr>
      <w:r w:rsidRPr="00D56831">
        <w:rPr>
          <w:b/>
          <w:bCs/>
        </w:rPr>
        <w:lastRenderedPageBreak/>
        <w:t>Budget Allocation:</w:t>
      </w:r>
      <w:r w:rsidRPr="00D56831">
        <w:t xml:space="preserve"> Created a small budget to support the bid process, recogni</w:t>
      </w:r>
      <w:r>
        <w:t>s</w:t>
      </w:r>
      <w:r w:rsidRPr="00D56831">
        <w:t>ing the potential high return if the contract is awarded.</w:t>
      </w:r>
    </w:p>
    <w:p w14:paraId="7CEC12B7" w14:textId="77777777" w:rsidR="00832214" w:rsidRPr="00D56831" w:rsidRDefault="00832214" w:rsidP="00832214">
      <w:pPr>
        <w:numPr>
          <w:ilvl w:val="0"/>
          <w:numId w:val="7"/>
        </w:numPr>
      </w:pPr>
      <w:r w:rsidRPr="00D56831">
        <w:rPr>
          <w:b/>
          <w:bCs/>
        </w:rPr>
        <w:t>Leadership Adjustment:</w:t>
      </w:r>
      <w:r w:rsidRPr="00D56831">
        <w:t xml:space="preserve"> Appointed an interim dean to relieve Sandra McLoughlan of her regular duties, allowing her to focus entirely on developing the solution and maximi</w:t>
      </w:r>
      <w:r>
        <w:t>s</w:t>
      </w:r>
      <w:r w:rsidRPr="00D56831">
        <w:t>ing its impact.</w:t>
      </w:r>
    </w:p>
    <w:p w14:paraId="0796FA5C" w14:textId="77777777" w:rsidR="00832214" w:rsidRPr="00D56831" w:rsidRDefault="00832214" w:rsidP="00832214">
      <w:pPr>
        <w:numPr>
          <w:ilvl w:val="0"/>
          <w:numId w:val="7"/>
        </w:numPr>
      </w:pPr>
      <w:r w:rsidRPr="00D56831">
        <w:rPr>
          <w:b/>
          <w:bCs/>
        </w:rPr>
        <w:t>Due Diligence:</w:t>
      </w:r>
      <w:r w:rsidRPr="00D56831">
        <w:t xml:space="preserve"> Committed to carrying out all necessary due diligence prior to the formation of any new legal entity.</w:t>
      </w:r>
    </w:p>
    <w:p w14:paraId="460F42E9" w14:textId="7B3EA289" w:rsidR="00832214" w:rsidRDefault="00832214" w:rsidP="00832214">
      <w:r>
        <w:rPr>
          <w:b/>
          <w:bCs/>
        </w:rPr>
        <w:t xml:space="preserve">5.5 </w:t>
      </w:r>
      <w:r w:rsidRPr="00D56831">
        <w:rPr>
          <w:b/>
          <w:bCs/>
        </w:rPr>
        <w:t>Next Steps:</w:t>
      </w:r>
      <w:r w:rsidRPr="00D56831">
        <w:t xml:space="preserve"> Ahead of the dialogue phase, the Chief Executives of New College Lanarkshire and LTE Group (Novus’ parent organi</w:t>
      </w:r>
      <w:r>
        <w:t>s</w:t>
      </w:r>
      <w:r w:rsidRPr="00D56831">
        <w:t>ation) will meet during the week of September 23rd to finali</w:t>
      </w:r>
      <w:r>
        <w:t>s</w:t>
      </w:r>
      <w:r w:rsidRPr="00D56831">
        <w:t xml:space="preserve">e all arrangements for the proposed legal entity. The proposal for the new legal entity will be presented at the next board meeting </w:t>
      </w:r>
      <w:r>
        <w:t>on the 7</w:t>
      </w:r>
      <w:r w:rsidRPr="00832214">
        <w:rPr>
          <w:vertAlign w:val="superscript"/>
        </w:rPr>
        <w:t>th</w:t>
      </w:r>
      <w:r>
        <w:t xml:space="preserve"> </w:t>
      </w:r>
      <w:r w:rsidRPr="00D56831">
        <w:t>October.</w:t>
      </w:r>
    </w:p>
    <w:p w14:paraId="2CEE5AA1" w14:textId="29196228" w:rsidR="00513EF0" w:rsidRPr="00B519F2" w:rsidRDefault="00513EF0" w:rsidP="00832214">
      <w:pPr>
        <w:rPr>
          <w:color w:val="00B050"/>
        </w:rPr>
      </w:pPr>
      <w:r w:rsidRPr="00513EF0">
        <w:rPr>
          <w:b/>
        </w:rPr>
        <w:t xml:space="preserve">5.6 </w:t>
      </w:r>
      <w:r w:rsidRPr="00513EF0">
        <w:t>The Chairs’ Committee was informed that</w:t>
      </w:r>
      <w:r>
        <w:rPr>
          <w:b/>
        </w:rPr>
        <w:t xml:space="preserve"> </w:t>
      </w:r>
      <w:r w:rsidRPr="00513EF0">
        <w:t xml:space="preserve">the bid and the </w:t>
      </w:r>
      <w:r>
        <w:t xml:space="preserve">service to be delivered for the monies awarded </w:t>
      </w:r>
      <w:r w:rsidRPr="00513EF0">
        <w:t xml:space="preserve">will be </w:t>
      </w:r>
      <w:r>
        <w:t xml:space="preserve">rigorously </w:t>
      </w:r>
      <w:r w:rsidRPr="00513EF0">
        <w:t xml:space="preserve">scrutinized </w:t>
      </w:r>
      <w:r>
        <w:t xml:space="preserve">to ensure that there is a profit for the college. </w:t>
      </w:r>
      <w:r w:rsidR="00923483">
        <w:t xml:space="preserve">The outcome has to be beneficial to the college. </w:t>
      </w:r>
      <w:r>
        <w:t xml:space="preserve">Keith Fulton said that it was important that the team were aware that there would be no </w:t>
      </w:r>
      <w:r w:rsidR="005D4C02">
        <w:t>adverse judgement if the bid was not successful or there was a decision not to go ahead. The process in itself provide</w:t>
      </w:r>
      <w:r w:rsidR="00923483">
        <w:t>d</w:t>
      </w:r>
      <w:r w:rsidR="005D4C02">
        <w:t xml:space="preserve"> learning and developed future expertise for the college.</w:t>
      </w:r>
      <w:r w:rsidR="00B519F2">
        <w:t xml:space="preserve"> </w:t>
      </w:r>
      <w:r w:rsidR="00426B15" w:rsidRPr="00426B15">
        <w:t>The Committee noted that t</w:t>
      </w:r>
      <w:r w:rsidR="00B519F2" w:rsidRPr="00426B15">
        <w:t xml:space="preserve">he notional contract value </w:t>
      </w:r>
      <w:r w:rsidR="00426B15" w:rsidRPr="00426B15">
        <w:t xml:space="preserve">of the contract </w:t>
      </w:r>
      <w:r w:rsidR="00B519F2" w:rsidRPr="00426B15">
        <w:t>does not look consistent with the “wish list” of services sought by SPS.</w:t>
      </w:r>
      <w:r w:rsidR="005D4C02" w:rsidRPr="00426B15">
        <w:t xml:space="preserve"> </w:t>
      </w:r>
      <w:r w:rsidRPr="00426B15">
        <w:t xml:space="preserve"> </w:t>
      </w:r>
    </w:p>
    <w:p w14:paraId="3B362244" w14:textId="6637DD17" w:rsidR="00832214" w:rsidRPr="005D4C02" w:rsidRDefault="00923483" w:rsidP="005D4C02">
      <w:pPr>
        <w:pBdr>
          <w:top w:val="single" w:sz="4" w:space="1" w:color="auto"/>
          <w:left w:val="single" w:sz="4" w:space="4" w:color="auto"/>
          <w:bottom w:val="single" w:sz="4" w:space="1" w:color="auto"/>
          <w:right w:val="single" w:sz="4" w:space="4" w:color="auto"/>
        </w:pBdr>
        <w:tabs>
          <w:tab w:val="left" w:pos="7230"/>
        </w:tabs>
        <w:contextualSpacing/>
        <w:rPr>
          <w:b/>
          <w:i/>
        </w:rPr>
      </w:pPr>
      <w:r>
        <w:rPr>
          <w:b/>
          <w:i/>
        </w:rPr>
        <w:t>Decision</w:t>
      </w:r>
      <w:r w:rsidR="00832214" w:rsidRPr="005D4C02">
        <w:rPr>
          <w:b/>
          <w:i/>
        </w:rPr>
        <w:t xml:space="preserve">: The Chairs Committee was asked to approve the </w:t>
      </w:r>
      <w:r w:rsidR="00513EF0" w:rsidRPr="005D4C02">
        <w:rPr>
          <w:b/>
          <w:i/>
        </w:rPr>
        <w:t xml:space="preserve">next stage of </w:t>
      </w:r>
      <w:r>
        <w:rPr>
          <w:b/>
          <w:i/>
        </w:rPr>
        <w:t xml:space="preserve">bid </w:t>
      </w:r>
      <w:r w:rsidR="00832214" w:rsidRPr="005D4C02">
        <w:rPr>
          <w:b/>
          <w:i/>
        </w:rPr>
        <w:t>submission</w:t>
      </w:r>
      <w:r w:rsidR="00513EF0" w:rsidRPr="005D4C02">
        <w:rPr>
          <w:b/>
          <w:i/>
        </w:rPr>
        <w:t xml:space="preserve"> to the dialogue stage. The Chairs’ Committee approved the submission</w:t>
      </w:r>
      <w:r w:rsidR="005D4C02" w:rsidRPr="005D4C02">
        <w:rPr>
          <w:b/>
          <w:i/>
        </w:rPr>
        <w:t xml:space="preserve"> on the basis of the scrutiny that would be undertaken at all stages of the bidding process.</w:t>
      </w:r>
      <w:r w:rsidR="00513EF0" w:rsidRPr="005D4C02">
        <w:rPr>
          <w:b/>
          <w:i/>
        </w:rPr>
        <w:t xml:space="preserve"> </w:t>
      </w:r>
      <w:r w:rsidR="00832214" w:rsidRPr="005D4C02">
        <w:rPr>
          <w:b/>
          <w:i/>
        </w:rPr>
        <w:t xml:space="preserve"> </w:t>
      </w:r>
    </w:p>
    <w:p w14:paraId="6F708854" w14:textId="5CE7946E" w:rsidR="00173867" w:rsidRDefault="00173867" w:rsidP="00832214">
      <w:pPr>
        <w:tabs>
          <w:tab w:val="left" w:pos="7230"/>
        </w:tabs>
        <w:contextualSpacing/>
        <w:rPr>
          <w:b/>
        </w:rPr>
      </w:pPr>
      <w:r>
        <w:rPr>
          <w:b/>
        </w:rPr>
        <w:tab/>
      </w:r>
      <w:r>
        <w:rPr>
          <w:b/>
        </w:rPr>
        <w:tab/>
      </w:r>
      <w:r>
        <w:rPr>
          <w:b/>
        </w:rPr>
        <w:tab/>
      </w:r>
    </w:p>
    <w:p w14:paraId="0AF74885" w14:textId="77777777" w:rsidR="00923483" w:rsidRDefault="004A5FE3" w:rsidP="00D70916">
      <w:pPr>
        <w:tabs>
          <w:tab w:val="left" w:pos="284"/>
          <w:tab w:val="left" w:pos="426"/>
        </w:tabs>
        <w:contextualSpacing/>
        <w:rPr>
          <w:b/>
        </w:rPr>
      </w:pPr>
      <w:r>
        <w:rPr>
          <w:b/>
        </w:rPr>
        <w:t>6. Scottish Government Consultation on the RSB’s</w:t>
      </w:r>
      <w:r w:rsidR="00E820F5">
        <w:rPr>
          <w:b/>
        </w:rPr>
        <w:t xml:space="preserve">. </w:t>
      </w:r>
    </w:p>
    <w:p w14:paraId="32ED7A67" w14:textId="77777777" w:rsidR="00923483" w:rsidRDefault="00923483" w:rsidP="00D70916">
      <w:pPr>
        <w:tabs>
          <w:tab w:val="left" w:pos="284"/>
          <w:tab w:val="left" w:pos="426"/>
        </w:tabs>
        <w:contextualSpacing/>
      </w:pPr>
    </w:p>
    <w:p w14:paraId="35DB65A8" w14:textId="61C70E36" w:rsidR="004A5FE3" w:rsidRDefault="00923483" w:rsidP="00D70916">
      <w:pPr>
        <w:tabs>
          <w:tab w:val="left" w:pos="284"/>
          <w:tab w:val="left" w:pos="426"/>
        </w:tabs>
        <w:contextualSpacing/>
      </w:pPr>
      <w:r w:rsidRPr="00923483">
        <w:rPr>
          <w:b/>
        </w:rPr>
        <w:t>6.1</w:t>
      </w:r>
      <w:r>
        <w:t xml:space="preserve"> </w:t>
      </w:r>
      <w:r w:rsidR="00E820F5" w:rsidRPr="00E820F5">
        <w:t>Ronnie Smith updated the Chairs on the consultation and they were asked for comment on the draft response to the consultation.</w:t>
      </w:r>
      <w:r w:rsidR="00E820F5">
        <w:t xml:space="preserve"> The following comments were made: </w:t>
      </w:r>
    </w:p>
    <w:p w14:paraId="1CEEC89A" w14:textId="3EEF953D" w:rsidR="00E820F5" w:rsidRDefault="00AC01C7" w:rsidP="00E820F5">
      <w:pPr>
        <w:pStyle w:val="ListParagraph"/>
        <w:numPr>
          <w:ilvl w:val="0"/>
          <w:numId w:val="8"/>
        </w:numPr>
        <w:tabs>
          <w:tab w:val="left" w:pos="284"/>
          <w:tab w:val="left" w:pos="426"/>
        </w:tabs>
      </w:pPr>
      <w:r>
        <w:t xml:space="preserve">The Board Secretary said that the proposal to use the ROA for regional planning would not be possible as there was a new framework coming out from the SFC – TQEF- and this did not have a regional planning element. This would have to be changed in the consultation response. </w:t>
      </w:r>
      <w:r w:rsidR="001E3E75">
        <w:t>The thrust of the argument in the response is that NCL is an existing regional college with a broad reach. SLC is a smaller more locally based college and could be considered as a community college. Creating two regional colleges</w:t>
      </w:r>
      <w:r w:rsidR="00923483">
        <w:t>,</w:t>
      </w:r>
      <w:r w:rsidR="001E3E75">
        <w:t xml:space="preserve"> as opposed to regional “entities” as stated in the SFC recommendation </w:t>
      </w:r>
      <w:r w:rsidR="00923483">
        <w:t>to dissolve t</w:t>
      </w:r>
      <w:r w:rsidR="001E3E75">
        <w:t>he RSB</w:t>
      </w:r>
      <w:r w:rsidR="00923483">
        <w:t xml:space="preserve">, could complicate the responsibilities for regional planning and lead to </w:t>
      </w:r>
      <w:r w:rsidR="00B519F2" w:rsidRPr="00B519F2">
        <w:rPr>
          <w:color w:val="00B050"/>
        </w:rPr>
        <w:t>un</w:t>
      </w:r>
      <w:r w:rsidR="00923483">
        <w:t>healthy competition</w:t>
      </w:r>
      <w:r w:rsidR="00B519F2">
        <w:t xml:space="preserve"> and</w:t>
      </w:r>
      <w:r w:rsidR="00B519F2" w:rsidRPr="00B519F2">
        <w:rPr>
          <w:color w:val="00B050"/>
        </w:rPr>
        <w:t xml:space="preserve"> </w:t>
      </w:r>
      <w:r w:rsidR="00B519F2" w:rsidRPr="00426B15">
        <w:t>conflict</w:t>
      </w:r>
      <w:r w:rsidR="00923483" w:rsidRPr="00426B15">
        <w:t>.</w:t>
      </w:r>
      <w:r w:rsidR="001E3E75" w:rsidRPr="00426B15">
        <w:t xml:space="preserve"> </w:t>
      </w:r>
    </w:p>
    <w:p w14:paraId="2FAAD092" w14:textId="66B4F6FB" w:rsidR="00AC01C7" w:rsidRDefault="00AC01C7" w:rsidP="00750840">
      <w:pPr>
        <w:pStyle w:val="ListParagraph"/>
        <w:numPr>
          <w:ilvl w:val="0"/>
          <w:numId w:val="8"/>
        </w:numPr>
        <w:tabs>
          <w:tab w:val="left" w:pos="284"/>
          <w:tab w:val="left" w:pos="426"/>
        </w:tabs>
      </w:pPr>
      <w:r>
        <w:t xml:space="preserve">Keith Fulton asked for the paragraphs on NCL as a regional college be expanded. Many learners in the Clydesdale district (part of the South Lanarkshire area) will naturally go to Motherwell College because of transport, geographical, historical and cultural reasons. NCL also had strong regional partnerships e.g. the undergraduate school with UWS and </w:t>
      </w:r>
      <w:r w:rsidR="001E3E75">
        <w:t>the SMART Hub. This should be also expanded. Ann Baxter highlighted that NCL works with the majority of schools in South Lanarkshire and also with Falkirk and Stirling Councils in taking learners into the Cumbernauld Campus. She would provide further information on this.</w:t>
      </w:r>
    </w:p>
    <w:p w14:paraId="4773F2EB" w14:textId="1BA5EF8B" w:rsidR="00923483" w:rsidRPr="00923483" w:rsidRDefault="00923483" w:rsidP="00923483">
      <w:pPr>
        <w:tabs>
          <w:tab w:val="left" w:pos="284"/>
          <w:tab w:val="left" w:pos="426"/>
        </w:tabs>
      </w:pPr>
      <w:r w:rsidRPr="00923483">
        <w:rPr>
          <w:b/>
        </w:rPr>
        <w:t xml:space="preserve">6.2 </w:t>
      </w:r>
      <w:r w:rsidRPr="00923483">
        <w:t xml:space="preserve">A revised </w:t>
      </w:r>
      <w:r>
        <w:t xml:space="preserve">response </w:t>
      </w:r>
      <w:r w:rsidRPr="00923483">
        <w:t xml:space="preserve">would be circulated to the Board for comment before submission to the Scottish Government. </w:t>
      </w:r>
    </w:p>
    <w:p w14:paraId="035920F3" w14:textId="629459EF" w:rsidR="00923483" w:rsidRPr="00923483" w:rsidRDefault="00923483" w:rsidP="00923483">
      <w:pPr>
        <w:pBdr>
          <w:top w:val="single" w:sz="4" w:space="1" w:color="auto"/>
          <w:left w:val="single" w:sz="4" w:space="4" w:color="auto"/>
          <w:bottom w:val="single" w:sz="4" w:space="1" w:color="auto"/>
          <w:right w:val="single" w:sz="4" w:space="4" w:color="auto"/>
        </w:pBdr>
        <w:tabs>
          <w:tab w:val="left" w:pos="284"/>
          <w:tab w:val="left" w:pos="426"/>
        </w:tabs>
        <w:rPr>
          <w:b/>
          <w:i/>
        </w:rPr>
      </w:pPr>
      <w:r w:rsidRPr="00923483">
        <w:rPr>
          <w:b/>
          <w:i/>
        </w:rPr>
        <w:t>Decision: The Chairs</w:t>
      </w:r>
      <w:r>
        <w:rPr>
          <w:b/>
          <w:i/>
        </w:rPr>
        <w:t>’</w:t>
      </w:r>
      <w:r w:rsidRPr="00923483">
        <w:rPr>
          <w:b/>
          <w:i/>
        </w:rPr>
        <w:t xml:space="preserve"> Committee approved the submission of the response after it had been to the Board for further comment. </w:t>
      </w:r>
    </w:p>
    <w:p w14:paraId="6AEA1AA4" w14:textId="320CE9E9" w:rsidR="00E820F5" w:rsidRDefault="00E820F5" w:rsidP="00D70916">
      <w:pPr>
        <w:tabs>
          <w:tab w:val="left" w:pos="284"/>
          <w:tab w:val="left" w:pos="426"/>
        </w:tabs>
        <w:contextualSpacing/>
      </w:pPr>
    </w:p>
    <w:p w14:paraId="7B47D2EE" w14:textId="607E8009" w:rsidR="000B5720" w:rsidRDefault="004A5FE3" w:rsidP="00D70916">
      <w:pPr>
        <w:tabs>
          <w:tab w:val="left" w:pos="284"/>
          <w:tab w:val="left" w:pos="426"/>
        </w:tabs>
        <w:contextualSpacing/>
        <w:rPr>
          <w:rFonts w:cs="Arial"/>
        </w:rPr>
      </w:pPr>
      <w:r>
        <w:rPr>
          <w:b/>
        </w:rPr>
        <w:t>7</w:t>
      </w:r>
      <w:r w:rsidR="000B5720">
        <w:rPr>
          <w:b/>
        </w:rPr>
        <w:t xml:space="preserve">. </w:t>
      </w:r>
      <w:r w:rsidR="00D70916">
        <w:rPr>
          <w:b/>
        </w:rPr>
        <w:t xml:space="preserve"> </w:t>
      </w:r>
      <w:r w:rsidR="000B5720">
        <w:rPr>
          <w:b/>
        </w:rPr>
        <w:t>AOB</w:t>
      </w:r>
      <w:r w:rsidR="00923483">
        <w:rPr>
          <w:b/>
        </w:rPr>
        <w:t xml:space="preserve">: </w:t>
      </w:r>
      <w:r w:rsidR="00923483" w:rsidRPr="00923483">
        <w:t xml:space="preserve">There is another consultation with the same </w:t>
      </w:r>
      <w:r w:rsidR="00486443">
        <w:t xml:space="preserve">submission </w:t>
      </w:r>
      <w:r w:rsidR="00923483" w:rsidRPr="00923483">
        <w:t xml:space="preserve">date </w:t>
      </w:r>
      <w:r w:rsidR="00486443">
        <w:t xml:space="preserve">on </w:t>
      </w:r>
      <w:r w:rsidR="00923483" w:rsidRPr="00923483">
        <w:rPr>
          <w:rFonts w:cs="Arial"/>
        </w:rPr>
        <w:t>Post-School Education and Skills Reform</w:t>
      </w:r>
      <w:r w:rsidR="00486443">
        <w:rPr>
          <w:rFonts w:cs="Arial"/>
        </w:rPr>
        <w:t xml:space="preserve">. The draft was also copied to the Chairs’ Committee. Ronnie Smith informed the Committee that Colleges’ Scotland would be submitting a response but it was open to individual colleges to also submit. Keith Fulton said that the response should include comment that, if there was a bringing together of agencies into the SFC, the SFC had experience of student awards and apprenticeships in the FE and HE context but not in the private sector context. They would not have the expertise in dealing with commercial contracting with the private sector. </w:t>
      </w:r>
    </w:p>
    <w:p w14:paraId="7002B414" w14:textId="32C3692A" w:rsidR="00486443" w:rsidRDefault="00486443" w:rsidP="00D70916">
      <w:pPr>
        <w:tabs>
          <w:tab w:val="left" w:pos="284"/>
          <w:tab w:val="left" w:pos="426"/>
        </w:tabs>
        <w:contextualSpacing/>
      </w:pPr>
    </w:p>
    <w:p w14:paraId="0DA63A84" w14:textId="60C944BA" w:rsidR="00486443" w:rsidRPr="001F1CC6" w:rsidRDefault="00486443" w:rsidP="001F1CC6">
      <w:pPr>
        <w:pBdr>
          <w:top w:val="single" w:sz="4" w:space="1" w:color="auto"/>
          <w:left w:val="single" w:sz="4" w:space="4" w:color="auto"/>
          <w:bottom w:val="single" w:sz="4" w:space="1" w:color="auto"/>
          <w:right w:val="single" w:sz="4" w:space="4" w:color="auto"/>
        </w:pBdr>
        <w:tabs>
          <w:tab w:val="left" w:pos="284"/>
          <w:tab w:val="left" w:pos="426"/>
        </w:tabs>
        <w:contextualSpacing/>
        <w:rPr>
          <w:b/>
          <w:i/>
        </w:rPr>
      </w:pPr>
      <w:r w:rsidRPr="001F1CC6">
        <w:rPr>
          <w:b/>
          <w:i/>
        </w:rPr>
        <w:t>Action: Ann Baxter w</w:t>
      </w:r>
      <w:r w:rsidR="001F1CC6" w:rsidRPr="001F1CC6">
        <w:rPr>
          <w:b/>
          <w:i/>
        </w:rPr>
        <w:t xml:space="preserve">ill </w:t>
      </w:r>
      <w:r w:rsidRPr="001F1CC6">
        <w:rPr>
          <w:b/>
          <w:i/>
        </w:rPr>
        <w:t xml:space="preserve">speak to Tony Carlin </w:t>
      </w:r>
      <w:r w:rsidR="001F1CC6" w:rsidRPr="001F1CC6">
        <w:rPr>
          <w:b/>
          <w:i/>
        </w:rPr>
        <w:t>about the issues raised above so that this can be</w:t>
      </w:r>
      <w:r w:rsidR="001F1CC6">
        <w:rPr>
          <w:b/>
          <w:i/>
        </w:rPr>
        <w:t xml:space="preserve"> </w:t>
      </w:r>
      <w:r w:rsidR="001F1CC6" w:rsidRPr="001F1CC6">
        <w:rPr>
          <w:b/>
          <w:i/>
        </w:rPr>
        <w:t xml:space="preserve">reflected in the response. </w:t>
      </w:r>
    </w:p>
    <w:p w14:paraId="0960DB17" w14:textId="63C1A6D1" w:rsidR="001F1CC6" w:rsidRDefault="001F1CC6" w:rsidP="00D70916">
      <w:pPr>
        <w:tabs>
          <w:tab w:val="left" w:pos="284"/>
          <w:tab w:val="left" w:pos="426"/>
        </w:tabs>
        <w:contextualSpacing/>
      </w:pPr>
    </w:p>
    <w:p w14:paraId="1729993D" w14:textId="2C685EE0" w:rsidR="001F1CC6" w:rsidRPr="001F1CC6" w:rsidRDefault="001F1CC6" w:rsidP="001F1CC6">
      <w:pPr>
        <w:pBdr>
          <w:top w:val="single" w:sz="4" w:space="1" w:color="auto"/>
          <w:left w:val="single" w:sz="4" w:space="4" w:color="auto"/>
          <w:bottom w:val="single" w:sz="4" w:space="1" w:color="auto"/>
          <w:right w:val="single" w:sz="4" w:space="4" w:color="auto"/>
        </w:pBdr>
        <w:tabs>
          <w:tab w:val="left" w:pos="284"/>
          <w:tab w:val="left" w:pos="426"/>
        </w:tabs>
        <w:contextualSpacing/>
        <w:rPr>
          <w:b/>
          <w:i/>
        </w:rPr>
      </w:pPr>
      <w:r w:rsidRPr="001F1CC6">
        <w:rPr>
          <w:b/>
          <w:i/>
        </w:rPr>
        <w:t>Decision: The Chairs’ Committee approved the submission of the response with the amendments requested and following circulation to the Board for any further comments.</w:t>
      </w:r>
    </w:p>
    <w:p w14:paraId="0D73F916" w14:textId="77777777" w:rsidR="00342E19" w:rsidRDefault="00342E19" w:rsidP="0079415B">
      <w:pPr>
        <w:contextualSpacing/>
        <w:rPr>
          <w:b/>
        </w:rPr>
      </w:pPr>
    </w:p>
    <w:p w14:paraId="341A1556" w14:textId="77777777" w:rsidR="00400B9C" w:rsidRDefault="00400B9C" w:rsidP="0079415B">
      <w:pPr>
        <w:contextualSpacing/>
        <w:rPr>
          <w:b/>
        </w:rPr>
      </w:pPr>
    </w:p>
    <w:p w14:paraId="352787F3" w14:textId="4D97B3F3" w:rsidR="00A716F0" w:rsidRDefault="009C498E" w:rsidP="0079415B">
      <w:pPr>
        <w:contextualSpacing/>
      </w:pPr>
      <w:r>
        <w:rPr>
          <w:b/>
        </w:rPr>
        <w:t>8</w:t>
      </w:r>
      <w:r w:rsidR="007C0800" w:rsidRPr="00FF26FA">
        <w:rPr>
          <w:b/>
        </w:rPr>
        <w:t xml:space="preserve">. </w:t>
      </w:r>
      <w:r w:rsidR="00933A0D">
        <w:rPr>
          <w:b/>
        </w:rPr>
        <w:t xml:space="preserve"> </w:t>
      </w:r>
      <w:r w:rsidR="007C0800" w:rsidRPr="00FF26FA">
        <w:rPr>
          <w:b/>
        </w:rPr>
        <w:t>Date of Next Meeting</w:t>
      </w:r>
      <w:r w:rsidR="000C1F87">
        <w:rPr>
          <w:b/>
        </w:rPr>
        <w:t>:</w:t>
      </w:r>
      <w:r w:rsidR="00572415">
        <w:rPr>
          <w:b/>
        </w:rPr>
        <w:t xml:space="preserve"> </w:t>
      </w:r>
      <w:r w:rsidR="00942FE5">
        <w:rPr>
          <w:b/>
        </w:rPr>
        <w:t>The meetings of this Committee are ad hoc.</w:t>
      </w:r>
    </w:p>
    <w:sectPr w:rsidR="00A716F0" w:rsidSect="008E09C4">
      <w:headerReference w:type="even" r:id="rId8"/>
      <w:headerReference w:type="default" r:id="rId9"/>
      <w:footerReference w:type="even" r:id="rId10"/>
      <w:footerReference w:type="default" r:id="rId11"/>
      <w:headerReference w:type="first" r:id="rId12"/>
      <w:footerReference w:type="first" r:id="rId13"/>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86DB" w14:textId="77777777" w:rsidR="00BC7C0E" w:rsidRDefault="00BC7C0E" w:rsidP="002C32A8">
      <w:pPr>
        <w:spacing w:after="0" w:line="240" w:lineRule="auto"/>
      </w:pPr>
      <w:r>
        <w:separator/>
      </w:r>
    </w:p>
  </w:endnote>
  <w:endnote w:type="continuationSeparator" w:id="0">
    <w:p w14:paraId="3F4519A1" w14:textId="77777777" w:rsidR="00BC7C0E" w:rsidRDefault="00BC7C0E" w:rsidP="002C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C11D" w14:textId="77777777" w:rsidR="00EB6AC1" w:rsidRDefault="00EB6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5161" w14:textId="7D084CC5" w:rsidR="00102282" w:rsidRDefault="00102282" w:rsidP="00BC23C6">
    <w:pPr>
      <w:tabs>
        <w:tab w:val="center" w:pos="142"/>
        <w:tab w:val="right" w:pos="8306"/>
      </w:tabs>
      <w:spacing w:after="0" w:line="240" w:lineRule="auto"/>
      <w:ind w:left="360"/>
      <w:jc w:val="right"/>
      <w:rPr>
        <w:rFonts w:ascii="Frutiger LT Std 45 Light" w:eastAsia="Times New Roman" w:hAnsi="Frutiger LT Std 45 Light"/>
        <w:color w:val="706F73"/>
        <w:sz w:val="20"/>
        <w:szCs w:val="20"/>
        <w:lang w:eastAsia="en-GB"/>
      </w:rPr>
    </w:pPr>
  </w:p>
  <w:p w14:paraId="1E29AFB6" w14:textId="77777777" w:rsidR="00E677A8" w:rsidRPr="00BC23C6" w:rsidRDefault="00E677A8" w:rsidP="00BC23C6">
    <w:pPr>
      <w:tabs>
        <w:tab w:val="center" w:pos="142"/>
        <w:tab w:val="right" w:pos="8306"/>
      </w:tabs>
      <w:spacing w:after="0" w:line="240" w:lineRule="auto"/>
      <w:ind w:left="360"/>
      <w:jc w:val="right"/>
      <w:rPr>
        <w:rFonts w:ascii="Frutiger LT Std 45 Light" w:eastAsia="Times New Roman" w:hAnsi="Frutiger LT Std 45 Light" w:cs="Times New Roman"/>
        <w:color w:val="706F73"/>
        <w:sz w:val="20"/>
        <w:szCs w:val="20"/>
        <w:lang w:eastAsia="en-GB"/>
      </w:rPr>
    </w:pPr>
  </w:p>
  <w:p w14:paraId="404698CE" w14:textId="77777777" w:rsidR="00AC2F63" w:rsidRPr="002A3381" w:rsidRDefault="00AC2F63"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20"/>
        <w:szCs w:val="20"/>
        <w:lang w:eastAsia="en-GB"/>
      </w:rPr>
    </w:pPr>
    <w:r w:rsidRPr="002A3381">
      <w:rPr>
        <w:rFonts w:ascii="Frutiger LT Std 45 Light" w:eastAsia="Times New Roman" w:hAnsi="Frutiger LT Std 45 Light" w:cs="Times New Roman"/>
        <w:color w:val="706F73"/>
        <w:sz w:val="20"/>
        <w:szCs w:val="20"/>
        <w:lang w:eastAsia="en-GB"/>
      </w:rPr>
      <w:t xml:space="preserve">Diane McGill Board Secretary </w:t>
    </w:r>
  </w:p>
  <w:p w14:paraId="6F60FFCF" w14:textId="77777777" w:rsidR="00AC2F63" w:rsidRPr="001455D3" w:rsidRDefault="00AC2F63"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w:t>
    </w:r>
    <w:r>
      <w:rPr>
        <w:rFonts w:ascii="Frutiger LT Std 45 Light" w:eastAsia="Times New Roman" w:hAnsi="Frutiger LT Std 45 Light" w:cs="Times New Roman"/>
        <w:color w:val="706F73"/>
        <w:sz w:val="12"/>
        <w:szCs w:val="12"/>
        <w:lang w:eastAsia="en-GB"/>
      </w:rPr>
      <w:t xml:space="preserve"> </w:t>
    </w:r>
    <w:r w:rsidRPr="001455D3">
      <w:rPr>
        <w:rFonts w:ascii="Frutiger LT Std 45 Light" w:eastAsia="Times New Roman" w:hAnsi="Frutiger LT Std 45 Light" w:cs="Times New Roman"/>
        <w:color w:val="706F73"/>
        <w:sz w:val="12"/>
        <w:szCs w:val="12"/>
        <w:lang w:eastAsia="en-GB"/>
      </w:rPr>
      <w:t>: Registered Charity Number SC021206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79DB" w14:textId="77777777" w:rsidR="00EB6AC1" w:rsidRDefault="00EB6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82B7" w14:textId="77777777" w:rsidR="00BC7C0E" w:rsidRDefault="00BC7C0E" w:rsidP="002C32A8">
      <w:pPr>
        <w:spacing w:after="0" w:line="240" w:lineRule="auto"/>
      </w:pPr>
      <w:r>
        <w:separator/>
      </w:r>
    </w:p>
  </w:footnote>
  <w:footnote w:type="continuationSeparator" w:id="0">
    <w:p w14:paraId="66BE2894" w14:textId="77777777" w:rsidR="00BC7C0E" w:rsidRDefault="00BC7C0E" w:rsidP="002C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22AD" w14:textId="5645AC0D" w:rsidR="00EB6AC1" w:rsidRDefault="00EB6AC1">
    <w:pPr>
      <w:pStyle w:val="Header"/>
    </w:pPr>
    <w:r>
      <w:rPr>
        <w:noProof/>
      </w:rPr>
      <w:pict w14:anchorId="1D0B5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058032" o:spid="_x0000_s2050" type="#_x0000_t136" style="position:absolute;margin-left:0;margin-top:0;width:448.7pt;height:269.2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4DF4" w14:textId="0587244D" w:rsidR="002C32A8" w:rsidRDefault="00EB6AC1">
    <w:pPr>
      <w:pStyle w:val="Header"/>
    </w:pPr>
    <w:r>
      <w:rPr>
        <w:noProof/>
      </w:rPr>
      <w:pict w14:anchorId="766E6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058033" o:spid="_x0000_s2051" type="#_x0000_t136" style="position:absolute;margin-left:0;margin-top:0;width:448.7pt;height:269.2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2C32A8">
      <w:rPr>
        <w:noProof/>
        <w:lang w:val="en-GB" w:eastAsia="en-GB"/>
      </w:rPr>
      <w:drawing>
        <wp:anchor distT="0" distB="0" distL="114300" distR="114300" simplePos="0" relativeHeight="251657216" behindDoc="1" locked="0" layoutInCell="1" allowOverlap="1" wp14:anchorId="53E76003" wp14:editId="6E5B3757">
          <wp:simplePos x="0" y="0"/>
          <wp:positionH relativeFrom="margin">
            <wp:align>left</wp:align>
          </wp:positionH>
          <wp:positionV relativeFrom="paragraph">
            <wp:posOffset>-238125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DB14" w14:textId="060A4D69" w:rsidR="00EB6AC1" w:rsidRDefault="00EB6AC1">
    <w:pPr>
      <w:pStyle w:val="Header"/>
    </w:pPr>
    <w:r>
      <w:rPr>
        <w:noProof/>
      </w:rPr>
      <w:pict w14:anchorId="684DA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058031" o:spid="_x0000_s2049" type="#_x0000_t136" style="position:absolute;margin-left:0;margin-top:0;width:448.7pt;height:269.2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0532"/>
    <w:multiLevelType w:val="hybridMultilevel"/>
    <w:tmpl w:val="059A5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8B0AC5"/>
    <w:multiLevelType w:val="hybridMultilevel"/>
    <w:tmpl w:val="AB42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E2BFE"/>
    <w:multiLevelType w:val="hybridMultilevel"/>
    <w:tmpl w:val="0A7EDDAC"/>
    <w:lvl w:ilvl="0" w:tplc="B8F8A3D0">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55891E59"/>
    <w:multiLevelType w:val="hybridMultilevel"/>
    <w:tmpl w:val="6F687D80"/>
    <w:lvl w:ilvl="0" w:tplc="93B27CF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8F86887"/>
    <w:multiLevelType w:val="hybridMultilevel"/>
    <w:tmpl w:val="337C864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321A8"/>
    <w:multiLevelType w:val="hybridMultilevel"/>
    <w:tmpl w:val="0802B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06319D"/>
    <w:multiLevelType w:val="hybridMultilevel"/>
    <w:tmpl w:val="3294AFEA"/>
    <w:lvl w:ilvl="0" w:tplc="35AC53DE">
      <w:start w:val="1"/>
      <w:numFmt w:val="bullet"/>
      <w:lvlText w:val="●"/>
      <w:lvlJc w:val="left"/>
      <w:pPr>
        <w:ind w:left="720" w:hanging="360"/>
      </w:pPr>
    </w:lvl>
    <w:lvl w:ilvl="1" w:tplc="FD88EAB6">
      <w:start w:val="1"/>
      <w:numFmt w:val="bullet"/>
      <w:lvlText w:val="○"/>
      <w:lvlJc w:val="left"/>
      <w:pPr>
        <w:ind w:left="1440" w:hanging="360"/>
      </w:pPr>
    </w:lvl>
    <w:lvl w:ilvl="2" w:tplc="02FE2C34">
      <w:start w:val="1"/>
      <w:numFmt w:val="bullet"/>
      <w:lvlText w:val="■"/>
      <w:lvlJc w:val="left"/>
      <w:pPr>
        <w:ind w:left="2160" w:hanging="360"/>
      </w:pPr>
    </w:lvl>
    <w:lvl w:ilvl="3" w:tplc="16D42EA8">
      <w:start w:val="1"/>
      <w:numFmt w:val="bullet"/>
      <w:lvlText w:val="●"/>
      <w:lvlJc w:val="left"/>
      <w:pPr>
        <w:ind w:left="2880" w:hanging="360"/>
      </w:pPr>
    </w:lvl>
    <w:lvl w:ilvl="4" w:tplc="4FBE97E6">
      <w:start w:val="1"/>
      <w:numFmt w:val="bullet"/>
      <w:lvlText w:val="○"/>
      <w:lvlJc w:val="left"/>
      <w:pPr>
        <w:ind w:left="3600" w:hanging="360"/>
      </w:pPr>
    </w:lvl>
    <w:lvl w:ilvl="5" w:tplc="B93E19DC">
      <w:start w:val="1"/>
      <w:numFmt w:val="bullet"/>
      <w:lvlText w:val="■"/>
      <w:lvlJc w:val="left"/>
      <w:pPr>
        <w:ind w:left="4320" w:hanging="360"/>
      </w:pPr>
    </w:lvl>
    <w:lvl w:ilvl="6" w:tplc="6F8E07A0">
      <w:start w:val="1"/>
      <w:numFmt w:val="bullet"/>
      <w:lvlText w:val="●"/>
      <w:lvlJc w:val="left"/>
      <w:pPr>
        <w:ind w:left="5040" w:hanging="360"/>
      </w:pPr>
    </w:lvl>
    <w:lvl w:ilvl="7" w:tplc="0464B164">
      <w:start w:val="1"/>
      <w:numFmt w:val="bullet"/>
      <w:lvlText w:val="●"/>
      <w:lvlJc w:val="left"/>
      <w:pPr>
        <w:ind w:left="5760" w:hanging="360"/>
      </w:pPr>
    </w:lvl>
    <w:lvl w:ilvl="8" w:tplc="C602E9EE">
      <w:start w:val="1"/>
      <w:numFmt w:val="bullet"/>
      <w:lvlText w:val="●"/>
      <w:lvlJc w:val="left"/>
      <w:pPr>
        <w:ind w:left="6480" w:hanging="36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6"/>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0F"/>
    <w:rsid w:val="00001E1C"/>
    <w:rsid w:val="000057DC"/>
    <w:rsid w:val="00010833"/>
    <w:rsid w:val="0001709D"/>
    <w:rsid w:val="00020D49"/>
    <w:rsid w:val="000249D9"/>
    <w:rsid w:val="000321C1"/>
    <w:rsid w:val="00033149"/>
    <w:rsid w:val="00033936"/>
    <w:rsid w:val="00036B1D"/>
    <w:rsid w:val="00037918"/>
    <w:rsid w:val="00042FF4"/>
    <w:rsid w:val="00053873"/>
    <w:rsid w:val="00054552"/>
    <w:rsid w:val="00057C2C"/>
    <w:rsid w:val="000627D7"/>
    <w:rsid w:val="0006308C"/>
    <w:rsid w:val="00071007"/>
    <w:rsid w:val="00077954"/>
    <w:rsid w:val="00082B1F"/>
    <w:rsid w:val="00082C00"/>
    <w:rsid w:val="0008739B"/>
    <w:rsid w:val="00090596"/>
    <w:rsid w:val="00093BD0"/>
    <w:rsid w:val="000A317F"/>
    <w:rsid w:val="000B09BB"/>
    <w:rsid w:val="000B3E09"/>
    <w:rsid w:val="000B5720"/>
    <w:rsid w:val="000B677F"/>
    <w:rsid w:val="000C1A1A"/>
    <w:rsid w:val="000C1F87"/>
    <w:rsid w:val="000C21E7"/>
    <w:rsid w:val="000C6CC3"/>
    <w:rsid w:val="000D1F72"/>
    <w:rsid w:val="000D5BD2"/>
    <w:rsid w:val="000D7416"/>
    <w:rsid w:val="000E409D"/>
    <w:rsid w:val="000E6C28"/>
    <w:rsid w:val="000F64DF"/>
    <w:rsid w:val="000F7613"/>
    <w:rsid w:val="00102282"/>
    <w:rsid w:val="00104F3E"/>
    <w:rsid w:val="0011446E"/>
    <w:rsid w:val="00121D16"/>
    <w:rsid w:val="00123289"/>
    <w:rsid w:val="00125F57"/>
    <w:rsid w:val="00127567"/>
    <w:rsid w:val="0013531F"/>
    <w:rsid w:val="00136181"/>
    <w:rsid w:val="00160D5D"/>
    <w:rsid w:val="0016167C"/>
    <w:rsid w:val="00173867"/>
    <w:rsid w:val="0017431C"/>
    <w:rsid w:val="00190EB9"/>
    <w:rsid w:val="00193072"/>
    <w:rsid w:val="0019310B"/>
    <w:rsid w:val="00193236"/>
    <w:rsid w:val="0019618A"/>
    <w:rsid w:val="001A6148"/>
    <w:rsid w:val="001B2CD3"/>
    <w:rsid w:val="001B4CD2"/>
    <w:rsid w:val="001C6190"/>
    <w:rsid w:val="001D2472"/>
    <w:rsid w:val="001E00BF"/>
    <w:rsid w:val="001E250F"/>
    <w:rsid w:val="001E3E75"/>
    <w:rsid w:val="001F1CC6"/>
    <w:rsid w:val="001F1FBA"/>
    <w:rsid w:val="001F30FB"/>
    <w:rsid w:val="001F51C6"/>
    <w:rsid w:val="001F64FB"/>
    <w:rsid w:val="00203CA5"/>
    <w:rsid w:val="00204C05"/>
    <w:rsid w:val="00207395"/>
    <w:rsid w:val="00207C82"/>
    <w:rsid w:val="0021295B"/>
    <w:rsid w:val="002132BD"/>
    <w:rsid w:val="00213841"/>
    <w:rsid w:val="00213F25"/>
    <w:rsid w:val="00215CD1"/>
    <w:rsid w:val="002161D5"/>
    <w:rsid w:val="00222940"/>
    <w:rsid w:val="00222B0C"/>
    <w:rsid w:val="002349D7"/>
    <w:rsid w:val="00235122"/>
    <w:rsid w:val="00235733"/>
    <w:rsid w:val="002365FC"/>
    <w:rsid w:val="00243606"/>
    <w:rsid w:val="00244D15"/>
    <w:rsid w:val="00246EBF"/>
    <w:rsid w:val="00254522"/>
    <w:rsid w:val="00256487"/>
    <w:rsid w:val="00261146"/>
    <w:rsid w:val="00265B22"/>
    <w:rsid w:val="0026691B"/>
    <w:rsid w:val="002673A6"/>
    <w:rsid w:val="00270AD7"/>
    <w:rsid w:val="0027383C"/>
    <w:rsid w:val="00282A9B"/>
    <w:rsid w:val="00282BE2"/>
    <w:rsid w:val="00286DE0"/>
    <w:rsid w:val="00293D94"/>
    <w:rsid w:val="002949B8"/>
    <w:rsid w:val="00295F0A"/>
    <w:rsid w:val="002A0196"/>
    <w:rsid w:val="002A0789"/>
    <w:rsid w:val="002A0FA9"/>
    <w:rsid w:val="002A1E50"/>
    <w:rsid w:val="002A22BD"/>
    <w:rsid w:val="002B1F88"/>
    <w:rsid w:val="002B3161"/>
    <w:rsid w:val="002B334D"/>
    <w:rsid w:val="002B51A2"/>
    <w:rsid w:val="002C0F5C"/>
    <w:rsid w:val="002C32A8"/>
    <w:rsid w:val="002C5801"/>
    <w:rsid w:val="002C793C"/>
    <w:rsid w:val="002D0C88"/>
    <w:rsid w:val="002D1439"/>
    <w:rsid w:val="002D236B"/>
    <w:rsid w:val="002D29E0"/>
    <w:rsid w:val="002D587D"/>
    <w:rsid w:val="002D6E13"/>
    <w:rsid w:val="002E36FA"/>
    <w:rsid w:val="002E6E7D"/>
    <w:rsid w:val="002F5F9A"/>
    <w:rsid w:val="0030287C"/>
    <w:rsid w:val="003102CB"/>
    <w:rsid w:val="00311C69"/>
    <w:rsid w:val="003177A7"/>
    <w:rsid w:val="003220A4"/>
    <w:rsid w:val="00324B8F"/>
    <w:rsid w:val="00326AF3"/>
    <w:rsid w:val="00342E19"/>
    <w:rsid w:val="00343EC5"/>
    <w:rsid w:val="0034427D"/>
    <w:rsid w:val="003445FE"/>
    <w:rsid w:val="00364FE1"/>
    <w:rsid w:val="0037608A"/>
    <w:rsid w:val="00376DEB"/>
    <w:rsid w:val="003823B3"/>
    <w:rsid w:val="00382FD3"/>
    <w:rsid w:val="00386AE5"/>
    <w:rsid w:val="00392056"/>
    <w:rsid w:val="003A21DE"/>
    <w:rsid w:val="003A3C16"/>
    <w:rsid w:val="003A4E76"/>
    <w:rsid w:val="003A567A"/>
    <w:rsid w:val="003B1684"/>
    <w:rsid w:val="003B5910"/>
    <w:rsid w:val="003B7275"/>
    <w:rsid w:val="003B7DE9"/>
    <w:rsid w:val="003C0120"/>
    <w:rsid w:val="003C1272"/>
    <w:rsid w:val="003C179F"/>
    <w:rsid w:val="003C6426"/>
    <w:rsid w:val="003E2786"/>
    <w:rsid w:val="003E79F8"/>
    <w:rsid w:val="003F49C4"/>
    <w:rsid w:val="003F4BE5"/>
    <w:rsid w:val="003F54CF"/>
    <w:rsid w:val="003F749E"/>
    <w:rsid w:val="00400B9C"/>
    <w:rsid w:val="00400D81"/>
    <w:rsid w:val="00402413"/>
    <w:rsid w:val="0040386C"/>
    <w:rsid w:val="0040640D"/>
    <w:rsid w:val="0041136B"/>
    <w:rsid w:val="00415A03"/>
    <w:rsid w:val="00416DBE"/>
    <w:rsid w:val="0042200B"/>
    <w:rsid w:val="004261BD"/>
    <w:rsid w:val="00426B15"/>
    <w:rsid w:val="00431133"/>
    <w:rsid w:val="00431F0A"/>
    <w:rsid w:val="0043657A"/>
    <w:rsid w:val="00445915"/>
    <w:rsid w:val="0044730B"/>
    <w:rsid w:val="00451158"/>
    <w:rsid w:val="004526E9"/>
    <w:rsid w:val="0045658C"/>
    <w:rsid w:val="00461C77"/>
    <w:rsid w:val="004719A7"/>
    <w:rsid w:val="0048229A"/>
    <w:rsid w:val="00486443"/>
    <w:rsid w:val="004940F2"/>
    <w:rsid w:val="004A3234"/>
    <w:rsid w:val="004A3E9F"/>
    <w:rsid w:val="004A5FE3"/>
    <w:rsid w:val="004B1867"/>
    <w:rsid w:val="004B2D09"/>
    <w:rsid w:val="004B7801"/>
    <w:rsid w:val="004C0091"/>
    <w:rsid w:val="004C0C9D"/>
    <w:rsid w:val="004D0445"/>
    <w:rsid w:val="004D7D5F"/>
    <w:rsid w:val="004E1BEA"/>
    <w:rsid w:val="004E32AE"/>
    <w:rsid w:val="004F2BE3"/>
    <w:rsid w:val="004F2E17"/>
    <w:rsid w:val="004F4BDA"/>
    <w:rsid w:val="00504C2F"/>
    <w:rsid w:val="00507CE2"/>
    <w:rsid w:val="005138F8"/>
    <w:rsid w:val="00513EF0"/>
    <w:rsid w:val="00514FB6"/>
    <w:rsid w:val="00520232"/>
    <w:rsid w:val="005223F5"/>
    <w:rsid w:val="0052586D"/>
    <w:rsid w:val="00531317"/>
    <w:rsid w:val="005438B0"/>
    <w:rsid w:val="005527DC"/>
    <w:rsid w:val="005642F7"/>
    <w:rsid w:val="00572415"/>
    <w:rsid w:val="00580A9C"/>
    <w:rsid w:val="00582C09"/>
    <w:rsid w:val="00583B8C"/>
    <w:rsid w:val="00594D09"/>
    <w:rsid w:val="005A56FC"/>
    <w:rsid w:val="005B17F0"/>
    <w:rsid w:val="005B1D3E"/>
    <w:rsid w:val="005B4085"/>
    <w:rsid w:val="005B5A08"/>
    <w:rsid w:val="005B642F"/>
    <w:rsid w:val="005C401E"/>
    <w:rsid w:val="005C4468"/>
    <w:rsid w:val="005C7A95"/>
    <w:rsid w:val="005D062F"/>
    <w:rsid w:val="005D4C02"/>
    <w:rsid w:val="005D5F5D"/>
    <w:rsid w:val="005E019B"/>
    <w:rsid w:val="005E1835"/>
    <w:rsid w:val="005E3605"/>
    <w:rsid w:val="005E3CCA"/>
    <w:rsid w:val="005E45B1"/>
    <w:rsid w:val="005F014B"/>
    <w:rsid w:val="005F5FE5"/>
    <w:rsid w:val="00602993"/>
    <w:rsid w:val="0060361F"/>
    <w:rsid w:val="00603873"/>
    <w:rsid w:val="00606C50"/>
    <w:rsid w:val="006175EF"/>
    <w:rsid w:val="0062289A"/>
    <w:rsid w:val="00622F7B"/>
    <w:rsid w:val="00623BAD"/>
    <w:rsid w:val="00624E80"/>
    <w:rsid w:val="0062750D"/>
    <w:rsid w:val="00635878"/>
    <w:rsid w:val="00642A5A"/>
    <w:rsid w:val="00644263"/>
    <w:rsid w:val="006449C0"/>
    <w:rsid w:val="006505DC"/>
    <w:rsid w:val="006519C6"/>
    <w:rsid w:val="00651C35"/>
    <w:rsid w:val="0065290F"/>
    <w:rsid w:val="00670804"/>
    <w:rsid w:val="00670C19"/>
    <w:rsid w:val="00671BE9"/>
    <w:rsid w:val="00691CBF"/>
    <w:rsid w:val="006939AA"/>
    <w:rsid w:val="006939E9"/>
    <w:rsid w:val="00694B38"/>
    <w:rsid w:val="00697728"/>
    <w:rsid w:val="006A1695"/>
    <w:rsid w:val="006A319A"/>
    <w:rsid w:val="006A54CE"/>
    <w:rsid w:val="006A5E29"/>
    <w:rsid w:val="006A6A5F"/>
    <w:rsid w:val="006B0875"/>
    <w:rsid w:val="006C2FFF"/>
    <w:rsid w:val="006D20A8"/>
    <w:rsid w:val="006E1A49"/>
    <w:rsid w:val="00700A72"/>
    <w:rsid w:val="00704014"/>
    <w:rsid w:val="00720542"/>
    <w:rsid w:val="00722FE5"/>
    <w:rsid w:val="00730FA8"/>
    <w:rsid w:val="00733CD9"/>
    <w:rsid w:val="00750526"/>
    <w:rsid w:val="00752037"/>
    <w:rsid w:val="00754698"/>
    <w:rsid w:val="007548DC"/>
    <w:rsid w:val="00760269"/>
    <w:rsid w:val="007613FE"/>
    <w:rsid w:val="0076143D"/>
    <w:rsid w:val="00761B3D"/>
    <w:rsid w:val="0076600F"/>
    <w:rsid w:val="00772CFA"/>
    <w:rsid w:val="007761F7"/>
    <w:rsid w:val="00782830"/>
    <w:rsid w:val="0078353D"/>
    <w:rsid w:val="0078398B"/>
    <w:rsid w:val="00784DAE"/>
    <w:rsid w:val="007857A7"/>
    <w:rsid w:val="00792148"/>
    <w:rsid w:val="0079415B"/>
    <w:rsid w:val="007942FF"/>
    <w:rsid w:val="007A0F57"/>
    <w:rsid w:val="007A2FE8"/>
    <w:rsid w:val="007A5AF1"/>
    <w:rsid w:val="007B00E0"/>
    <w:rsid w:val="007B1FE4"/>
    <w:rsid w:val="007B6AA3"/>
    <w:rsid w:val="007C0800"/>
    <w:rsid w:val="007C67E5"/>
    <w:rsid w:val="007C6EDC"/>
    <w:rsid w:val="007E7792"/>
    <w:rsid w:val="007E7BC0"/>
    <w:rsid w:val="007F21D7"/>
    <w:rsid w:val="007F2B67"/>
    <w:rsid w:val="007F68AC"/>
    <w:rsid w:val="00802881"/>
    <w:rsid w:val="00802FEB"/>
    <w:rsid w:val="008068F0"/>
    <w:rsid w:val="00811A9C"/>
    <w:rsid w:val="00813F5F"/>
    <w:rsid w:val="00814212"/>
    <w:rsid w:val="0081788C"/>
    <w:rsid w:val="0082328B"/>
    <w:rsid w:val="00832214"/>
    <w:rsid w:val="008324F9"/>
    <w:rsid w:val="00832DE0"/>
    <w:rsid w:val="00834AC4"/>
    <w:rsid w:val="0083668D"/>
    <w:rsid w:val="00836863"/>
    <w:rsid w:val="00851C95"/>
    <w:rsid w:val="008524AF"/>
    <w:rsid w:val="00855AA2"/>
    <w:rsid w:val="0087124E"/>
    <w:rsid w:val="008758C2"/>
    <w:rsid w:val="00880F81"/>
    <w:rsid w:val="008816B6"/>
    <w:rsid w:val="00884393"/>
    <w:rsid w:val="00894A93"/>
    <w:rsid w:val="0089521B"/>
    <w:rsid w:val="00896CAE"/>
    <w:rsid w:val="008B2A9C"/>
    <w:rsid w:val="008B507E"/>
    <w:rsid w:val="008B56CB"/>
    <w:rsid w:val="008B7581"/>
    <w:rsid w:val="008C3A34"/>
    <w:rsid w:val="008D3689"/>
    <w:rsid w:val="008E09C4"/>
    <w:rsid w:val="008E452D"/>
    <w:rsid w:val="008F3742"/>
    <w:rsid w:val="008F5039"/>
    <w:rsid w:val="008F6384"/>
    <w:rsid w:val="008F6656"/>
    <w:rsid w:val="009008A7"/>
    <w:rsid w:val="00900A48"/>
    <w:rsid w:val="0091458F"/>
    <w:rsid w:val="00914A03"/>
    <w:rsid w:val="00914B34"/>
    <w:rsid w:val="00915C21"/>
    <w:rsid w:val="00920AFB"/>
    <w:rsid w:val="009221B0"/>
    <w:rsid w:val="00923483"/>
    <w:rsid w:val="00924DBD"/>
    <w:rsid w:val="00926BCF"/>
    <w:rsid w:val="00931687"/>
    <w:rsid w:val="00933A0D"/>
    <w:rsid w:val="00937A87"/>
    <w:rsid w:val="00941400"/>
    <w:rsid w:val="00942FE5"/>
    <w:rsid w:val="00947256"/>
    <w:rsid w:val="00947E67"/>
    <w:rsid w:val="00956E9B"/>
    <w:rsid w:val="00957C6D"/>
    <w:rsid w:val="00961F7A"/>
    <w:rsid w:val="00961F99"/>
    <w:rsid w:val="0096394C"/>
    <w:rsid w:val="00965A39"/>
    <w:rsid w:val="00965BDA"/>
    <w:rsid w:val="009677DB"/>
    <w:rsid w:val="009744A2"/>
    <w:rsid w:val="00984D8A"/>
    <w:rsid w:val="009919E8"/>
    <w:rsid w:val="009A1F5B"/>
    <w:rsid w:val="009A733A"/>
    <w:rsid w:val="009A7756"/>
    <w:rsid w:val="009A79DE"/>
    <w:rsid w:val="009B39B7"/>
    <w:rsid w:val="009B3C6F"/>
    <w:rsid w:val="009C498E"/>
    <w:rsid w:val="009C5A61"/>
    <w:rsid w:val="009C5CB1"/>
    <w:rsid w:val="009C5CBA"/>
    <w:rsid w:val="009D2EC7"/>
    <w:rsid w:val="009E1384"/>
    <w:rsid w:val="009F3A4B"/>
    <w:rsid w:val="009F6FE5"/>
    <w:rsid w:val="00A01257"/>
    <w:rsid w:val="00A03847"/>
    <w:rsid w:val="00A17105"/>
    <w:rsid w:val="00A216F1"/>
    <w:rsid w:val="00A36951"/>
    <w:rsid w:val="00A37DEE"/>
    <w:rsid w:val="00A4100E"/>
    <w:rsid w:val="00A43934"/>
    <w:rsid w:val="00A5164C"/>
    <w:rsid w:val="00A558AD"/>
    <w:rsid w:val="00A57BFB"/>
    <w:rsid w:val="00A6758F"/>
    <w:rsid w:val="00A67F55"/>
    <w:rsid w:val="00A716F0"/>
    <w:rsid w:val="00A74A7D"/>
    <w:rsid w:val="00A80020"/>
    <w:rsid w:val="00A812CA"/>
    <w:rsid w:val="00A826B9"/>
    <w:rsid w:val="00A97B45"/>
    <w:rsid w:val="00AA0F6F"/>
    <w:rsid w:val="00AA75D6"/>
    <w:rsid w:val="00AA79D7"/>
    <w:rsid w:val="00AB661E"/>
    <w:rsid w:val="00AC01C7"/>
    <w:rsid w:val="00AC2F63"/>
    <w:rsid w:val="00AC5D9C"/>
    <w:rsid w:val="00AD2CBE"/>
    <w:rsid w:val="00AD3314"/>
    <w:rsid w:val="00AD6E32"/>
    <w:rsid w:val="00AE233A"/>
    <w:rsid w:val="00AE2B0E"/>
    <w:rsid w:val="00AE4F65"/>
    <w:rsid w:val="00AF5BBC"/>
    <w:rsid w:val="00AF6CAC"/>
    <w:rsid w:val="00AF741A"/>
    <w:rsid w:val="00B02603"/>
    <w:rsid w:val="00B030DA"/>
    <w:rsid w:val="00B05503"/>
    <w:rsid w:val="00B05DCE"/>
    <w:rsid w:val="00B05F44"/>
    <w:rsid w:val="00B12545"/>
    <w:rsid w:val="00B22796"/>
    <w:rsid w:val="00B249C5"/>
    <w:rsid w:val="00B336DF"/>
    <w:rsid w:val="00B368A7"/>
    <w:rsid w:val="00B400E5"/>
    <w:rsid w:val="00B43D0D"/>
    <w:rsid w:val="00B46157"/>
    <w:rsid w:val="00B47A96"/>
    <w:rsid w:val="00B50B59"/>
    <w:rsid w:val="00B5107A"/>
    <w:rsid w:val="00B519F2"/>
    <w:rsid w:val="00B53F22"/>
    <w:rsid w:val="00B54120"/>
    <w:rsid w:val="00B5637C"/>
    <w:rsid w:val="00B56775"/>
    <w:rsid w:val="00B57AFD"/>
    <w:rsid w:val="00B64793"/>
    <w:rsid w:val="00B648D7"/>
    <w:rsid w:val="00B651D9"/>
    <w:rsid w:val="00B676AF"/>
    <w:rsid w:val="00B76DA7"/>
    <w:rsid w:val="00B77A95"/>
    <w:rsid w:val="00B80E42"/>
    <w:rsid w:val="00B84492"/>
    <w:rsid w:val="00B8482A"/>
    <w:rsid w:val="00B858B2"/>
    <w:rsid w:val="00B8718A"/>
    <w:rsid w:val="00B92723"/>
    <w:rsid w:val="00B94922"/>
    <w:rsid w:val="00B94C44"/>
    <w:rsid w:val="00BA17EB"/>
    <w:rsid w:val="00BA2152"/>
    <w:rsid w:val="00BA247D"/>
    <w:rsid w:val="00BA3E13"/>
    <w:rsid w:val="00BA7011"/>
    <w:rsid w:val="00BA797D"/>
    <w:rsid w:val="00BB1DED"/>
    <w:rsid w:val="00BC23C6"/>
    <w:rsid w:val="00BC545E"/>
    <w:rsid w:val="00BC7020"/>
    <w:rsid w:val="00BC7C0E"/>
    <w:rsid w:val="00BD4588"/>
    <w:rsid w:val="00BD4597"/>
    <w:rsid w:val="00BD7556"/>
    <w:rsid w:val="00BE28F5"/>
    <w:rsid w:val="00BE4AC3"/>
    <w:rsid w:val="00BF3DC9"/>
    <w:rsid w:val="00BF528E"/>
    <w:rsid w:val="00C0022E"/>
    <w:rsid w:val="00C0149F"/>
    <w:rsid w:val="00C04F4D"/>
    <w:rsid w:val="00C054F6"/>
    <w:rsid w:val="00C07662"/>
    <w:rsid w:val="00C102EC"/>
    <w:rsid w:val="00C20810"/>
    <w:rsid w:val="00C227EE"/>
    <w:rsid w:val="00C236D1"/>
    <w:rsid w:val="00C23779"/>
    <w:rsid w:val="00C3222D"/>
    <w:rsid w:val="00C46ACC"/>
    <w:rsid w:val="00C576E5"/>
    <w:rsid w:val="00C61969"/>
    <w:rsid w:val="00C626C1"/>
    <w:rsid w:val="00C70689"/>
    <w:rsid w:val="00C83D0C"/>
    <w:rsid w:val="00C90A57"/>
    <w:rsid w:val="00C91110"/>
    <w:rsid w:val="00CA0F19"/>
    <w:rsid w:val="00CA12AA"/>
    <w:rsid w:val="00CB057F"/>
    <w:rsid w:val="00CB107E"/>
    <w:rsid w:val="00CB2007"/>
    <w:rsid w:val="00CB4D79"/>
    <w:rsid w:val="00CB4E0A"/>
    <w:rsid w:val="00CB5DDC"/>
    <w:rsid w:val="00CB7C03"/>
    <w:rsid w:val="00CC06F9"/>
    <w:rsid w:val="00CC39C0"/>
    <w:rsid w:val="00CC5D74"/>
    <w:rsid w:val="00CD2266"/>
    <w:rsid w:val="00CD2F4C"/>
    <w:rsid w:val="00CD3A45"/>
    <w:rsid w:val="00CE368C"/>
    <w:rsid w:val="00CE4CA4"/>
    <w:rsid w:val="00CF052A"/>
    <w:rsid w:val="00CF7D08"/>
    <w:rsid w:val="00D031B6"/>
    <w:rsid w:val="00D11412"/>
    <w:rsid w:val="00D21732"/>
    <w:rsid w:val="00D21A27"/>
    <w:rsid w:val="00D21BF9"/>
    <w:rsid w:val="00D23767"/>
    <w:rsid w:val="00D23D28"/>
    <w:rsid w:val="00D30485"/>
    <w:rsid w:val="00D42438"/>
    <w:rsid w:val="00D508BA"/>
    <w:rsid w:val="00D56F9A"/>
    <w:rsid w:val="00D57682"/>
    <w:rsid w:val="00D64431"/>
    <w:rsid w:val="00D66311"/>
    <w:rsid w:val="00D70916"/>
    <w:rsid w:val="00D756EC"/>
    <w:rsid w:val="00D76E6C"/>
    <w:rsid w:val="00D77053"/>
    <w:rsid w:val="00D800D3"/>
    <w:rsid w:val="00D873A3"/>
    <w:rsid w:val="00D913DC"/>
    <w:rsid w:val="00D9525A"/>
    <w:rsid w:val="00DA3601"/>
    <w:rsid w:val="00DA6E9D"/>
    <w:rsid w:val="00DB37A7"/>
    <w:rsid w:val="00DB3CDB"/>
    <w:rsid w:val="00DB5E18"/>
    <w:rsid w:val="00DB7EF5"/>
    <w:rsid w:val="00DC2026"/>
    <w:rsid w:val="00DD0190"/>
    <w:rsid w:val="00DD105D"/>
    <w:rsid w:val="00DD1F7C"/>
    <w:rsid w:val="00DD2D3C"/>
    <w:rsid w:val="00DD518D"/>
    <w:rsid w:val="00DD5F20"/>
    <w:rsid w:val="00DE18EF"/>
    <w:rsid w:val="00DE258B"/>
    <w:rsid w:val="00DE2725"/>
    <w:rsid w:val="00DE3B86"/>
    <w:rsid w:val="00DF098A"/>
    <w:rsid w:val="00DF2BDC"/>
    <w:rsid w:val="00DF5071"/>
    <w:rsid w:val="00DF6368"/>
    <w:rsid w:val="00E0094A"/>
    <w:rsid w:val="00E02262"/>
    <w:rsid w:val="00E02DAD"/>
    <w:rsid w:val="00E07ED3"/>
    <w:rsid w:val="00E24729"/>
    <w:rsid w:val="00E26761"/>
    <w:rsid w:val="00E3030A"/>
    <w:rsid w:val="00E358E4"/>
    <w:rsid w:val="00E427AC"/>
    <w:rsid w:val="00E43588"/>
    <w:rsid w:val="00E478CD"/>
    <w:rsid w:val="00E6486B"/>
    <w:rsid w:val="00E64A67"/>
    <w:rsid w:val="00E64DAD"/>
    <w:rsid w:val="00E677A8"/>
    <w:rsid w:val="00E7019C"/>
    <w:rsid w:val="00E70989"/>
    <w:rsid w:val="00E731D7"/>
    <w:rsid w:val="00E8188B"/>
    <w:rsid w:val="00E820F5"/>
    <w:rsid w:val="00E834FB"/>
    <w:rsid w:val="00E83509"/>
    <w:rsid w:val="00E84239"/>
    <w:rsid w:val="00E931E6"/>
    <w:rsid w:val="00E970EC"/>
    <w:rsid w:val="00EA2F0B"/>
    <w:rsid w:val="00EB6AC1"/>
    <w:rsid w:val="00EC2BF8"/>
    <w:rsid w:val="00EC5024"/>
    <w:rsid w:val="00EC7325"/>
    <w:rsid w:val="00ED04E5"/>
    <w:rsid w:val="00ED2E40"/>
    <w:rsid w:val="00ED76F5"/>
    <w:rsid w:val="00EE07B9"/>
    <w:rsid w:val="00EE6241"/>
    <w:rsid w:val="00EF377A"/>
    <w:rsid w:val="00EF66E4"/>
    <w:rsid w:val="00F0067B"/>
    <w:rsid w:val="00F0182C"/>
    <w:rsid w:val="00F122B4"/>
    <w:rsid w:val="00F159F0"/>
    <w:rsid w:val="00F164DD"/>
    <w:rsid w:val="00F25FF2"/>
    <w:rsid w:val="00F46735"/>
    <w:rsid w:val="00F5247A"/>
    <w:rsid w:val="00F534F1"/>
    <w:rsid w:val="00F53EDB"/>
    <w:rsid w:val="00F53F61"/>
    <w:rsid w:val="00F55F3B"/>
    <w:rsid w:val="00F57864"/>
    <w:rsid w:val="00F71FA7"/>
    <w:rsid w:val="00F7217D"/>
    <w:rsid w:val="00F731B7"/>
    <w:rsid w:val="00FB2FA5"/>
    <w:rsid w:val="00FB5A50"/>
    <w:rsid w:val="00FD7F19"/>
    <w:rsid w:val="00FE2A60"/>
    <w:rsid w:val="00FF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64089E"/>
  <w15:chartTrackingRefBased/>
  <w15:docId w15:val="{C25CF234-A87E-4556-87C3-A1123F5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A8"/>
  </w:style>
  <w:style w:type="paragraph" w:styleId="Footer">
    <w:name w:val="footer"/>
    <w:basedOn w:val="Normal"/>
    <w:link w:val="FooterChar"/>
    <w:uiPriority w:val="99"/>
    <w:unhideWhenUsed/>
    <w:rsid w:val="002C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2A8"/>
  </w:style>
  <w:style w:type="paragraph" w:styleId="BalloonText">
    <w:name w:val="Balloon Text"/>
    <w:basedOn w:val="Normal"/>
    <w:link w:val="BalloonTextChar"/>
    <w:uiPriority w:val="99"/>
    <w:semiHidden/>
    <w:unhideWhenUsed/>
    <w:rsid w:val="00572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15"/>
    <w:rPr>
      <w:rFonts w:ascii="Segoe UI" w:hAnsi="Segoe UI" w:cs="Segoe UI"/>
      <w:sz w:val="18"/>
      <w:szCs w:val="18"/>
    </w:rPr>
  </w:style>
  <w:style w:type="character" w:styleId="Hyperlink">
    <w:name w:val="Hyperlink"/>
    <w:basedOn w:val="DefaultParagraphFont"/>
    <w:uiPriority w:val="99"/>
    <w:semiHidden/>
    <w:unhideWhenUsed/>
    <w:rsid w:val="00772CFA"/>
    <w:rPr>
      <w:color w:val="0000FF"/>
      <w:u w:val="single"/>
    </w:rPr>
  </w:style>
  <w:style w:type="paragraph" w:styleId="NormalWeb">
    <w:name w:val="Normal (Web)"/>
    <w:basedOn w:val="Normal"/>
    <w:uiPriority w:val="99"/>
    <w:unhideWhenUsed/>
    <w:rsid w:val="00AE2B0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AE2B0E"/>
    <w:rPr>
      <w:b/>
      <w:bCs/>
    </w:rPr>
  </w:style>
  <w:style w:type="paragraph" w:styleId="ListParagraph">
    <w:name w:val="List Paragraph"/>
    <w:basedOn w:val="Normal"/>
    <w:uiPriority w:val="34"/>
    <w:qFormat/>
    <w:rsid w:val="00EF377A"/>
    <w:pPr>
      <w:spacing w:line="252" w:lineRule="auto"/>
      <w:ind w:left="720"/>
      <w:contextualSpacing/>
    </w:pPr>
    <w:rPr>
      <w:rFonts w:ascii="Calibri" w:hAnsi="Calibri" w:cs="Times New Roman"/>
      <w:lang w:val="en-GB"/>
    </w:rPr>
  </w:style>
  <w:style w:type="character" w:styleId="CommentReference">
    <w:name w:val="annotation reference"/>
    <w:basedOn w:val="DefaultParagraphFont"/>
    <w:uiPriority w:val="99"/>
    <w:semiHidden/>
    <w:unhideWhenUsed/>
    <w:rsid w:val="00E427AC"/>
    <w:rPr>
      <w:sz w:val="16"/>
      <w:szCs w:val="16"/>
    </w:rPr>
  </w:style>
  <w:style w:type="paragraph" w:styleId="CommentText">
    <w:name w:val="annotation text"/>
    <w:basedOn w:val="Normal"/>
    <w:link w:val="CommentTextChar"/>
    <w:uiPriority w:val="99"/>
    <w:semiHidden/>
    <w:unhideWhenUsed/>
    <w:rsid w:val="00E427AC"/>
    <w:pPr>
      <w:spacing w:line="240" w:lineRule="auto"/>
    </w:pPr>
    <w:rPr>
      <w:sz w:val="20"/>
      <w:szCs w:val="20"/>
    </w:rPr>
  </w:style>
  <w:style w:type="character" w:customStyle="1" w:styleId="CommentTextChar">
    <w:name w:val="Comment Text Char"/>
    <w:basedOn w:val="DefaultParagraphFont"/>
    <w:link w:val="CommentText"/>
    <w:uiPriority w:val="99"/>
    <w:semiHidden/>
    <w:rsid w:val="00E427AC"/>
    <w:rPr>
      <w:sz w:val="20"/>
      <w:szCs w:val="20"/>
    </w:rPr>
  </w:style>
  <w:style w:type="paragraph" w:styleId="CommentSubject">
    <w:name w:val="annotation subject"/>
    <w:basedOn w:val="CommentText"/>
    <w:next w:val="CommentText"/>
    <w:link w:val="CommentSubjectChar"/>
    <w:uiPriority w:val="99"/>
    <w:semiHidden/>
    <w:unhideWhenUsed/>
    <w:rsid w:val="00E427AC"/>
    <w:rPr>
      <w:b/>
      <w:bCs/>
    </w:rPr>
  </w:style>
  <w:style w:type="character" w:customStyle="1" w:styleId="CommentSubjectChar">
    <w:name w:val="Comment Subject Char"/>
    <w:basedOn w:val="CommentTextChar"/>
    <w:link w:val="CommentSubject"/>
    <w:uiPriority w:val="99"/>
    <w:semiHidden/>
    <w:rsid w:val="00E42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821">
      <w:bodyDiv w:val="1"/>
      <w:marLeft w:val="0"/>
      <w:marRight w:val="0"/>
      <w:marTop w:val="0"/>
      <w:marBottom w:val="0"/>
      <w:divBdr>
        <w:top w:val="none" w:sz="0" w:space="0" w:color="auto"/>
        <w:left w:val="none" w:sz="0" w:space="0" w:color="auto"/>
        <w:bottom w:val="none" w:sz="0" w:space="0" w:color="auto"/>
        <w:right w:val="none" w:sz="0" w:space="0" w:color="auto"/>
      </w:divBdr>
    </w:div>
    <w:div w:id="1313680103">
      <w:bodyDiv w:val="1"/>
      <w:marLeft w:val="0"/>
      <w:marRight w:val="0"/>
      <w:marTop w:val="0"/>
      <w:marBottom w:val="0"/>
      <w:divBdr>
        <w:top w:val="none" w:sz="0" w:space="0" w:color="auto"/>
        <w:left w:val="none" w:sz="0" w:space="0" w:color="auto"/>
        <w:bottom w:val="none" w:sz="0" w:space="0" w:color="auto"/>
        <w:right w:val="none" w:sz="0" w:space="0" w:color="auto"/>
      </w:divBdr>
    </w:div>
    <w:div w:id="1383794451">
      <w:bodyDiv w:val="1"/>
      <w:marLeft w:val="0"/>
      <w:marRight w:val="0"/>
      <w:marTop w:val="0"/>
      <w:marBottom w:val="0"/>
      <w:divBdr>
        <w:top w:val="none" w:sz="0" w:space="0" w:color="auto"/>
        <w:left w:val="none" w:sz="0" w:space="0" w:color="auto"/>
        <w:bottom w:val="none" w:sz="0" w:space="0" w:color="auto"/>
        <w:right w:val="none" w:sz="0" w:space="0" w:color="auto"/>
      </w:divBdr>
    </w:div>
    <w:div w:id="2114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0835B7-B1EC-4953-A617-1DBEAC31E052}">
  <ds:schemaRefs>
    <ds:schemaRef ds:uri="http://schemas.openxmlformats.org/officeDocument/2006/bibliography"/>
  </ds:schemaRefs>
</ds:datastoreItem>
</file>

<file path=customXml/itemProps2.xml><?xml version="1.0" encoding="utf-8"?>
<ds:datastoreItem xmlns:ds="http://schemas.openxmlformats.org/officeDocument/2006/customXml" ds:itemID="{877A17A6-B996-4B5A-9240-084CAD9E7937}"/>
</file>

<file path=customXml/itemProps3.xml><?xml version="1.0" encoding="utf-8"?>
<ds:datastoreItem xmlns:ds="http://schemas.openxmlformats.org/officeDocument/2006/customXml" ds:itemID="{036EE218-CEF0-421C-8CDF-5123DB5E0505}"/>
</file>

<file path=customXml/itemProps4.xml><?xml version="1.0" encoding="utf-8"?>
<ds:datastoreItem xmlns:ds="http://schemas.openxmlformats.org/officeDocument/2006/customXml" ds:itemID="{95DC4EBE-547E-4D53-B58C-0FD3609A1D43}"/>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3</cp:revision>
  <cp:lastPrinted>2019-03-18T12:36:00Z</cp:lastPrinted>
  <dcterms:created xsi:type="dcterms:W3CDTF">2024-09-16T10:14:00Z</dcterms:created>
  <dcterms:modified xsi:type="dcterms:W3CDTF">2024-09-30T14:29:00Z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