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168" w14:textId="4A256384" w:rsidR="009425F3" w:rsidRDefault="00A578F5" w:rsidP="00C536DA">
      <w:pPr>
        <w:spacing w:after="200" w:line="276" w:lineRule="auto"/>
        <w:ind w:left="0" w:firstLine="0"/>
        <w:jc w:val="right"/>
        <w:rPr>
          <w:rFonts w:asciiTheme="majorHAnsi" w:eastAsiaTheme="majorEastAsia" w:hAnsiTheme="majorHAnsi" w:cstheme="majorBidi"/>
          <w:b/>
          <w:bCs/>
          <w:color w:val="auto"/>
          <w:sz w:val="28"/>
          <w:szCs w:val="28"/>
        </w:rPr>
      </w:pPr>
      <w:bookmarkStart w:id="0" w:name="_Toc352923461"/>
      <w:bookmarkStart w:id="1" w:name="_Toc372792255"/>
      <w:r w:rsidRPr="00253E10">
        <w:rPr>
          <w:noProof/>
        </w:rPr>
        <w:drawing>
          <wp:inline distT="0" distB="0" distL="0" distR="0" wp14:anchorId="1767A994" wp14:editId="7EE15872">
            <wp:extent cx="2012023" cy="895350"/>
            <wp:effectExtent l="0" t="0" r="7620" b="0"/>
            <wp:docPr id="5" name="Picture 5"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p w14:paraId="6F5D0CE0" w14:textId="34B16BAB" w:rsidR="00FF5139" w:rsidRDefault="00FF5139">
      <w:pPr>
        <w:spacing w:after="200" w:line="276" w:lineRule="auto"/>
        <w:ind w:left="0" w:firstLine="0"/>
        <w:rPr>
          <w:rFonts w:asciiTheme="majorHAnsi" w:eastAsiaTheme="majorEastAsia" w:hAnsiTheme="majorHAnsi" w:cstheme="majorBidi"/>
          <w:b/>
          <w:bCs/>
          <w:color w:val="auto"/>
          <w:sz w:val="28"/>
          <w:szCs w:val="28"/>
        </w:rPr>
      </w:pPr>
    </w:p>
    <w:p w14:paraId="1E50FE45" w14:textId="77777777" w:rsidR="009425F3" w:rsidRDefault="009425F3">
      <w:pPr>
        <w:spacing w:after="200" w:line="276" w:lineRule="auto"/>
        <w:ind w:left="0" w:firstLine="0"/>
        <w:rPr>
          <w:rFonts w:asciiTheme="majorHAnsi" w:eastAsiaTheme="majorEastAsia" w:hAnsiTheme="majorHAnsi" w:cstheme="majorBidi"/>
          <w:b/>
          <w:bCs/>
          <w:color w:val="auto"/>
          <w:sz w:val="28"/>
          <w:szCs w:val="28"/>
        </w:rPr>
      </w:pPr>
    </w:p>
    <w:p w14:paraId="24376E97" w14:textId="56E172A7" w:rsidR="009425F3" w:rsidRDefault="00A578F5" w:rsidP="009425F3">
      <w:pPr>
        <w:spacing w:after="200" w:line="276" w:lineRule="auto"/>
        <w:ind w:left="0" w:firstLine="0"/>
        <w:jc w:val="center"/>
        <w:rPr>
          <w:rFonts w:asciiTheme="minorHAnsi" w:eastAsiaTheme="majorEastAsia" w:hAnsiTheme="minorHAnsi" w:cstheme="majorBidi"/>
          <w:b/>
          <w:bCs/>
          <w:color w:val="auto"/>
          <w:sz w:val="28"/>
          <w:szCs w:val="28"/>
        </w:rPr>
      </w:pPr>
      <w:r w:rsidRPr="00A578F5">
        <w:rPr>
          <w:rFonts w:asciiTheme="minorHAnsi" w:eastAsiaTheme="majorEastAsia" w:hAnsiTheme="minorHAnsi" w:cstheme="majorBidi"/>
          <w:b/>
          <w:bCs/>
          <w:color w:val="auto"/>
          <w:sz w:val="28"/>
          <w:szCs w:val="28"/>
        </w:rPr>
        <w:t>POL</w:t>
      </w:r>
      <w:r w:rsidR="004D4864">
        <w:rPr>
          <w:rFonts w:asciiTheme="minorHAnsi" w:eastAsiaTheme="majorEastAsia" w:hAnsiTheme="minorHAnsi" w:cstheme="majorBidi"/>
          <w:b/>
          <w:bCs/>
          <w:color w:val="auto"/>
          <w:sz w:val="28"/>
          <w:szCs w:val="28"/>
        </w:rPr>
        <w:t>AP</w:t>
      </w:r>
      <w:r w:rsidRPr="00A578F5">
        <w:rPr>
          <w:rFonts w:asciiTheme="minorHAnsi" w:eastAsiaTheme="majorEastAsia" w:hAnsiTheme="minorHAnsi" w:cstheme="majorBidi"/>
          <w:b/>
          <w:bCs/>
          <w:color w:val="auto"/>
          <w:sz w:val="28"/>
          <w:szCs w:val="28"/>
        </w:rPr>
        <w:t xml:space="preserve"> 3</w:t>
      </w:r>
      <w:r>
        <w:rPr>
          <w:rFonts w:asciiTheme="minorHAnsi" w:eastAsiaTheme="majorEastAsia" w:hAnsiTheme="minorHAnsi" w:cstheme="majorBidi"/>
          <w:b/>
          <w:bCs/>
          <w:color w:val="auto"/>
          <w:sz w:val="28"/>
          <w:szCs w:val="28"/>
        </w:rPr>
        <w:t xml:space="preserve"> </w:t>
      </w:r>
      <w:r w:rsidR="009425F3" w:rsidRPr="009425F3">
        <w:rPr>
          <w:rFonts w:asciiTheme="minorHAnsi" w:eastAsiaTheme="majorEastAsia" w:hAnsiTheme="minorHAnsi" w:cstheme="majorBidi"/>
          <w:b/>
          <w:bCs/>
          <w:color w:val="auto"/>
          <w:sz w:val="28"/>
          <w:szCs w:val="28"/>
        </w:rPr>
        <w:t>Discretionary Funds Policy</w:t>
      </w:r>
    </w:p>
    <w:p w14:paraId="047975A7" w14:textId="77777777" w:rsidR="00A578F5" w:rsidRDefault="00A578F5" w:rsidP="009425F3">
      <w:pPr>
        <w:spacing w:after="200" w:line="276" w:lineRule="auto"/>
        <w:ind w:left="0" w:firstLine="0"/>
        <w:jc w:val="center"/>
        <w:rPr>
          <w:rFonts w:asciiTheme="minorHAnsi" w:eastAsiaTheme="majorEastAsia" w:hAnsiTheme="minorHAnsi" w:cstheme="majorBidi"/>
          <w:b/>
          <w:bCs/>
          <w:color w:val="auto"/>
          <w:sz w:val="28"/>
          <w:szCs w:val="28"/>
        </w:rPr>
      </w:pPr>
    </w:p>
    <w:p w14:paraId="7D9A624E" w14:textId="77777777" w:rsidR="009425F3" w:rsidRPr="00DF5473" w:rsidRDefault="009425F3" w:rsidP="009425F3">
      <w:pPr>
        <w:spacing w:after="200" w:line="276" w:lineRule="auto"/>
        <w:ind w:left="0" w:firstLine="0"/>
        <w:rPr>
          <w:rFonts w:asciiTheme="minorHAnsi" w:eastAsiaTheme="majorEastAsia" w:hAnsiTheme="minorHAnsi" w:cstheme="majorBidi"/>
          <w:bCs/>
          <w:color w:val="auto"/>
          <w:sz w:val="22"/>
        </w:rPr>
      </w:pPr>
      <w:r w:rsidRPr="00DF5473">
        <w:rPr>
          <w:rFonts w:asciiTheme="minorHAnsi" w:eastAsiaTheme="majorEastAsia" w:hAnsiTheme="minorHAnsi" w:cstheme="majorBidi"/>
          <w:bCs/>
          <w:color w:val="auto"/>
          <w:sz w:val="22"/>
        </w:rPr>
        <w:t xml:space="preserve">All College policies and procedures adhere to the guidelines and ethos of Equality and Diversity. </w:t>
      </w:r>
    </w:p>
    <w:p w14:paraId="26BA472B" w14:textId="77777777" w:rsidR="00202FE0" w:rsidRDefault="00202FE0" w:rsidP="009425F3">
      <w:pPr>
        <w:spacing w:after="200" w:line="276" w:lineRule="auto"/>
        <w:ind w:left="0" w:firstLine="0"/>
        <w:rPr>
          <w:rFonts w:asciiTheme="minorHAnsi" w:eastAsiaTheme="majorEastAsia" w:hAnsiTheme="minorHAnsi" w:cstheme="majorBidi"/>
          <w:bCs/>
          <w:color w:val="auto"/>
        </w:rPr>
      </w:pPr>
    </w:p>
    <w:p w14:paraId="534907C6" w14:textId="3A27CA11" w:rsidR="009425F3" w:rsidRDefault="006173BE"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noProof/>
          <w:color w:val="auto"/>
          <w:lang w:val="en-GB" w:eastAsia="en-GB"/>
        </w:rPr>
        <mc:AlternateContent>
          <mc:Choice Requires="wps">
            <w:drawing>
              <wp:anchor distT="0" distB="0" distL="114300" distR="114300" simplePos="0" relativeHeight="251660288" behindDoc="0" locked="0" layoutInCell="1" allowOverlap="1" wp14:anchorId="0DD2F283" wp14:editId="460EA048">
                <wp:simplePos x="0" y="0"/>
                <wp:positionH relativeFrom="column">
                  <wp:posOffset>1725930</wp:posOffset>
                </wp:positionH>
                <wp:positionV relativeFrom="paragraph">
                  <wp:posOffset>99060</wp:posOffset>
                </wp:positionV>
                <wp:extent cx="2265045" cy="1589405"/>
                <wp:effectExtent l="5715" t="1333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589405"/>
                        </a:xfrm>
                        <a:prstGeom prst="rect">
                          <a:avLst/>
                        </a:prstGeom>
                        <a:solidFill>
                          <a:srgbClr val="FFFFFF"/>
                        </a:solidFill>
                        <a:ln w="9525">
                          <a:solidFill>
                            <a:srgbClr val="000000"/>
                          </a:solidFill>
                          <a:miter lim="800000"/>
                          <a:headEnd/>
                          <a:tailEnd/>
                        </a:ln>
                      </wps:spPr>
                      <wps:txbx>
                        <w:txbxContent>
                          <w:p w14:paraId="479524EC" w14:textId="77777777" w:rsidR="00435AF2" w:rsidRDefault="00435AF2" w:rsidP="00202FE0">
                            <w:pPr>
                              <w:ind w:left="0" w:firstLine="0"/>
                              <w:jc w:val="center"/>
                              <w:rPr>
                                <w:rFonts w:ascii="Calibri" w:hAnsi="Calibri" w:cs="Calibri"/>
                              </w:rPr>
                            </w:pPr>
                            <w:r>
                              <w:rPr>
                                <w:rFonts w:ascii="Calibri" w:hAnsi="Calibri" w:cs="Calibri"/>
                              </w:rPr>
                              <w:t>When printed this document becomes</w:t>
                            </w:r>
                          </w:p>
                          <w:p w14:paraId="3FB65CE2" w14:textId="77777777" w:rsidR="00435AF2" w:rsidRDefault="00435AF2" w:rsidP="00202FE0">
                            <w:pPr>
                              <w:ind w:left="0" w:firstLine="0"/>
                              <w:jc w:val="center"/>
                              <w:rPr>
                                <w:rFonts w:ascii="Calibri" w:hAnsi="Calibri" w:cs="Calibri"/>
                              </w:rPr>
                            </w:pPr>
                          </w:p>
                          <w:p w14:paraId="52161A33" w14:textId="77777777" w:rsidR="00435AF2" w:rsidRPr="00202FE0" w:rsidRDefault="00435AF2" w:rsidP="00202FE0">
                            <w:pPr>
                              <w:ind w:left="0" w:firstLine="0"/>
                              <w:jc w:val="center"/>
                              <w:rPr>
                                <w:rFonts w:ascii="Calibri" w:hAnsi="Calibri" w:cs="Calibri"/>
                                <w:b/>
                              </w:rPr>
                            </w:pPr>
                            <w:r w:rsidRPr="00202FE0">
                              <w:rPr>
                                <w:rFonts w:ascii="Calibri" w:hAnsi="Calibri" w:cs="Calibri"/>
                                <w:b/>
                              </w:rPr>
                              <w:t>UNCONTROLLED COPY</w:t>
                            </w:r>
                          </w:p>
                          <w:p w14:paraId="34F7F709" w14:textId="77777777" w:rsidR="00435AF2" w:rsidRDefault="00435AF2" w:rsidP="00202FE0">
                            <w:pPr>
                              <w:ind w:left="0" w:firstLine="0"/>
                              <w:jc w:val="center"/>
                              <w:rPr>
                                <w:rFonts w:ascii="Calibri" w:hAnsi="Calibri" w:cs="Calibri"/>
                              </w:rPr>
                            </w:pPr>
                          </w:p>
                          <w:p w14:paraId="27CCEC50" w14:textId="77777777" w:rsidR="00435AF2" w:rsidRPr="00202FE0" w:rsidRDefault="00435AF2"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DD2F283" id="_x0000_t202" coordsize="21600,21600" o:spt="202" path="m,l,21600r21600,l21600,xe">
                <v:stroke joinstyle="miter"/>
                <v:path gradientshapeok="t" o:connecttype="rect"/>
              </v:shapetype>
              <v:shape id="Text Box 2" o:spid="_x0000_s1026" type="#_x0000_t202" style="position:absolute;margin-left:135.9pt;margin-top:7.8pt;width:178.35pt;height:125.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">
                <v:textbox style="mso-fit-shape-to-text:t">
                  <w:txbxContent>
                    <w:p w14:paraId="479524EC" w14:textId="77777777" w:rsidR="00435AF2" w:rsidRDefault="00435AF2" w:rsidP="00202FE0">
                      <w:pPr>
                        <w:ind w:left="0" w:firstLine="0"/>
                        <w:jc w:val="center"/>
                        <w:rPr>
                          <w:rFonts w:ascii="Calibri" w:hAnsi="Calibri" w:cs="Calibri"/>
                        </w:rPr>
                      </w:pPr>
                      <w:r>
                        <w:rPr>
                          <w:rFonts w:ascii="Calibri" w:hAnsi="Calibri" w:cs="Calibri"/>
                        </w:rPr>
                        <w:t>When printed this document becomes</w:t>
                      </w:r>
                    </w:p>
                    <w:p w14:paraId="3FB65CE2" w14:textId="77777777" w:rsidR="00435AF2" w:rsidRDefault="00435AF2" w:rsidP="00202FE0">
                      <w:pPr>
                        <w:ind w:left="0" w:firstLine="0"/>
                        <w:jc w:val="center"/>
                        <w:rPr>
                          <w:rFonts w:ascii="Calibri" w:hAnsi="Calibri" w:cs="Calibri"/>
                        </w:rPr>
                      </w:pPr>
                    </w:p>
                    <w:p w14:paraId="52161A33" w14:textId="77777777" w:rsidR="00435AF2" w:rsidRPr="00202FE0" w:rsidRDefault="00435AF2" w:rsidP="00202FE0">
                      <w:pPr>
                        <w:ind w:left="0" w:firstLine="0"/>
                        <w:jc w:val="center"/>
                        <w:rPr>
                          <w:rFonts w:ascii="Calibri" w:hAnsi="Calibri" w:cs="Calibri"/>
                          <w:b/>
                        </w:rPr>
                      </w:pPr>
                      <w:r w:rsidRPr="00202FE0">
                        <w:rPr>
                          <w:rFonts w:ascii="Calibri" w:hAnsi="Calibri" w:cs="Calibri"/>
                          <w:b/>
                        </w:rPr>
                        <w:t>UNCONTROLLED COPY</w:t>
                      </w:r>
                    </w:p>
                    <w:p w14:paraId="34F7F709" w14:textId="77777777" w:rsidR="00435AF2" w:rsidRDefault="00435AF2" w:rsidP="00202FE0">
                      <w:pPr>
                        <w:ind w:left="0" w:firstLine="0"/>
                        <w:jc w:val="center"/>
                        <w:rPr>
                          <w:rFonts w:ascii="Calibri" w:hAnsi="Calibri" w:cs="Calibri"/>
                        </w:rPr>
                      </w:pPr>
                    </w:p>
                    <w:p w14:paraId="27CCEC50" w14:textId="77777777" w:rsidR="00435AF2" w:rsidRPr="00202FE0" w:rsidRDefault="00435AF2"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v:textbox>
              </v:shape>
            </w:pict>
          </mc:Fallback>
        </mc:AlternateContent>
      </w:r>
    </w:p>
    <w:p w14:paraId="33BC17E3" w14:textId="77777777" w:rsidR="009425F3" w:rsidRDefault="009425F3" w:rsidP="009425F3">
      <w:pPr>
        <w:spacing w:after="200" w:line="276" w:lineRule="auto"/>
        <w:ind w:left="0" w:firstLine="0"/>
        <w:rPr>
          <w:rFonts w:asciiTheme="minorHAnsi" w:eastAsiaTheme="majorEastAsia" w:hAnsiTheme="minorHAnsi" w:cstheme="majorBidi"/>
          <w:bCs/>
          <w:color w:val="auto"/>
        </w:rPr>
      </w:pPr>
    </w:p>
    <w:p w14:paraId="51ED3AF4" w14:textId="77777777" w:rsidR="009425F3" w:rsidRDefault="009425F3" w:rsidP="009425F3">
      <w:pPr>
        <w:spacing w:after="200" w:line="276" w:lineRule="auto"/>
        <w:ind w:left="0" w:firstLine="0"/>
        <w:rPr>
          <w:rFonts w:asciiTheme="minorHAnsi" w:eastAsiaTheme="majorEastAsia" w:hAnsiTheme="minorHAnsi" w:cstheme="majorBidi"/>
          <w:bCs/>
          <w:color w:val="auto"/>
        </w:rPr>
      </w:pPr>
    </w:p>
    <w:p w14:paraId="14FB742A" w14:textId="77777777" w:rsidR="009425F3" w:rsidRDefault="009425F3" w:rsidP="009425F3">
      <w:pPr>
        <w:spacing w:after="200" w:line="276" w:lineRule="auto"/>
        <w:ind w:left="0" w:firstLine="0"/>
        <w:rPr>
          <w:rFonts w:asciiTheme="minorHAnsi" w:eastAsiaTheme="majorEastAsia" w:hAnsiTheme="minorHAnsi" w:cstheme="majorBidi"/>
          <w:bCs/>
          <w:color w:val="auto"/>
        </w:rPr>
      </w:pPr>
    </w:p>
    <w:p w14:paraId="0DA43AB7" w14:textId="77777777" w:rsidR="009425F3" w:rsidRDefault="009425F3" w:rsidP="009425F3">
      <w:pPr>
        <w:spacing w:after="200" w:line="276" w:lineRule="auto"/>
        <w:ind w:left="0" w:firstLine="0"/>
        <w:rPr>
          <w:rFonts w:asciiTheme="minorHAnsi" w:eastAsiaTheme="majorEastAsia" w:hAnsiTheme="minorHAnsi" w:cstheme="majorBidi"/>
          <w:bCs/>
          <w:color w:val="auto"/>
        </w:rPr>
      </w:pPr>
    </w:p>
    <w:p w14:paraId="706D2E95" w14:textId="77777777" w:rsidR="009425F3" w:rsidRDefault="009425F3" w:rsidP="009425F3">
      <w:pPr>
        <w:spacing w:after="200" w:line="276" w:lineRule="auto"/>
        <w:ind w:left="0" w:firstLine="0"/>
        <w:rPr>
          <w:rFonts w:asciiTheme="minorHAnsi" w:eastAsiaTheme="majorEastAsia" w:hAnsiTheme="minorHAnsi" w:cstheme="majorBidi"/>
          <w:bCs/>
          <w:color w:val="auto"/>
        </w:rPr>
      </w:pPr>
    </w:p>
    <w:p w14:paraId="27A0FB7F" w14:textId="77777777" w:rsidR="00202FE0" w:rsidRDefault="00202FE0" w:rsidP="009425F3">
      <w:pPr>
        <w:spacing w:after="200" w:line="276" w:lineRule="auto"/>
        <w:ind w:left="0" w:firstLine="0"/>
        <w:rPr>
          <w:rFonts w:asciiTheme="minorHAnsi" w:eastAsiaTheme="majorEastAsia" w:hAnsiTheme="minorHAnsi" w:cstheme="majorBidi"/>
          <w:bCs/>
          <w:color w:val="auto"/>
        </w:rPr>
      </w:pPr>
    </w:p>
    <w:p w14:paraId="65DD0A3B" w14:textId="77777777" w:rsidR="00202FE0" w:rsidRDefault="00202FE0" w:rsidP="009425F3">
      <w:pPr>
        <w:spacing w:after="200" w:line="276" w:lineRule="auto"/>
        <w:ind w:left="0" w:firstLine="0"/>
        <w:rPr>
          <w:rFonts w:asciiTheme="minorHAnsi" w:eastAsiaTheme="majorEastAsia" w:hAnsiTheme="minorHAnsi" w:cstheme="majorBidi"/>
          <w:bCs/>
          <w:color w:val="auto"/>
        </w:rPr>
      </w:pPr>
    </w:p>
    <w:p w14:paraId="6BDE6421" w14:textId="77777777" w:rsidR="00202FE0" w:rsidRDefault="00202FE0" w:rsidP="009425F3">
      <w:pPr>
        <w:spacing w:after="200" w:line="276" w:lineRule="auto"/>
        <w:ind w:left="0" w:firstLine="0"/>
        <w:rPr>
          <w:rFonts w:asciiTheme="minorHAnsi" w:eastAsiaTheme="majorEastAsia" w:hAnsiTheme="minorHAnsi" w:cstheme="majorBidi"/>
          <w:bCs/>
          <w:color w:val="auto"/>
        </w:rPr>
      </w:pPr>
    </w:p>
    <w:p w14:paraId="57535BA3" w14:textId="4DA66E8B" w:rsidR="00202FE0" w:rsidRDefault="00202FE0" w:rsidP="009425F3">
      <w:pPr>
        <w:spacing w:after="200" w:line="276" w:lineRule="auto"/>
        <w:ind w:left="0" w:firstLine="0"/>
        <w:rPr>
          <w:rFonts w:asciiTheme="minorHAnsi" w:eastAsiaTheme="majorEastAsia" w:hAnsiTheme="minorHAnsi" w:cstheme="majorBidi"/>
          <w:bCs/>
          <w:color w:val="auto"/>
        </w:rPr>
      </w:pPr>
    </w:p>
    <w:p w14:paraId="04EB9A73" w14:textId="77777777" w:rsidR="00A578F5" w:rsidRDefault="00A578F5" w:rsidP="009425F3">
      <w:pPr>
        <w:spacing w:after="200" w:line="276" w:lineRule="auto"/>
        <w:ind w:left="0" w:firstLine="0"/>
        <w:rPr>
          <w:rFonts w:asciiTheme="minorHAnsi" w:eastAsiaTheme="majorEastAsia" w:hAnsiTheme="minorHAnsi" w:cstheme="majorBidi"/>
          <w:bCs/>
          <w:color w:val="auto"/>
        </w:rPr>
      </w:pPr>
    </w:p>
    <w:tbl>
      <w:tblPr>
        <w:tblStyle w:val="TableGrid"/>
        <w:tblW w:w="0" w:type="auto"/>
        <w:tblLook w:val="04A0" w:firstRow="1" w:lastRow="0" w:firstColumn="1" w:lastColumn="0" w:noHBand="0" w:noVBand="1"/>
      </w:tblPr>
      <w:tblGrid>
        <w:gridCol w:w="1555"/>
        <w:gridCol w:w="1559"/>
        <w:gridCol w:w="1701"/>
        <w:gridCol w:w="1559"/>
        <w:gridCol w:w="2642"/>
      </w:tblGrid>
      <w:tr w:rsidR="009425F3" w14:paraId="014467BA" w14:textId="77777777" w:rsidTr="00B3799F">
        <w:tc>
          <w:tcPr>
            <w:tcW w:w="1555" w:type="dxa"/>
          </w:tcPr>
          <w:p w14:paraId="33EF58A4" w14:textId="77777777" w:rsidR="009425F3" w:rsidRPr="00202FE0" w:rsidRDefault="009425F3" w:rsidP="009425F3">
            <w:pPr>
              <w:spacing w:after="200" w:line="276" w:lineRule="auto"/>
              <w:ind w:left="0" w:firstLine="0"/>
              <w:rPr>
                <w:rFonts w:asciiTheme="minorHAnsi" w:eastAsiaTheme="majorEastAsia" w:hAnsiTheme="minorHAnsi" w:cstheme="majorBidi"/>
                <w:bCs/>
                <w:color w:val="auto"/>
              </w:rPr>
            </w:pPr>
            <w:r w:rsidRPr="00202FE0">
              <w:rPr>
                <w:rFonts w:asciiTheme="minorHAnsi" w:eastAsiaTheme="majorEastAsia" w:hAnsiTheme="minorHAnsi" w:cstheme="majorBidi"/>
                <w:bCs/>
                <w:color w:val="auto"/>
              </w:rPr>
              <w:t>Date Origin</w:t>
            </w:r>
          </w:p>
        </w:tc>
        <w:tc>
          <w:tcPr>
            <w:tcW w:w="1559" w:type="dxa"/>
          </w:tcPr>
          <w:p w14:paraId="00285443" w14:textId="77777777" w:rsidR="009425F3" w:rsidRPr="00202FE0" w:rsidRDefault="009425F3" w:rsidP="009425F3">
            <w:pPr>
              <w:spacing w:after="200" w:line="276" w:lineRule="auto"/>
              <w:ind w:left="0" w:firstLine="0"/>
              <w:rPr>
                <w:rFonts w:asciiTheme="minorHAnsi" w:eastAsiaTheme="majorEastAsia" w:hAnsiTheme="minorHAnsi" w:cstheme="majorBidi"/>
                <w:bCs/>
                <w:color w:val="auto"/>
              </w:rPr>
            </w:pPr>
            <w:r w:rsidRPr="00202FE0">
              <w:rPr>
                <w:rFonts w:asciiTheme="minorHAnsi" w:eastAsiaTheme="majorEastAsia" w:hAnsiTheme="minorHAnsi" w:cstheme="majorBidi"/>
                <w:bCs/>
                <w:color w:val="auto"/>
              </w:rPr>
              <w:t>Last Updated</w:t>
            </w:r>
          </w:p>
        </w:tc>
        <w:tc>
          <w:tcPr>
            <w:tcW w:w="1701" w:type="dxa"/>
          </w:tcPr>
          <w:p w14:paraId="26354929" w14:textId="77777777" w:rsidR="009425F3" w:rsidRPr="00202FE0" w:rsidRDefault="009425F3" w:rsidP="009425F3">
            <w:pPr>
              <w:spacing w:after="200" w:line="276" w:lineRule="auto"/>
              <w:ind w:left="0" w:firstLine="0"/>
              <w:rPr>
                <w:rFonts w:asciiTheme="minorHAnsi" w:eastAsiaTheme="majorEastAsia" w:hAnsiTheme="minorHAnsi" w:cstheme="majorBidi"/>
                <w:bCs/>
                <w:color w:val="auto"/>
              </w:rPr>
            </w:pPr>
            <w:r w:rsidRPr="00202FE0">
              <w:rPr>
                <w:rFonts w:asciiTheme="minorHAnsi" w:eastAsiaTheme="majorEastAsia" w:hAnsiTheme="minorHAnsi" w:cstheme="majorBidi"/>
                <w:bCs/>
                <w:color w:val="auto"/>
              </w:rPr>
              <w:t>Proposed Review Date</w:t>
            </w:r>
          </w:p>
        </w:tc>
        <w:tc>
          <w:tcPr>
            <w:tcW w:w="1559" w:type="dxa"/>
          </w:tcPr>
          <w:p w14:paraId="654473EC" w14:textId="77777777" w:rsidR="009425F3" w:rsidRPr="00202FE0" w:rsidRDefault="009425F3" w:rsidP="009425F3">
            <w:pPr>
              <w:spacing w:after="200" w:line="276" w:lineRule="auto"/>
              <w:ind w:left="0" w:firstLine="0"/>
              <w:rPr>
                <w:rFonts w:asciiTheme="minorHAnsi" w:eastAsiaTheme="majorEastAsia" w:hAnsiTheme="minorHAnsi" w:cstheme="majorBidi"/>
                <w:bCs/>
                <w:color w:val="auto"/>
              </w:rPr>
            </w:pPr>
            <w:r w:rsidRPr="00202FE0">
              <w:rPr>
                <w:rFonts w:asciiTheme="minorHAnsi" w:eastAsiaTheme="majorEastAsia" w:hAnsiTheme="minorHAnsi" w:cstheme="majorBidi"/>
                <w:bCs/>
                <w:color w:val="auto"/>
              </w:rPr>
              <w:t>EQIA Date</w:t>
            </w:r>
          </w:p>
        </w:tc>
        <w:tc>
          <w:tcPr>
            <w:tcW w:w="2642" w:type="dxa"/>
          </w:tcPr>
          <w:p w14:paraId="0E201EA5" w14:textId="77777777" w:rsidR="009425F3" w:rsidRPr="00202FE0" w:rsidRDefault="009425F3" w:rsidP="009425F3">
            <w:pPr>
              <w:spacing w:after="200" w:line="276" w:lineRule="auto"/>
              <w:ind w:left="0" w:firstLine="0"/>
              <w:rPr>
                <w:rFonts w:asciiTheme="minorHAnsi" w:eastAsiaTheme="majorEastAsia" w:hAnsiTheme="minorHAnsi" w:cstheme="majorBidi"/>
                <w:bCs/>
                <w:color w:val="auto"/>
              </w:rPr>
            </w:pPr>
            <w:r w:rsidRPr="00202FE0">
              <w:rPr>
                <w:rFonts w:asciiTheme="minorHAnsi" w:eastAsiaTheme="majorEastAsia" w:hAnsiTheme="minorHAnsi" w:cstheme="majorBidi"/>
                <w:bCs/>
                <w:color w:val="auto"/>
              </w:rPr>
              <w:t>Responsibility for Review</w:t>
            </w:r>
          </w:p>
        </w:tc>
      </w:tr>
      <w:tr w:rsidR="009425F3" w14:paraId="2D70820B" w14:textId="77777777" w:rsidTr="00B3799F">
        <w:tc>
          <w:tcPr>
            <w:tcW w:w="1555" w:type="dxa"/>
          </w:tcPr>
          <w:p w14:paraId="384BFE7F" w14:textId="77777777" w:rsidR="009425F3" w:rsidRDefault="00CC2B23"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1559" w:type="dxa"/>
          </w:tcPr>
          <w:p w14:paraId="566F2341" w14:textId="31CA3622" w:rsidR="009425F3" w:rsidRDefault="003D62E0" w:rsidP="00F00526">
            <w:pPr>
              <w:spacing w:after="200" w:line="276" w:lineRule="auto"/>
              <w:ind w:left="0" w:firstLine="0"/>
              <w:rPr>
                <w:rFonts w:asciiTheme="minorHAnsi" w:eastAsiaTheme="majorEastAsia" w:hAnsiTheme="minorHAnsi" w:cstheme="majorBidi"/>
                <w:bCs/>
                <w:color w:val="auto"/>
              </w:rPr>
            </w:pPr>
            <w:r w:rsidRPr="00A578F5">
              <w:rPr>
                <w:rFonts w:asciiTheme="minorHAnsi" w:eastAsiaTheme="majorEastAsia" w:hAnsiTheme="minorHAnsi" w:cstheme="majorBidi"/>
                <w:bCs/>
                <w:color w:val="auto"/>
              </w:rPr>
              <w:t xml:space="preserve">May </w:t>
            </w:r>
            <w:r w:rsidR="001B6F63" w:rsidRPr="00A578F5">
              <w:rPr>
                <w:rFonts w:asciiTheme="minorHAnsi" w:eastAsiaTheme="majorEastAsia" w:hAnsiTheme="minorHAnsi" w:cstheme="majorBidi"/>
                <w:bCs/>
                <w:color w:val="auto"/>
              </w:rPr>
              <w:t>202</w:t>
            </w:r>
            <w:r w:rsidRPr="00A578F5">
              <w:rPr>
                <w:rFonts w:asciiTheme="minorHAnsi" w:eastAsiaTheme="majorEastAsia" w:hAnsiTheme="minorHAnsi" w:cstheme="majorBidi"/>
                <w:bCs/>
                <w:color w:val="auto"/>
              </w:rPr>
              <w:t>2</w:t>
            </w:r>
          </w:p>
        </w:tc>
        <w:tc>
          <w:tcPr>
            <w:tcW w:w="1701" w:type="dxa"/>
          </w:tcPr>
          <w:p w14:paraId="00A8671C" w14:textId="0E56E042" w:rsidR="009425F3" w:rsidRDefault="00F00526" w:rsidP="00F00526">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March</w:t>
            </w:r>
            <w:r w:rsidR="002124F4">
              <w:rPr>
                <w:rFonts w:asciiTheme="minorHAnsi" w:eastAsiaTheme="majorEastAsia" w:hAnsiTheme="minorHAnsi" w:cstheme="majorBidi"/>
                <w:bCs/>
                <w:color w:val="auto"/>
              </w:rPr>
              <w:t xml:space="preserve"> 202</w:t>
            </w:r>
            <w:r w:rsidR="00A578F5">
              <w:rPr>
                <w:rFonts w:asciiTheme="minorHAnsi" w:eastAsiaTheme="majorEastAsia" w:hAnsiTheme="minorHAnsi" w:cstheme="majorBidi"/>
                <w:bCs/>
                <w:color w:val="auto"/>
              </w:rPr>
              <w:t>3</w:t>
            </w:r>
          </w:p>
        </w:tc>
        <w:tc>
          <w:tcPr>
            <w:tcW w:w="1559" w:type="dxa"/>
          </w:tcPr>
          <w:p w14:paraId="57883F43" w14:textId="77777777" w:rsidR="009425F3" w:rsidRDefault="00CC2B23"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2642" w:type="dxa"/>
          </w:tcPr>
          <w:p w14:paraId="20EFDFFC" w14:textId="7D2F4AD5" w:rsidR="009425F3" w:rsidRDefault="00B3799F" w:rsidP="009425F3">
            <w:pPr>
              <w:spacing w:after="200" w:line="276" w:lineRule="auto"/>
              <w:ind w:left="0" w:firstLine="0"/>
              <w:rPr>
                <w:rFonts w:asciiTheme="minorHAnsi" w:eastAsiaTheme="majorEastAsia" w:hAnsiTheme="minorHAnsi" w:cstheme="majorBidi"/>
                <w:bCs/>
                <w:color w:val="auto"/>
              </w:rPr>
            </w:pPr>
            <w:r w:rsidRPr="00B3799F">
              <w:rPr>
                <w:rFonts w:asciiTheme="minorHAnsi" w:eastAsiaTheme="majorEastAsia" w:hAnsiTheme="minorHAnsi" w:cstheme="majorBidi"/>
                <w:bCs/>
                <w:color w:val="auto"/>
              </w:rPr>
              <w:t>Assistant Principal: Education &amp; Student Success</w:t>
            </w:r>
          </w:p>
        </w:tc>
      </w:tr>
    </w:tbl>
    <w:p w14:paraId="50399C03" w14:textId="77777777" w:rsidR="00360B12" w:rsidRPr="00202FE0" w:rsidRDefault="00360B12">
      <w:pPr>
        <w:spacing w:after="200" w:line="276" w:lineRule="auto"/>
        <w:ind w:left="0" w:firstLine="0"/>
        <w:rPr>
          <w:rFonts w:asciiTheme="minorHAnsi" w:eastAsiaTheme="majorEastAsia" w:hAnsiTheme="minorHAnsi" w:cstheme="majorBidi"/>
          <w:b/>
          <w:bCs/>
          <w:color w:val="auto"/>
          <w:sz w:val="28"/>
          <w:szCs w:val="28"/>
        </w:rPr>
      </w:pPr>
    </w:p>
    <w:sdt>
      <w:sdtPr>
        <w:rPr>
          <w:rFonts w:ascii="Arial" w:eastAsia="Times New Roman" w:hAnsi="Arial" w:cs="Arial"/>
          <w:b w:val="0"/>
          <w:bCs w:val="0"/>
          <w:color w:val="auto"/>
          <w:sz w:val="24"/>
          <w:szCs w:val="24"/>
        </w:rPr>
        <w:id w:val="20855702"/>
        <w:docPartObj>
          <w:docPartGallery w:val="Table of Contents"/>
          <w:docPartUnique/>
        </w:docPartObj>
      </w:sdtPr>
      <w:sdtEndPr/>
      <w:sdtContent>
        <w:p w14:paraId="4D230BE3" w14:textId="77777777" w:rsidR="00360B12" w:rsidRPr="00360B12" w:rsidRDefault="00360B12">
          <w:pPr>
            <w:pStyle w:val="TOCHeading"/>
            <w:rPr>
              <w:color w:val="auto"/>
            </w:rPr>
          </w:pPr>
          <w:r w:rsidRPr="00360B12">
            <w:rPr>
              <w:color w:val="auto"/>
            </w:rPr>
            <w:t>Contents</w:t>
          </w:r>
        </w:p>
        <w:p w14:paraId="4B003525" w14:textId="0A329A49" w:rsidR="002B0137" w:rsidRDefault="004337A8">
          <w:pPr>
            <w:pStyle w:val="TOC1"/>
            <w:tabs>
              <w:tab w:val="right" w:leader="dot" w:pos="9016"/>
            </w:tabs>
            <w:rPr>
              <w:rFonts w:asciiTheme="minorHAnsi" w:eastAsiaTheme="minorEastAsia" w:hAnsiTheme="minorHAnsi" w:cstheme="minorBidi"/>
              <w:noProof/>
              <w:color w:val="auto"/>
              <w:sz w:val="22"/>
              <w:szCs w:val="22"/>
              <w:lang w:val="en-GB" w:eastAsia="en-GB"/>
            </w:rPr>
          </w:pPr>
          <w:r w:rsidRPr="00360B12">
            <w:rPr>
              <w:color w:val="auto"/>
            </w:rPr>
            <w:fldChar w:fldCharType="begin"/>
          </w:r>
          <w:r w:rsidR="00360B12" w:rsidRPr="00360B12">
            <w:rPr>
              <w:color w:val="auto"/>
            </w:rPr>
            <w:instrText xml:space="preserve"> TOC \o "1-3" \h \z \u </w:instrText>
          </w:r>
          <w:r w:rsidRPr="00360B12">
            <w:rPr>
              <w:color w:val="auto"/>
            </w:rPr>
            <w:fldChar w:fldCharType="separate"/>
          </w:r>
          <w:hyperlink w:anchor="_Toc111810330" w:history="1">
            <w:r w:rsidR="002B0137" w:rsidRPr="00C44F47">
              <w:rPr>
                <w:rStyle w:val="Hyperlink"/>
                <w:rFonts w:cstheme="minorHAnsi"/>
                <w:noProof/>
              </w:rPr>
              <w:t>1</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Policy</w:t>
            </w:r>
            <w:r w:rsidR="002B0137">
              <w:rPr>
                <w:noProof/>
                <w:webHidden/>
              </w:rPr>
              <w:tab/>
            </w:r>
            <w:r w:rsidR="002B0137">
              <w:rPr>
                <w:noProof/>
                <w:webHidden/>
              </w:rPr>
              <w:fldChar w:fldCharType="begin"/>
            </w:r>
            <w:r w:rsidR="002B0137">
              <w:rPr>
                <w:noProof/>
                <w:webHidden/>
              </w:rPr>
              <w:instrText xml:space="preserve"> PAGEREF _Toc111810330 \h </w:instrText>
            </w:r>
            <w:r w:rsidR="002B0137">
              <w:rPr>
                <w:noProof/>
                <w:webHidden/>
              </w:rPr>
            </w:r>
            <w:r w:rsidR="002B0137">
              <w:rPr>
                <w:noProof/>
                <w:webHidden/>
              </w:rPr>
              <w:fldChar w:fldCharType="separate"/>
            </w:r>
            <w:r w:rsidR="002B0137">
              <w:rPr>
                <w:noProof/>
                <w:webHidden/>
              </w:rPr>
              <w:t>3</w:t>
            </w:r>
            <w:r w:rsidR="002B0137">
              <w:rPr>
                <w:noProof/>
                <w:webHidden/>
              </w:rPr>
              <w:fldChar w:fldCharType="end"/>
            </w:r>
          </w:hyperlink>
        </w:p>
        <w:p w14:paraId="6203A169" w14:textId="1E81ADA7"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1" w:history="1">
            <w:r w:rsidR="002B0137" w:rsidRPr="00C44F47">
              <w:rPr>
                <w:rStyle w:val="Hyperlink"/>
                <w:rFonts w:cstheme="minorHAnsi"/>
                <w:noProof/>
              </w:rPr>
              <w:t>2</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Scope</w:t>
            </w:r>
            <w:r w:rsidR="002B0137">
              <w:rPr>
                <w:noProof/>
                <w:webHidden/>
              </w:rPr>
              <w:tab/>
            </w:r>
            <w:r w:rsidR="002B0137">
              <w:rPr>
                <w:noProof/>
                <w:webHidden/>
              </w:rPr>
              <w:fldChar w:fldCharType="begin"/>
            </w:r>
            <w:r w:rsidR="002B0137">
              <w:rPr>
                <w:noProof/>
                <w:webHidden/>
              </w:rPr>
              <w:instrText xml:space="preserve"> PAGEREF _Toc111810331 \h </w:instrText>
            </w:r>
            <w:r w:rsidR="002B0137">
              <w:rPr>
                <w:noProof/>
                <w:webHidden/>
              </w:rPr>
            </w:r>
            <w:r w:rsidR="002B0137">
              <w:rPr>
                <w:noProof/>
                <w:webHidden/>
              </w:rPr>
              <w:fldChar w:fldCharType="separate"/>
            </w:r>
            <w:r w:rsidR="002B0137">
              <w:rPr>
                <w:noProof/>
                <w:webHidden/>
              </w:rPr>
              <w:t>3</w:t>
            </w:r>
            <w:r w:rsidR="002B0137">
              <w:rPr>
                <w:noProof/>
                <w:webHidden/>
              </w:rPr>
              <w:fldChar w:fldCharType="end"/>
            </w:r>
          </w:hyperlink>
        </w:p>
        <w:p w14:paraId="4054123C" w14:textId="6B8D2739"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2" w:history="1">
            <w:r w:rsidR="002B0137" w:rsidRPr="00C44F47">
              <w:rPr>
                <w:rStyle w:val="Hyperlink"/>
                <w:rFonts w:cstheme="minorHAnsi"/>
                <w:noProof/>
              </w:rPr>
              <w:t>3</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Definitions</w:t>
            </w:r>
            <w:r w:rsidR="002B0137">
              <w:rPr>
                <w:noProof/>
                <w:webHidden/>
              </w:rPr>
              <w:tab/>
            </w:r>
            <w:r w:rsidR="002B0137">
              <w:rPr>
                <w:noProof/>
                <w:webHidden/>
              </w:rPr>
              <w:fldChar w:fldCharType="begin"/>
            </w:r>
            <w:r w:rsidR="002B0137">
              <w:rPr>
                <w:noProof/>
                <w:webHidden/>
              </w:rPr>
              <w:instrText xml:space="preserve"> PAGEREF _Toc111810332 \h </w:instrText>
            </w:r>
            <w:r w:rsidR="002B0137">
              <w:rPr>
                <w:noProof/>
                <w:webHidden/>
              </w:rPr>
            </w:r>
            <w:r w:rsidR="002B0137">
              <w:rPr>
                <w:noProof/>
                <w:webHidden/>
              </w:rPr>
              <w:fldChar w:fldCharType="separate"/>
            </w:r>
            <w:r w:rsidR="002B0137">
              <w:rPr>
                <w:noProof/>
                <w:webHidden/>
              </w:rPr>
              <w:t>3</w:t>
            </w:r>
            <w:r w:rsidR="002B0137">
              <w:rPr>
                <w:noProof/>
                <w:webHidden/>
              </w:rPr>
              <w:fldChar w:fldCharType="end"/>
            </w:r>
          </w:hyperlink>
        </w:p>
        <w:p w14:paraId="744C6082" w14:textId="325265AE"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3" w:history="1">
            <w:r w:rsidR="002B0137" w:rsidRPr="00C44F47">
              <w:rPr>
                <w:rStyle w:val="Hyperlink"/>
                <w:rFonts w:cstheme="minorHAnsi"/>
                <w:noProof/>
              </w:rPr>
              <w:t>4</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Key Principles</w:t>
            </w:r>
            <w:r w:rsidR="002B0137">
              <w:rPr>
                <w:noProof/>
                <w:webHidden/>
              </w:rPr>
              <w:tab/>
            </w:r>
            <w:r w:rsidR="002B0137">
              <w:rPr>
                <w:noProof/>
                <w:webHidden/>
              </w:rPr>
              <w:fldChar w:fldCharType="begin"/>
            </w:r>
            <w:r w:rsidR="002B0137">
              <w:rPr>
                <w:noProof/>
                <w:webHidden/>
              </w:rPr>
              <w:instrText xml:space="preserve"> PAGEREF _Toc111810333 \h </w:instrText>
            </w:r>
            <w:r w:rsidR="002B0137">
              <w:rPr>
                <w:noProof/>
                <w:webHidden/>
              </w:rPr>
            </w:r>
            <w:r w:rsidR="002B0137">
              <w:rPr>
                <w:noProof/>
                <w:webHidden/>
              </w:rPr>
              <w:fldChar w:fldCharType="separate"/>
            </w:r>
            <w:r w:rsidR="002B0137">
              <w:rPr>
                <w:noProof/>
                <w:webHidden/>
              </w:rPr>
              <w:t>3</w:t>
            </w:r>
            <w:r w:rsidR="002B0137">
              <w:rPr>
                <w:noProof/>
                <w:webHidden/>
              </w:rPr>
              <w:fldChar w:fldCharType="end"/>
            </w:r>
          </w:hyperlink>
        </w:p>
        <w:p w14:paraId="311F5DD4" w14:textId="38A38563"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4" w:history="1">
            <w:r w:rsidR="002B0137" w:rsidRPr="00C44F47">
              <w:rPr>
                <w:rStyle w:val="Hyperlink"/>
                <w:rFonts w:cstheme="minorHAnsi"/>
                <w:noProof/>
              </w:rPr>
              <w:t xml:space="preserve">5 </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Eligibility Criteria</w:t>
            </w:r>
            <w:r w:rsidR="002B0137">
              <w:rPr>
                <w:noProof/>
                <w:webHidden/>
              </w:rPr>
              <w:tab/>
            </w:r>
            <w:r w:rsidR="002B0137">
              <w:rPr>
                <w:noProof/>
                <w:webHidden/>
              </w:rPr>
              <w:fldChar w:fldCharType="begin"/>
            </w:r>
            <w:r w:rsidR="002B0137">
              <w:rPr>
                <w:noProof/>
                <w:webHidden/>
              </w:rPr>
              <w:instrText xml:space="preserve"> PAGEREF _Toc111810334 \h </w:instrText>
            </w:r>
            <w:r w:rsidR="002B0137">
              <w:rPr>
                <w:noProof/>
                <w:webHidden/>
              </w:rPr>
            </w:r>
            <w:r w:rsidR="002B0137">
              <w:rPr>
                <w:noProof/>
                <w:webHidden/>
              </w:rPr>
              <w:fldChar w:fldCharType="separate"/>
            </w:r>
            <w:r w:rsidR="002B0137">
              <w:rPr>
                <w:noProof/>
                <w:webHidden/>
              </w:rPr>
              <w:t>4</w:t>
            </w:r>
            <w:r w:rsidR="002B0137">
              <w:rPr>
                <w:noProof/>
                <w:webHidden/>
              </w:rPr>
              <w:fldChar w:fldCharType="end"/>
            </w:r>
          </w:hyperlink>
        </w:p>
        <w:p w14:paraId="1B5F5892" w14:textId="4CA6D5D0"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5" w:history="1">
            <w:r w:rsidR="002B0137" w:rsidRPr="00C44F47">
              <w:rPr>
                <w:rStyle w:val="Hyperlink"/>
                <w:rFonts w:cstheme="minorHAnsi"/>
                <w:noProof/>
              </w:rPr>
              <w:t>6</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Assessment Process</w:t>
            </w:r>
            <w:r w:rsidR="002B0137">
              <w:rPr>
                <w:noProof/>
                <w:webHidden/>
              </w:rPr>
              <w:tab/>
            </w:r>
            <w:r w:rsidR="002B0137">
              <w:rPr>
                <w:noProof/>
                <w:webHidden/>
              </w:rPr>
              <w:fldChar w:fldCharType="begin"/>
            </w:r>
            <w:r w:rsidR="002B0137">
              <w:rPr>
                <w:noProof/>
                <w:webHidden/>
              </w:rPr>
              <w:instrText xml:space="preserve"> PAGEREF _Toc111810335 \h </w:instrText>
            </w:r>
            <w:r w:rsidR="002B0137">
              <w:rPr>
                <w:noProof/>
                <w:webHidden/>
              </w:rPr>
            </w:r>
            <w:r w:rsidR="002B0137">
              <w:rPr>
                <w:noProof/>
                <w:webHidden/>
              </w:rPr>
              <w:fldChar w:fldCharType="separate"/>
            </w:r>
            <w:r w:rsidR="002B0137">
              <w:rPr>
                <w:noProof/>
                <w:webHidden/>
              </w:rPr>
              <w:t>4</w:t>
            </w:r>
            <w:r w:rsidR="002B0137">
              <w:rPr>
                <w:noProof/>
                <w:webHidden/>
              </w:rPr>
              <w:fldChar w:fldCharType="end"/>
            </w:r>
          </w:hyperlink>
        </w:p>
        <w:p w14:paraId="33D5A89D" w14:textId="27CCE487"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6" w:history="1">
            <w:r w:rsidR="002B0137" w:rsidRPr="00C44F47">
              <w:rPr>
                <w:rStyle w:val="Hyperlink"/>
                <w:rFonts w:cstheme="minorHAnsi"/>
                <w:noProof/>
              </w:rPr>
              <w:t>7</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Conditions of Awards</w:t>
            </w:r>
            <w:r w:rsidR="002B0137">
              <w:rPr>
                <w:noProof/>
                <w:webHidden/>
              </w:rPr>
              <w:tab/>
            </w:r>
            <w:r w:rsidR="002B0137">
              <w:rPr>
                <w:noProof/>
                <w:webHidden/>
              </w:rPr>
              <w:fldChar w:fldCharType="begin"/>
            </w:r>
            <w:r w:rsidR="002B0137">
              <w:rPr>
                <w:noProof/>
                <w:webHidden/>
              </w:rPr>
              <w:instrText xml:space="preserve"> PAGEREF _Toc111810336 \h </w:instrText>
            </w:r>
            <w:r w:rsidR="002B0137">
              <w:rPr>
                <w:noProof/>
                <w:webHidden/>
              </w:rPr>
            </w:r>
            <w:r w:rsidR="002B0137">
              <w:rPr>
                <w:noProof/>
                <w:webHidden/>
              </w:rPr>
              <w:fldChar w:fldCharType="separate"/>
            </w:r>
            <w:r w:rsidR="002B0137">
              <w:rPr>
                <w:noProof/>
                <w:webHidden/>
              </w:rPr>
              <w:t>5</w:t>
            </w:r>
            <w:r w:rsidR="002B0137">
              <w:rPr>
                <w:noProof/>
                <w:webHidden/>
              </w:rPr>
              <w:fldChar w:fldCharType="end"/>
            </w:r>
          </w:hyperlink>
        </w:p>
        <w:p w14:paraId="26B26521" w14:textId="79A328D6"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7" w:history="1">
            <w:r w:rsidR="002B0137" w:rsidRPr="00C44F47">
              <w:rPr>
                <w:rStyle w:val="Hyperlink"/>
                <w:rFonts w:cstheme="minorHAnsi"/>
                <w:noProof/>
              </w:rPr>
              <w:t>8</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Payment of Award</w:t>
            </w:r>
            <w:r w:rsidR="002B0137">
              <w:rPr>
                <w:noProof/>
                <w:webHidden/>
              </w:rPr>
              <w:tab/>
            </w:r>
            <w:r w:rsidR="002B0137">
              <w:rPr>
                <w:noProof/>
                <w:webHidden/>
              </w:rPr>
              <w:fldChar w:fldCharType="begin"/>
            </w:r>
            <w:r w:rsidR="002B0137">
              <w:rPr>
                <w:noProof/>
                <w:webHidden/>
              </w:rPr>
              <w:instrText xml:space="preserve"> PAGEREF _Toc111810337 \h </w:instrText>
            </w:r>
            <w:r w:rsidR="002B0137">
              <w:rPr>
                <w:noProof/>
                <w:webHidden/>
              </w:rPr>
            </w:r>
            <w:r w:rsidR="002B0137">
              <w:rPr>
                <w:noProof/>
                <w:webHidden/>
              </w:rPr>
              <w:fldChar w:fldCharType="separate"/>
            </w:r>
            <w:r w:rsidR="002B0137">
              <w:rPr>
                <w:noProof/>
                <w:webHidden/>
              </w:rPr>
              <w:t>5</w:t>
            </w:r>
            <w:r w:rsidR="002B0137">
              <w:rPr>
                <w:noProof/>
                <w:webHidden/>
              </w:rPr>
              <w:fldChar w:fldCharType="end"/>
            </w:r>
          </w:hyperlink>
        </w:p>
        <w:p w14:paraId="24DE7184" w14:textId="2D99F88F"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8" w:history="1">
            <w:r w:rsidR="002B0137" w:rsidRPr="00C44F47">
              <w:rPr>
                <w:rStyle w:val="Hyperlink"/>
                <w:rFonts w:cstheme="minorHAnsi"/>
                <w:noProof/>
              </w:rPr>
              <w:t>9</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Appeals</w:t>
            </w:r>
            <w:r w:rsidR="002B0137">
              <w:rPr>
                <w:noProof/>
                <w:webHidden/>
              </w:rPr>
              <w:tab/>
            </w:r>
            <w:r w:rsidR="002B0137">
              <w:rPr>
                <w:noProof/>
                <w:webHidden/>
              </w:rPr>
              <w:fldChar w:fldCharType="begin"/>
            </w:r>
            <w:r w:rsidR="002B0137">
              <w:rPr>
                <w:noProof/>
                <w:webHidden/>
              </w:rPr>
              <w:instrText xml:space="preserve"> PAGEREF _Toc111810338 \h </w:instrText>
            </w:r>
            <w:r w:rsidR="002B0137">
              <w:rPr>
                <w:noProof/>
                <w:webHidden/>
              </w:rPr>
            </w:r>
            <w:r w:rsidR="002B0137">
              <w:rPr>
                <w:noProof/>
                <w:webHidden/>
              </w:rPr>
              <w:fldChar w:fldCharType="separate"/>
            </w:r>
            <w:r w:rsidR="002B0137">
              <w:rPr>
                <w:noProof/>
                <w:webHidden/>
              </w:rPr>
              <w:t>6</w:t>
            </w:r>
            <w:r w:rsidR="002B0137">
              <w:rPr>
                <w:noProof/>
                <w:webHidden/>
              </w:rPr>
              <w:fldChar w:fldCharType="end"/>
            </w:r>
          </w:hyperlink>
        </w:p>
        <w:p w14:paraId="04B59638" w14:textId="03C4AB75"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39" w:history="1">
            <w:r w:rsidR="002B0137" w:rsidRPr="00C44F47">
              <w:rPr>
                <w:rStyle w:val="Hyperlink"/>
                <w:rFonts w:cstheme="minorHAnsi"/>
                <w:noProof/>
              </w:rPr>
              <w:t>10</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Responsibilities</w:t>
            </w:r>
            <w:r w:rsidR="002B0137">
              <w:rPr>
                <w:noProof/>
                <w:webHidden/>
              </w:rPr>
              <w:tab/>
            </w:r>
            <w:r w:rsidR="002B0137">
              <w:rPr>
                <w:noProof/>
                <w:webHidden/>
              </w:rPr>
              <w:fldChar w:fldCharType="begin"/>
            </w:r>
            <w:r w:rsidR="002B0137">
              <w:rPr>
                <w:noProof/>
                <w:webHidden/>
              </w:rPr>
              <w:instrText xml:space="preserve"> PAGEREF _Toc111810339 \h </w:instrText>
            </w:r>
            <w:r w:rsidR="002B0137">
              <w:rPr>
                <w:noProof/>
                <w:webHidden/>
              </w:rPr>
            </w:r>
            <w:r w:rsidR="002B0137">
              <w:rPr>
                <w:noProof/>
                <w:webHidden/>
              </w:rPr>
              <w:fldChar w:fldCharType="separate"/>
            </w:r>
            <w:r w:rsidR="002B0137">
              <w:rPr>
                <w:noProof/>
                <w:webHidden/>
              </w:rPr>
              <w:t>6</w:t>
            </w:r>
            <w:r w:rsidR="002B0137">
              <w:rPr>
                <w:noProof/>
                <w:webHidden/>
              </w:rPr>
              <w:fldChar w:fldCharType="end"/>
            </w:r>
          </w:hyperlink>
        </w:p>
        <w:p w14:paraId="45509DD6" w14:textId="4BF4ABC9"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40" w:history="1">
            <w:r w:rsidR="002B0137" w:rsidRPr="00C44F47">
              <w:rPr>
                <w:rStyle w:val="Hyperlink"/>
                <w:rFonts w:cstheme="minorHAnsi"/>
                <w:noProof/>
              </w:rPr>
              <w:t>11</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Linked Policies/Related Documents</w:t>
            </w:r>
            <w:r w:rsidR="002B0137">
              <w:rPr>
                <w:noProof/>
                <w:webHidden/>
              </w:rPr>
              <w:tab/>
            </w:r>
            <w:r w:rsidR="002B0137">
              <w:rPr>
                <w:noProof/>
                <w:webHidden/>
              </w:rPr>
              <w:fldChar w:fldCharType="begin"/>
            </w:r>
            <w:r w:rsidR="002B0137">
              <w:rPr>
                <w:noProof/>
                <w:webHidden/>
              </w:rPr>
              <w:instrText xml:space="preserve"> PAGEREF _Toc111810340 \h </w:instrText>
            </w:r>
            <w:r w:rsidR="002B0137">
              <w:rPr>
                <w:noProof/>
                <w:webHidden/>
              </w:rPr>
            </w:r>
            <w:r w:rsidR="002B0137">
              <w:rPr>
                <w:noProof/>
                <w:webHidden/>
              </w:rPr>
              <w:fldChar w:fldCharType="separate"/>
            </w:r>
            <w:r w:rsidR="002B0137">
              <w:rPr>
                <w:noProof/>
                <w:webHidden/>
              </w:rPr>
              <w:t>7</w:t>
            </w:r>
            <w:r w:rsidR="002B0137">
              <w:rPr>
                <w:noProof/>
                <w:webHidden/>
              </w:rPr>
              <w:fldChar w:fldCharType="end"/>
            </w:r>
          </w:hyperlink>
        </w:p>
        <w:p w14:paraId="40C3FD20" w14:textId="3C1654CB" w:rsidR="002B0137" w:rsidRDefault="00B3799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10341" w:history="1">
            <w:r w:rsidR="002B0137" w:rsidRPr="00C44F47">
              <w:rPr>
                <w:rStyle w:val="Hyperlink"/>
                <w:rFonts w:cstheme="minorHAnsi"/>
                <w:noProof/>
              </w:rPr>
              <w:t>12</w:t>
            </w:r>
            <w:r w:rsidR="002B0137">
              <w:rPr>
                <w:rFonts w:asciiTheme="minorHAnsi" w:eastAsiaTheme="minorEastAsia" w:hAnsiTheme="minorHAnsi" w:cstheme="minorBidi"/>
                <w:noProof/>
                <w:color w:val="auto"/>
                <w:sz w:val="22"/>
                <w:szCs w:val="22"/>
                <w:lang w:val="en-GB" w:eastAsia="en-GB"/>
              </w:rPr>
              <w:tab/>
            </w:r>
            <w:r w:rsidR="002B0137" w:rsidRPr="00C44F47">
              <w:rPr>
                <w:rStyle w:val="Hyperlink"/>
                <w:rFonts w:cstheme="minorHAnsi"/>
                <w:noProof/>
              </w:rPr>
              <w:t>Relevant Legislation/Guidance</w:t>
            </w:r>
            <w:r w:rsidR="002B0137">
              <w:rPr>
                <w:noProof/>
                <w:webHidden/>
              </w:rPr>
              <w:tab/>
            </w:r>
            <w:r w:rsidR="002B0137">
              <w:rPr>
                <w:noProof/>
                <w:webHidden/>
              </w:rPr>
              <w:fldChar w:fldCharType="begin"/>
            </w:r>
            <w:r w:rsidR="002B0137">
              <w:rPr>
                <w:noProof/>
                <w:webHidden/>
              </w:rPr>
              <w:instrText xml:space="preserve"> PAGEREF _Toc111810341 \h </w:instrText>
            </w:r>
            <w:r w:rsidR="002B0137">
              <w:rPr>
                <w:noProof/>
                <w:webHidden/>
              </w:rPr>
            </w:r>
            <w:r w:rsidR="002B0137">
              <w:rPr>
                <w:noProof/>
                <w:webHidden/>
              </w:rPr>
              <w:fldChar w:fldCharType="separate"/>
            </w:r>
            <w:r w:rsidR="002B0137">
              <w:rPr>
                <w:noProof/>
                <w:webHidden/>
              </w:rPr>
              <w:t>7</w:t>
            </w:r>
            <w:r w:rsidR="002B0137">
              <w:rPr>
                <w:noProof/>
                <w:webHidden/>
              </w:rPr>
              <w:fldChar w:fldCharType="end"/>
            </w:r>
          </w:hyperlink>
        </w:p>
        <w:p w14:paraId="2C8FFE39" w14:textId="0E7C20BA" w:rsidR="00360B12" w:rsidRPr="00360B12" w:rsidRDefault="004337A8">
          <w:pPr>
            <w:rPr>
              <w:color w:val="auto"/>
            </w:rPr>
          </w:pPr>
          <w:r w:rsidRPr="00360B12">
            <w:rPr>
              <w:color w:val="auto"/>
            </w:rPr>
            <w:fldChar w:fldCharType="end"/>
          </w:r>
        </w:p>
      </w:sdtContent>
    </w:sdt>
    <w:p w14:paraId="2B189305" w14:textId="77777777" w:rsidR="00A1272A" w:rsidRPr="00360B12" w:rsidRDefault="00A1272A" w:rsidP="00360B12">
      <w:pPr>
        <w:ind w:left="0" w:firstLine="0"/>
        <w:rPr>
          <w:rFonts w:asciiTheme="majorHAnsi" w:eastAsiaTheme="majorEastAsia" w:hAnsiTheme="majorHAnsi" w:cstheme="majorBidi"/>
          <w:color w:val="auto"/>
          <w:sz w:val="28"/>
          <w:szCs w:val="28"/>
        </w:rPr>
      </w:pPr>
      <w:r w:rsidRPr="00360B12">
        <w:rPr>
          <w:color w:val="auto"/>
        </w:rPr>
        <w:br w:type="page"/>
      </w:r>
    </w:p>
    <w:p w14:paraId="68CCF723" w14:textId="77777777" w:rsidR="00174424" w:rsidRPr="00A578F5" w:rsidRDefault="00A1272A" w:rsidP="00A578F5">
      <w:pPr>
        <w:pStyle w:val="Heading1"/>
        <w:spacing w:before="0"/>
        <w:ind w:left="720"/>
        <w:rPr>
          <w:rFonts w:asciiTheme="minorHAnsi" w:hAnsiTheme="minorHAnsi" w:cstheme="minorHAnsi"/>
          <w:color w:val="auto"/>
        </w:rPr>
      </w:pPr>
      <w:bookmarkStart w:id="2" w:name="_Toc111810330"/>
      <w:r w:rsidRPr="00A578F5">
        <w:rPr>
          <w:rFonts w:asciiTheme="minorHAnsi" w:hAnsiTheme="minorHAnsi" w:cstheme="minorHAnsi"/>
          <w:color w:val="auto"/>
        </w:rPr>
        <w:lastRenderedPageBreak/>
        <w:t>1</w:t>
      </w:r>
      <w:r w:rsidRPr="00A578F5">
        <w:rPr>
          <w:rFonts w:asciiTheme="minorHAnsi" w:hAnsiTheme="minorHAnsi" w:cstheme="minorHAnsi"/>
          <w:color w:val="auto"/>
        </w:rPr>
        <w:tab/>
      </w:r>
      <w:r w:rsidR="00174424" w:rsidRPr="00A578F5">
        <w:rPr>
          <w:rFonts w:asciiTheme="minorHAnsi" w:hAnsiTheme="minorHAnsi" w:cstheme="minorHAnsi"/>
          <w:color w:val="auto"/>
        </w:rPr>
        <w:t>Policy</w:t>
      </w:r>
      <w:bookmarkEnd w:id="0"/>
      <w:bookmarkEnd w:id="1"/>
      <w:bookmarkEnd w:id="2"/>
    </w:p>
    <w:p w14:paraId="1A31EF21" w14:textId="77777777" w:rsidR="00174424" w:rsidRPr="00A578F5" w:rsidRDefault="00174424" w:rsidP="00A578F5">
      <w:pPr>
        <w:ind w:left="0" w:firstLine="0"/>
        <w:jc w:val="both"/>
        <w:rPr>
          <w:rFonts w:asciiTheme="minorHAnsi" w:hAnsiTheme="minorHAnsi" w:cstheme="minorHAnsi"/>
          <w:color w:val="auto"/>
        </w:rPr>
      </w:pPr>
    </w:p>
    <w:p w14:paraId="08AF90AB" w14:textId="77777777" w:rsidR="00174424" w:rsidRPr="00A578F5" w:rsidRDefault="00174424" w:rsidP="00A578F5">
      <w:pPr>
        <w:pStyle w:val="ListParagraph"/>
        <w:numPr>
          <w:ilvl w:val="1"/>
          <w:numId w:val="1"/>
        </w:numPr>
        <w:jc w:val="both"/>
        <w:rPr>
          <w:rFonts w:asciiTheme="minorHAnsi" w:hAnsiTheme="minorHAnsi" w:cstheme="minorHAnsi"/>
          <w:color w:val="auto"/>
        </w:rPr>
      </w:pPr>
      <w:r w:rsidRPr="00A578F5">
        <w:rPr>
          <w:rFonts w:asciiTheme="minorHAnsi" w:hAnsiTheme="minorHAnsi" w:cstheme="minorHAnsi"/>
          <w:color w:val="auto"/>
        </w:rPr>
        <w:t>This policy sets out the position from which New College Lanarkshire will administer</w:t>
      </w:r>
      <w:r w:rsidR="00E50F19" w:rsidRPr="00A578F5">
        <w:rPr>
          <w:rFonts w:asciiTheme="minorHAnsi" w:hAnsiTheme="minorHAnsi" w:cstheme="minorHAnsi"/>
          <w:color w:val="auto"/>
        </w:rPr>
        <w:t xml:space="preserve"> the Discretionary Funds that it</w:t>
      </w:r>
      <w:r w:rsidRPr="00A578F5">
        <w:rPr>
          <w:rFonts w:asciiTheme="minorHAnsi" w:hAnsiTheme="minorHAnsi" w:cstheme="minorHAnsi"/>
          <w:color w:val="auto"/>
        </w:rPr>
        <w:t xml:space="preserve"> receives annually and how these funds will be distributed to students. The Policy and related Procedures have been written to ensure that there are clear and fair guidelines for all Students and will provide a framework to ensure that all Students to achieve their full potential.</w:t>
      </w:r>
    </w:p>
    <w:p w14:paraId="524DB521" w14:textId="77777777" w:rsidR="00174424" w:rsidRPr="00A578F5" w:rsidRDefault="00174424" w:rsidP="00A578F5">
      <w:pPr>
        <w:jc w:val="both"/>
        <w:rPr>
          <w:rFonts w:asciiTheme="minorHAnsi" w:hAnsiTheme="minorHAnsi" w:cstheme="minorHAnsi"/>
          <w:color w:val="auto"/>
        </w:rPr>
      </w:pPr>
    </w:p>
    <w:p w14:paraId="0A2A97FF" w14:textId="0CBD6509" w:rsidR="00F562CD" w:rsidRDefault="00174424" w:rsidP="00A578F5">
      <w:pPr>
        <w:pStyle w:val="ListParagraph"/>
        <w:numPr>
          <w:ilvl w:val="1"/>
          <w:numId w:val="1"/>
        </w:numPr>
        <w:jc w:val="both"/>
        <w:rPr>
          <w:rFonts w:asciiTheme="minorHAnsi" w:hAnsiTheme="minorHAnsi" w:cstheme="minorHAnsi"/>
          <w:color w:val="auto"/>
        </w:rPr>
      </w:pPr>
      <w:r w:rsidRPr="00A578F5">
        <w:rPr>
          <w:rFonts w:asciiTheme="minorHAnsi" w:hAnsiTheme="minorHAnsi" w:cstheme="minorHAnsi"/>
          <w:color w:val="auto"/>
        </w:rPr>
        <w:t>New College Lanarkshire is committed to providing opportunities for learning in a caring and supportive environment which respects the individual.  The Discretionary Funds Policy and Procedures are designed to assist the College to enable Student</w:t>
      </w:r>
      <w:r w:rsidR="00E50F19" w:rsidRPr="00A578F5">
        <w:rPr>
          <w:rFonts w:asciiTheme="minorHAnsi" w:hAnsiTheme="minorHAnsi" w:cstheme="minorHAnsi"/>
          <w:color w:val="auto"/>
        </w:rPr>
        <w:t>s</w:t>
      </w:r>
      <w:r w:rsidRPr="00A578F5">
        <w:rPr>
          <w:rFonts w:asciiTheme="minorHAnsi" w:hAnsiTheme="minorHAnsi" w:cstheme="minorHAnsi"/>
          <w:color w:val="auto"/>
        </w:rPr>
        <w:t xml:space="preserve"> to achieve their full potential.</w:t>
      </w:r>
    </w:p>
    <w:p w14:paraId="58D9CCF4" w14:textId="280C1CE6" w:rsidR="00A578F5" w:rsidRDefault="00A578F5" w:rsidP="00A578F5">
      <w:pPr>
        <w:ind w:left="0" w:firstLine="0"/>
        <w:jc w:val="both"/>
        <w:rPr>
          <w:rFonts w:asciiTheme="minorHAnsi" w:hAnsiTheme="minorHAnsi" w:cstheme="minorHAnsi"/>
          <w:color w:val="auto"/>
        </w:rPr>
      </w:pPr>
    </w:p>
    <w:p w14:paraId="73BD7D17" w14:textId="77777777" w:rsidR="00C536DA" w:rsidRPr="00A578F5" w:rsidRDefault="00C536DA" w:rsidP="00A578F5">
      <w:pPr>
        <w:ind w:left="0" w:firstLine="0"/>
        <w:jc w:val="both"/>
        <w:rPr>
          <w:rFonts w:asciiTheme="minorHAnsi" w:hAnsiTheme="minorHAnsi" w:cstheme="minorHAnsi"/>
          <w:color w:val="auto"/>
        </w:rPr>
      </w:pPr>
    </w:p>
    <w:p w14:paraId="1F15BF6C" w14:textId="77777777" w:rsidR="00174424" w:rsidRPr="00A578F5" w:rsidRDefault="00E50F19" w:rsidP="00A578F5">
      <w:pPr>
        <w:pStyle w:val="Heading1"/>
        <w:numPr>
          <w:ilvl w:val="0"/>
          <w:numId w:val="1"/>
        </w:numPr>
        <w:spacing w:before="0"/>
        <w:rPr>
          <w:rFonts w:asciiTheme="minorHAnsi" w:hAnsiTheme="minorHAnsi" w:cstheme="minorHAnsi"/>
          <w:color w:val="auto"/>
        </w:rPr>
      </w:pPr>
      <w:bookmarkStart w:id="3" w:name="_Toc111810331"/>
      <w:r w:rsidRPr="00A578F5">
        <w:rPr>
          <w:rFonts w:asciiTheme="minorHAnsi" w:hAnsiTheme="minorHAnsi" w:cstheme="minorHAnsi"/>
          <w:color w:val="auto"/>
        </w:rPr>
        <w:t>Scope</w:t>
      </w:r>
      <w:bookmarkEnd w:id="3"/>
    </w:p>
    <w:p w14:paraId="205D450A" w14:textId="77777777" w:rsidR="00E50F19" w:rsidRPr="00A578F5" w:rsidRDefault="00E50F19" w:rsidP="00A578F5">
      <w:pPr>
        <w:jc w:val="both"/>
        <w:rPr>
          <w:rFonts w:asciiTheme="minorHAnsi" w:hAnsiTheme="minorHAnsi" w:cstheme="minorHAnsi"/>
          <w:b/>
          <w:color w:val="auto"/>
        </w:rPr>
      </w:pPr>
    </w:p>
    <w:p w14:paraId="352E49F4" w14:textId="441BD527" w:rsidR="00CF2925" w:rsidRPr="00A578F5" w:rsidRDefault="00E50F19" w:rsidP="00A578F5">
      <w:pPr>
        <w:pStyle w:val="ListParagraph"/>
        <w:numPr>
          <w:ilvl w:val="1"/>
          <w:numId w:val="1"/>
        </w:numPr>
        <w:jc w:val="both"/>
        <w:rPr>
          <w:rFonts w:asciiTheme="minorHAnsi" w:hAnsiTheme="minorHAnsi" w:cstheme="minorHAnsi"/>
          <w:color w:val="auto"/>
        </w:rPr>
      </w:pPr>
      <w:r w:rsidRPr="00A578F5">
        <w:rPr>
          <w:rFonts w:asciiTheme="minorHAnsi" w:hAnsiTheme="minorHAnsi" w:cstheme="minorHAnsi"/>
          <w:color w:val="auto"/>
        </w:rPr>
        <w:t>The policy covers both Further Education (FE) and Highe</w:t>
      </w:r>
      <w:r w:rsidR="00CF2925" w:rsidRPr="00A578F5">
        <w:rPr>
          <w:rFonts w:asciiTheme="minorHAnsi" w:hAnsiTheme="minorHAnsi" w:cstheme="minorHAnsi"/>
          <w:color w:val="auto"/>
        </w:rPr>
        <w:t>r Education (HE) Discretionary Funds.</w:t>
      </w:r>
    </w:p>
    <w:p w14:paraId="46B90C5B" w14:textId="4774DDE1" w:rsidR="00A578F5" w:rsidRDefault="00A578F5" w:rsidP="00A578F5">
      <w:pPr>
        <w:ind w:left="0" w:firstLine="0"/>
        <w:jc w:val="both"/>
        <w:rPr>
          <w:rFonts w:asciiTheme="minorHAnsi" w:hAnsiTheme="minorHAnsi" w:cstheme="minorHAnsi"/>
          <w:color w:val="auto"/>
        </w:rPr>
      </w:pPr>
    </w:p>
    <w:p w14:paraId="6970EAC2" w14:textId="77777777" w:rsidR="00C536DA" w:rsidRPr="00A578F5" w:rsidRDefault="00C536DA" w:rsidP="00A578F5">
      <w:pPr>
        <w:ind w:left="0" w:firstLine="0"/>
        <w:jc w:val="both"/>
        <w:rPr>
          <w:rFonts w:asciiTheme="minorHAnsi" w:hAnsiTheme="minorHAnsi" w:cstheme="minorHAnsi"/>
          <w:color w:val="auto"/>
        </w:rPr>
      </w:pPr>
    </w:p>
    <w:p w14:paraId="4BD7EDC2" w14:textId="77777777" w:rsidR="00CF2925" w:rsidRPr="00A578F5" w:rsidRDefault="00CF2925" w:rsidP="00A578F5">
      <w:pPr>
        <w:pStyle w:val="Heading1"/>
        <w:numPr>
          <w:ilvl w:val="0"/>
          <w:numId w:val="1"/>
        </w:numPr>
        <w:spacing w:before="0"/>
        <w:rPr>
          <w:rFonts w:asciiTheme="minorHAnsi" w:hAnsiTheme="minorHAnsi" w:cstheme="minorHAnsi"/>
          <w:color w:val="auto"/>
        </w:rPr>
      </w:pPr>
      <w:bookmarkStart w:id="4" w:name="_Toc111810332"/>
      <w:r w:rsidRPr="00A578F5">
        <w:rPr>
          <w:rFonts w:asciiTheme="minorHAnsi" w:hAnsiTheme="minorHAnsi" w:cstheme="minorHAnsi"/>
          <w:color w:val="auto"/>
        </w:rPr>
        <w:t>Definitions</w:t>
      </w:r>
      <w:bookmarkEnd w:id="4"/>
    </w:p>
    <w:p w14:paraId="35C8F655" w14:textId="77777777" w:rsidR="00CF2925" w:rsidRPr="00A578F5" w:rsidRDefault="00CF2925" w:rsidP="00A578F5">
      <w:pPr>
        <w:ind w:left="0" w:firstLine="0"/>
        <w:jc w:val="both"/>
        <w:rPr>
          <w:rFonts w:asciiTheme="minorHAnsi" w:hAnsiTheme="minorHAnsi" w:cstheme="minorHAnsi"/>
          <w:b/>
          <w:color w:val="auto"/>
        </w:rPr>
      </w:pPr>
    </w:p>
    <w:p w14:paraId="799EDFF6" w14:textId="77777777" w:rsidR="00CF2925" w:rsidRPr="00A578F5" w:rsidRDefault="00F562CD" w:rsidP="00A578F5">
      <w:pPr>
        <w:ind w:left="720"/>
        <w:jc w:val="both"/>
        <w:rPr>
          <w:rFonts w:asciiTheme="minorHAnsi" w:hAnsiTheme="minorHAnsi" w:cstheme="minorHAnsi"/>
          <w:color w:val="auto"/>
        </w:rPr>
      </w:pPr>
      <w:r w:rsidRPr="00A578F5">
        <w:rPr>
          <w:rFonts w:asciiTheme="minorHAnsi" w:hAnsiTheme="minorHAnsi" w:cstheme="minorHAnsi"/>
          <w:color w:val="auto"/>
        </w:rPr>
        <w:t>3.1</w:t>
      </w:r>
      <w:r w:rsidRPr="00A578F5">
        <w:rPr>
          <w:rFonts w:asciiTheme="minorHAnsi" w:hAnsiTheme="minorHAnsi" w:cstheme="minorHAnsi"/>
          <w:color w:val="auto"/>
        </w:rPr>
        <w:tab/>
      </w:r>
      <w:r w:rsidR="00CF2925" w:rsidRPr="00A578F5">
        <w:rPr>
          <w:rFonts w:asciiTheme="minorHAnsi" w:hAnsiTheme="minorHAnsi" w:cstheme="minorHAnsi"/>
          <w:color w:val="auto"/>
        </w:rPr>
        <w:t>Discretionary Funds are intended to provide non-repayable assistance for students in financial difficulties in order for them to access and/or continue in education and are paid in addition to any other forms of student support. Discretionary Funds are supplementary to core sources of student funding such as Bursaries and Student Loans.</w:t>
      </w:r>
    </w:p>
    <w:p w14:paraId="5F02CC56" w14:textId="77777777" w:rsidR="00CF2925" w:rsidRPr="00A578F5" w:rsidRDefault="00CF2925" w:rsidP="00A578F5">
      <w:pPr>
        <w:jc w:val="both"/>
        <w:rPr>
          <w:rFonts w:asciiTheme="minorHAnsi" w:hAnsiTheme="minorHAnsi" w:cstheme="minorHAnsi"/>
          <w:color w:val="auto"/>
        </w:rPr>
      </w:pPr>
    </w:p>
    <w:p w14:paraId="5D5D7A12" w14:textId="1438A42A" w:rsidR="00A578F5" w:rsidRDefault="00F562CD" w:rsidP="00A578F5">
      <w:pPr>
        <w:pStyle w:val="ListParagraph"/>
        <w:ind w:left="0" w:firstLine="0"/>
        <w:jc w:val="both"/>
        <w:rPr>
          <w:rFonts w:asciiTheme="minorHAnsi" w:hAnsiTheme="minorHAnsi" w:cstheme="minorHAnsi"/>
          <w:color w:val="auto"/>
        </w:rPr>
      </w:pPr>
      <w:r w:rsidRPr="00A578F5">
        <w:rPr>
          <w:rFonts w:asciiTheme="minorHAnsi" w:hAnsiTheme="minorHAnsi" w:cstheme="minorHAnsi"/>
          <w:color w:val="auto"/>
        </w:rPr>
        <w:t>3.2</w:t>
      </w:r>
      <w:r w:rsidRPr="00A578F5">
        <w:rPr>
          <w:rFonts w:asciiTheme="minorHAnsi" w:hAnsiTheme="minorHAnsi" w:cstheme="minorHAnsi"/>
          <w:color w:val="auto"/>
        </w:rPr>
        <w:tab/>
      </w:r>
      <w:r w:rsidR="00CF2925" w:rsidRPr="00A578F5">
        <w:rPr>
          <w:rFonts w:asciiTheme="minorHAnsi" w:hAnsiTheme="minorHAnsi" w:cstheme="minorHAnsi"/>
          <w:color w:val="auto"/>
        </w:rPr>
        <w:t xml:space="preserve">Hardship Funds is the name by which Discretionary Funds were previously known. </w:t>
      </w:r>
    </w:p>
    <w:p w14:paraId="35537867" w14:textId="7084CC49" w:rsidR="00A578F5" w:rsidRDefault="00A578F5" w:rsidP="00A578F5">
      <w:pPr>
        <w:pStyle w:val="ListParagraph"/>
        <w:ind w:left="0" w:firstLine="0"/>
        <w:jc w:val="both"/>
        <w:rPr>
          <w:rFonts w:asciiTheme="minorHAnsi" w:hAnsiTheme="minorHAnsi" w:cstheme="minorHAnsi"/>
          <w:color w:val="auto"/>
        </w:rPr>
      </w:pPr>
    </w:p>
    <w:p w14:paraId="319E053B" w14:textId="77777777" w:rsidR="00C536DA" w:rsidRPr="00A578F5" w:rsidRDefault="00C536DA" w:rsidP="00A578F5">
      <w:pPr>
        <w:pStyle w:val="ListParagraph"/>
        <w:ind w:left="0" w:firstLine="0"/>
        <w:jc w:val="both"/>
        <w:rPr>
          <w:rFonts w:asciiTheme="minorHAnsi" w:hAnsiTheme="minorHAnsi" w:cstheme="minorHAnsi"/>
          <w:color w:val="auto"/>
        </w:rPr>
      </w:pPr>
    </w:p>
    <w:p w14:paraId="278FDAE6" w14:textId="77777777" w:rsidR="00CF2925" w:rsidRPr="00A578F5" w:rsidRDefault="00CF2925" w:rsidP="00A578F5">
      <w:pPr>
        <w:pStyle w:val="Heading1"/>
        <w:numPr>
          <w:ilvl w:val="0"/>
          <w:numId w:val="1"/>
        </w:numPr>
        <w:spacing w:before="0"/>
        <w:rPr>
          <w:rFonts w:asciiTheme="minorHAnsi" w:hAnsiTheme="minorHAnsi" w:cstheme="minorHAnsi"/>
          <w:color w:val="auto"/>
          <w:szCs w:val="26"/>
        </w:rPr>
      </w:pPr>
      <w:bookmarkStart w:id="5" w:name="_Toc111810333"/>
      <w:r w:rsidRPr="00A578F5">
        <w:rPr>
          <w:rFonts w:asciiTheme="minorHAnsi" w:hAnsiTheme="minorHAnsi" w:cstheme="minorHAnsi"/>
          <w:color w:val="auto"/>
          <w:szCs w:val="26"/>
        </w:rPr>
        <w:t>Key Principles</w:t>
      </w:r>
      <w:bookmarkEnd w:id="5"/>
    </w:p>
    <w:p w14:paraId="54CD8198" w14:textId="77777777" w:rsidR="00CF2925" w:rsidRPr="00A578F5" w:rsidRDefault="00CF2925" w:rsidP="00A578F5">
      <w:pPr>
        <w:jc w:val="both"/>
        <w:rPr>
          <w:rFonts w:asciiTheme="minorHAnsi" w:hAnsiTheme="minorHAnsi" w:cstheme="minorHAnsi"/>
          <w:b/>
          <w:color w:val="auto"/>
          <w:sz w:val="26"/>
          <w:szCs w:val="26"/>
        </w:rPr>
      </w:pPr>
    </w:p>
    <w:p w14:paraId="6AF18E77" w14:textId="77777777" w:rsidR="00CF2925" w:rsidRPr="00A578F5" w:rsidRDefault="00F562CD" w:rsidP="00A578F5">
      <w:pPr>
        <w:pStyle w:val="ListParagraph"/>
        <w:jc w:val="both"/>
        <w:rPr>
          <w:rFonts w:asciiTheme="minorHAnsi" w:hAnsiTheme="minorHAnsi" w:cstheme="minorHAnsi"/>
          <w:color w:val="auto"/>
        </w:rPr>
      </w:pPr>
      <w:r w:rsidRPr="00A578F5">
        <w:rPr>
          <w:rFonts w:asciiTheme="minorHAnsi" w:hAnsiTheme="minorHAnsi" w:cstheme="minorHAnsi"/>
          <w:color w:val="auto"/>
        </w:rPr>
        <w:t>4.1</w:t>
      </w:r>
      <w:r w:rsidRPr="00A578F5">
        <w:rPr>
          <w:rFonts w:asciiTheme="minorHAnsi" w:hAnsiTheme="minorHAnsi" w:cstheme="minorHAnsi"/>
          <w:color w:val="auto"/>
        </w:rPr>
        <w:tab/>
      </w:r>
      <w:r w:rsidR="00CF2925" w:rsidRPr="00A578F5">
        <w:rPr>
          <w:rFonts w:asciiTheme="minorHAnsi" w:hAnsiTheme="minorHAnsi" w:cstheme="minorHAnsi"/>
          <w:color w:val="auto"/>
        </w:rPr>
        <w:t>Discretionary Funds will be administered and distributed entirely in accordance with the relevant policies and guidance set out by the Scottish Funding Council (SFC) and the Student Awards Agency for Scotland (SAAS).</w:t>
      </w:r>
    </w:p>
    <w:p w14:paraId="4FF35ACC" w14:textId="77777777" w:rsidR="00CF2925" w:rsidRPr="00A578F5" w:rsidRDefault="00CF2925" w:rsidP="00A578F5">
      <w:pPr>
        <w:pStyle w:val="ListParagraph"/>
        <w:ind w:firstLine="0"/>
        <w:jc w:val="both"/>
        <w:rPr>
          <w:rFonts w:asciiTheme="minorHAnsi" w:hAnsiTheme="minorHAnsi" w:cstheme="minorHAnsi"/>
          <w:color w:val="auto"/>
        </w:rPr>
      </w:pPr>
      <w:r w:rsidRPr="00A578F5">
        <w:rPr>
          <w:rFonts w:asciiTheme="minorHAnsi" w:hAnsiTheme="minorHAnsi" w:cstheme="minorHAnsi"/>
          <w:color w:val="auto"/>
        </w:rPr>
        <w:tab/>
      </w:r>
    </w:p>
    <w:p w14:paraId="45EF2FC8" w14:textId="77777777" w:rsidR="001E22DB" w:rsidRPr="00A578F5" w:rsidRDefault="00F562CD" w:rsidP="00A578F5">
      <w:pPr>
        <w:pStyle w:val="ListParagraph"/>
        <w:jc w:val="both"/>
        <w:rPr>
          <w:rFonts w:asciiTheme="minorHAnsi" w:hAnsiTheme="minorHAnsi" w:cstheme="minorHAnsi"/>
          <w:color w:val="auto"/>
        </w:rPr>
      </w:pPr>
      <w:r w:rsidRPr="00A578F5">
        <w:rPr>
          <w:rFonts w:asciiTheme="minorHAnsi" w:hAnsiTheme="minorHAnsi" w:cstheme="minorHAnsi"/>
          <w:color w:val="auto"/>
        </w:rPr>
        <w:t>4.2</w:t>
      </w:r>
      <w:r w:rsidRPr="00A578F5">
        <w:rPr>
          <w:rFonts w:asciiTheme="minorHAnsi" w:hAnsiTheme="minorHAnsi" w:cstheme="minorHAnsi"/>
          <w:color w:val="auto"/>
        </w:rPr>
        <w:tab/>
      </w:r>
      <w:r w:rsidR="00CF2925" w:rsidRPr="00A578F5">
        <w:rPr>
          <w:rFonts w:asciiTheme="minorHAnsi" w:hAnsiTheme="minorHAnsi" w:cstheme="minorHAnsi"/>
          <w:color w:val="auto"/>
        </w:rPr>
        <w:t xml:space="preserve">As such, the College may decide to transfer available monies between funds, including the Bursary Fund, in order to best meet the needs of students. </w:t>
      </w:r>
    </w:p>
    <w:p w14:paraId="0408E62C" w14:textId="77777777" w:rsidR="001E22DB" w:rsidRPr="00A578F5" w:rsidRDefault="001E22DB" w:rsidP="00A578F5">
      <w:pPr>
        <w:pStyle w:val="ListParagraph"/>
        <w:jc w:val="both"/>
        <w:rPr>
          <w:rFonts w:asciiTheme="minorHAnsi" w:hAnsiTheme="minorHAnsi" w:cstheme="minorHAnsi"/>
          <w:color w:val="auto"/>
        </w:rPr>
      </w:pPr>
    </w:p>
    <w:p w14:paraId="6472E9A5" w14:textId="77777777" w:rsidR="001E22DB" w:rsidRPr="00A578F5" w:rsidRDefault="00F562CD" w:rsidP="00A578F5">
      <w:pPr>
        <w:pStyle w:val="ListParagraph"/>
        <w:jc w:val="both"/>
        <w:rPr>
          <w:rFonts w:asciiTheme="minorHAnsi" w:hAnsiTheme="minorHAnsi" w:cstheme="minorHAnsi"/>
          <w:color w:val="auto"/>
        </w:rPr>
      </w:pPr>
      <w:r w:rsidRPr="00A578F5">
        <w:rPr>
          <w:rFonts w:asciiTheme="minorHAnsi" w:hAnsiTheme="minorHAnsi" w:cstheme="minorHAnsi"/>
          <w:color w:val="auto"/>
        </w:rPr>
        <w:t>4.3</w:t>
      </w:r>
      <w:r w:rsidRPr="00A578F5">
        <w:rPr>
          <w:rFonts w:asciiTheme="minorHAnsi" w:hAnsiTheme="minorHAnsi" w:cstheme="minorHAnsi"/>
          <w:color w:val="auto"/>
        </w:rPr>
        <w:tab/>
      </w:r>
      <w:r w:rsidR="001E22DB" w:rsidRPr="00A578F5">
        <w:rPr>
          <w:rFonts w:asciiTheme="minorHAnsi" w:hAnsiTheme="minorHAnsi" w:cstheme="minorHAnsi"/>
          <w:color w:val="auto"/>
        </w:rPr>
        <w:t>The assessment process is based on need, and all funding is means-tested against all household income.</w:t>
      </w:r>
    </w:p>
    <w:p w14:paraId="277A399B" w14:textId="77777777" w:rsidR="001E22DB" w:rsidRPr="00A578F5" w:rsidRDefault="001E22DB" w:rsidP="00A578F5">
      <w:pPr>
        <w:pStyle w:val="ListParagraph"/>
        <w:jc w:val="both"/>
        <w:rPr>
          <w:rFonts w:asciiTheme="minorHAnsi" w:hAnsiTheme="minorHAnsi" w:cstheme="minorHAnsi"/>
          <w:color w:val="auto"/>
        </w:rPr>
      </w:pPr>
    </w:p>
    <w:p w14:paraId="1700C0E9" w14:textId="2ED63F6F" w:rsidR="001E22DB" w:rsidRPr="00A578F5" w:rsidRDefault="00F562CD" w:rsidP="00A578F5">
      <w:pPr>
        <w:pStyle w:val="ListParagraph"/>
        <w:jc w:val="both"/>
        <w:rPr>
          <w:rFonts w:asciiTheme="minorHAnsi" w:hAnsiTheme="minorHAnsi" w:cstheme="minorHAnsi"/>
          <w:color w:val="auto"/>
        </w:rPr>
      </w:pPr>
      <w:r w:rsidRPr="00A578F5">
        <w:rPr>
          <w:rFonts w:asciiTheme="minorHAnsi" w:hAnsiTheme="minorHAnsi" w:cstheme="minorHAnsi"/>
          <w:color w:val="auto"/>
        </w:rPr>
        <w:t>4.4</w:t>
      </w:r>
      <w:r w:rsidRPr="00A578F5">
        <w:rPr>
          <w:rFonts w:asciiTheme="minorHAnsi" w:hAnsiTheme="minorHAnsi" w:cstheme="minorHAnsi"/>
          <w:color w:val="auto"/>
        </w:rPr>
        <w:tab/>
      </w:r>
      <w:r w:rsidR="001E22DB" w:rsidRPr="00A578F5">
        <w:rPr>
          <w:rFonts w:asciiTheme="minorHAnsi" w:hAnsiTheme="minorHAnsi" w:cstheme="minorHAnsi"/>
          <w:color w:val="auto"/>
        </w:rPr>
        <w:t>All alternative forms of fundi</w:t>
      </w:r>
      <w:bookmarkStart w:id="6" w:name="_GoBack"/>
      <w:bookmarkEnd w:id="6"/>
      <w:r w:rsidR="001E22DB" w:rsidRPr="00A578F5">
        <w:rPr>
          <w:rFonts w:asciiTheme="minorHAnsi" w:hAnsiTheme="minorHAnsi" w:cstheme="minorHAnsi"/>
          <w:color w:val="auto"/>
        </w:rPr>
        <w:t>ng available to the Student must be accessed before any</w:t>
      </w:r>
      <w:r w:rsidR="003D62E0" w:rsidRPr="00A578F5">
        <w:rPr>
          <w:rFonts w:asciiTheme="minorHAnsi" w:hAnsiTheme="minorHAnsi" w:cstheme="minorHAnsi"/>
          <w:color w:val="auto"/>
        </w:rPr>
        <w:t xml:space="preserve"> </w:t>
      </w:r>
      <w:r w:rsidR="001E22DB" w:rsidRPr="00A578F5">
        <w:rPr>
          <w:rFonts w:asciiTheme="minorHAnsi" w:hAnsiTheme="minorHAnsi" w:cstheme="minorHAnsi"/>
          <w:color w:val="auto"/>
        </w:rPr>
        <w:t>application for funding from the Discretionary funds will be considered.</w:t>
      </w:r>
    </w:p>
    <w:p w14:paraId="12F556B5" w14:textId="77777777" w:rsidR="001E22DB" w:rsidRPr="00A578F5" w:rsidRDefault="001E22DB" w:rsidP="00A578F5">
      <w:pPr>
        <w:pStyle w:val="ListParagraph"/>
        <w:jc w:val="both"/>
        <w:rPr>
          <w:rFonts w:asciiTheme="minorHAnsi" w:hAnsiTheme="minorHAnsi" w:cstheme="minorHAnsi"/>
          <w:color w:val="auto"/>
        </w:rPr>
      </w:pPr>
    </w:p>
    <w:p w14:paraId="690C09BC" w14:textId="152618D5" w:rsidR="00412EA8" w:rsidRDefault="00F562CD" w:rsidP="00A578F5">
      <w:pPr>
        <w:ind w:left="720"/>
        <w:jc w:val="both"/>
        <w:rPr>
          <w:rFonts w:asciiTheme="minorHAnsi" w:hAnsiTheme="minorHAnsi" w:cstheme="minorHAnsi"/>
          <w:color w:val="auto"/>
        </w:rPr>
      </w:pPr>
      <w:r w:rsidRPr="00A578F5">
        <w:rPr>
          <w:rFonts w:asciiTheme="minorHAnsi" w:hAnsiTheme="minorHAnsi" w:cstheme="minorHAnsi"/>
          <w:color w:val="auto"/>
        </w:rPr>
        <w:lastRenderedPageBreak/>
        <w:t>4.5</w:t>
      </w:r>
      <w:r w:rsidRPr="00A578F5">
        <w:rPr>
          <w:rFonts w:asciiTheme="minorHAnsi" w:hAnsiTheme="minorHAnsi" w:cstheme="minorHAnsi"/>
          <w:color w:val="auto"/>
        </w:rPr>
        <w:tab/>
      </w:r>
      <w:r w:rsidR="001E22DB" w:rsidRPr="00A578F5">
        <w:rPr>
          <w:rFonts w:asciiTheme="minorHAnsi" w:hAnsiTheme="minorHAnsi" w:cstheme="minorHAnsi"/>
          <w:color w:val="auto"/>
        </w:rPr>
        <w:t>The amount of funds allocated to each Student is capped to maximize the number of Student qualifying for assistance.</w:t>
      </w:r>
    </w:p>
    <w:p w14:paraId="71935009" w14:textId="16C03F9A" w:rsidR="00C536DA" w:rsidRDefault="00C536DA" w:rsidP="00A578F5">
      <w:pPr>
        <w:ind w:left="720"/>
        <w:jc w:val="both"/>
        <w:rPr>
          <w:rFonts w:asciiTheme="minorHAnsi" w:hAnsiTheme="minorHAnsi" w:cstheme="minorHAnsi"/>
          <w:color w:val="auto"/>
        </w:rPr>
      </w:pPr>
    </w:p>
    <w:p w14:paraId="6854C7F1" w14:textId="77777777" w:rsidR="00C536DA" w:rsidRPr="00A578F5" w:rsidRDefault="00C536DA" w:rsidP="00A578F5">
      <w:pPr>
        <w:ind w:left="720"/>
        <w:jc w:val="both"/>
        <w:rPr>
          <w:rFonts w:asciiTheme="minorHAnsi" w:hAnsiTheme="minorHAnsi" w:cstheme="minorHAnsi"/>
          <w:color w:val="auto"/>
        </w:rPr>
      </w:pPr>
    </w:p>
    <w:p w14:paraId="0DDE630B" w14:textId="77777777" w:rsidR="001E22DB" w:rsidRPr="002B0137" w:rsidRDefault="00F562CD" w:rsidP="002B0137">
      <w:pPr>
        <w:pStyle w:val="Heading1"/>
        <w:spacing w:before="0"/>
        <w:ind w:left="720"/>
        <w:rPr>
          <w:rFonts w:asciiTheme="minorHAnsi" w:hAnsiTheme="minorHAnsi" w:cstheme="minorHAnsi"/>
          <w:color w:val="auto"/>
        </w:rPr>
      </w:pPr>
      <w:bookmarkStart w:id="7" w:name="_Toc111810334"/>
      <w:r w:rsidRPr="002B0137">
        <w:rPr>
          <w:rFonts w:asciiTheme="minorHAnsi" w:hAnsiTheme="minorHAnsi" w:cstheme="minorHAnsi"/>
          <w:color w:val="auto"/>
        </w:rPr>
        <w:t xml:space="preserve">5 </w:t>
      </w:r>
      <w:r w:rsidRPr="002B0137">
        <w:rPr>
          <w:rFonts w:asciiTheme="minorHAnsi" w:hAnsiTheme="minorHAnsi" w:cstheme="minorHAnsi"/>
          <w:color w:val="auto"/>
        </w:rPr>
        <w:tab/>
      </w:r>
      <w:r w:rsidR="001E22DB" w:rsidRPr="002B0137">
        <w:rPr>
          <w:rFonts w:asciiTheme="minorHAnsi" w:hAnsiTheme="minorHAnsi" w:cstheme="minorHAnsi"/>
          <w:color w:val="auto"/>
        </w:rPr>
        <w:t>Eligibility Criteria</w:t>
      </w:r>
      <w:bookmarkEnd w:id="7"/>
    </w:p>
    <w:p w14:paraId="278A4622" w14:textId="77777777" w:rsidR="001E22DB" w:rsidRPr="002B0137" w:rsidRDefault="001E22DB" w:rsidP="002B0137">
      <w:pPr>
        <w:ind w:left="0" w:firstLine="0"/>
        <w:jc w:val="both"/>
        <w:rPr>
          <w:rFonts w:asciiTheme="minorHAnsi" w:hAnsiTheme="minorHAnsi" w:cstheme="minorHAnsi"/>
          <w:b/>
          <w:color w:val="auto"/>
          <w:sz w:val="26"/>
          <w:szCs w:val="26"/>
        </w:rPr>
      </w:pPr>
    </w:p>
    <w:p w14:paraId="7EB15579" w14:textId="77777777" w:rsidR="001E22DB" w:rsidRPr="002B0137" w:rsidRDefault="001E22DB" w:rsidP="002B0137">
      <w:pPr>
        <w:ind w:left="0" w:firstLine="0"/>
        <w:jc w:val="both"/>
        <w:rPr>
          <w:rFonts w:asciiTheme="minorHAnsi" w:hAnsiTheme="minorHAnsi" w:cstheme="minorHAnsi"/>
          <w:color w:val="auto"/>
        </w:rPr>
      </w:pPr>
      <w:r w:rsidRPr="002B0137">
        <w:rPr>
          <w:rFonts w:asciiTheme="minorHAnsi" w:hAnsiTheme="minorHAnsi" w:cstheme="minorHAnsi"/>
          <w:color w:val="auto"/>
        </w:rPr>
        <w:t>5.1</w:t>
      </w:r>
      <w:r w:rsidRPr="002B0137">
        <w:rPr>
          <w:rFonts w:asciiTheme="minorHAnsi" w:hAnsiTheme="minorHAnsi" w:cstheme="minorHAnsi"/>
          <w:color w:val="auto"/>
        </w:rPr>
        <w:tab/>
        <w:t>All Discretionary funding is subject to the availability of funds.</w:t>
      </w:r>
    </w:p>
    <w:p w14:paraId="7428FBF7" w14:textId="77777777" w:rsidR="001E22DB" w:rsidRPr="002B0137" w:rsidRDefault="001E22DB" w:rsidP="002B0137">
      <w:pPr>
        <w:ind w:left="720" w:firstLine="0"/>
        <w:jc w:val="both"/>
        <w:rPr>
          <w:rFonts w:asciiTheme="minorHAnsi" w:hAnsiTheme="minorHAnsi" w:cstheme="minorHAnsi"/>
          <w:color w:val="auto"/>
        </w:rPr>
      </w:pPr>
    </w:p>
    <w:p w14:paraId="63571A0E" w14:textId="2F2D7F23" w:rsidR="008A178E" w:rsidRPr="002B0137" w:rsidRDefault="001E22DB" w:rsidP="002B0137">
      <w:pPr>
        <w:ind w:left="720"/>
        <w:jc w:val="both"/>
        <w:rPr>
          <w:rFonts w:asciiTheme="minorHAnsi" w:hAnsiTheme="minorHAnsi" w:cstheme="minorHAnsi"/>
          <w:color w:val="auto"/>
        </w:rPr>
      </w:pPr>
      <w:r w:rsidRPr="002B0137">
        <w:rPr>
          <w:rFonts w:asciiTheme="minorHAnsi" w:hAnsiTheme="minorHAnsi" w:cstheme="minorHAnsi"/>
          <w:color w:val="auto"/>
        </w:rPr>
        <w:t xml:space="preserve">5.2 </w:t>
      </w:r>
      <w:r w:rsidRPr="002B0137">
        <w:rPr>
          <w:rFonts w:asciiTheme="minorHAnsi" w:hAnsiTheme="minorHAnsi" w:cstheme="minorHAnsi"/>
          <w:color w:val="auto"/>
        </w:rPr>
        <w:tab/>
        <w:t xml:space="preserve">Applications for financial assistance from the Discretionary Fund will be accepted from </w:t>
      </w:r>
      <w:r w:rsidR="00BA5170" w:rsidRPr="002B0137">
        <w:rPr>
          <w:rFonts w:asciiTheme="minorHAnsi" w:hAnsiTheme="minorHAnsi" w:cstheme="minorHAnsi"/>
          <w:color w:val="auto"/>
        </w:rPr>
        <w:t>s</w:t>
      </w:r>
      <w:r w:rsidRPr="002B0137">
        <w:rPr>
          <w:rFonts w:asciiTheme="minorHAnsi" w:hAnsiTheme="minorHAnsi" w:cstheme="minorHAnsi"/>
          <w:color w:val="auto"/>
        </w:rPr>
        <w:t>tuden</w:t>
      </w:r>
      <w:r w:rsidR="00BA5170" w:rsidRPr="002B0137">
        <w:rPr>
          <w:rFonts w:asciiTheme="minorHAnsi" w:hAnsiTheme="minorHAnsi" w:cstheme="minorHAnsi"/>
          <w:color w:val="auto"/>
        </w:rPr>
        <w:t xml:space="preserve">ts </w:t>
      </w:r>
      <w:r w:rsidRPr="002B0137">
        <w:rPr>
          <w:rFonts w:asciiTheme="minorHAnsi" w:hAnsiTheme="minorHAnsi" w:cstheme="minorHAnsi"/>
          <w:color w:val="auto"/>
        </w:rPr>
        <w:t>who are experiencing financial hardship, as a result of attending College, or whose financial circumstances prevent them from studying a College course</w:t>
      </w:r>
      <w:r w:rsidRPr="002B0137">
        <w:rPr>
          <w:rFonts w:asciiTheme="minorHAnsi" w:hAnsiTheme="minorHAnsi" w:cstheme="minorHAnsi"/>
          <w:color w:val="FF0000"/>
        </w:rPr>
        <w:t>.</w:t>
      </w:r>
      <w:r w:rsidR="00F23B8E" w:rsidRPr="002B0137">
        <w:rPr>
          <w:rFonts w:asciiTheme="minorHAnsi" w:hAnsiTheme="minorHAnsi" w:cstheme="minorHAnsi"/>
          <w:color w:val="FF0000"/>
        </w:rPr>
        <w:t xml:space="preserve">  If you have a household income of </w:t>
      </w:r>
      <w:r w:rsidR="00CC2B23" w:rsidRPr="002B0137">
        <w:rPr>
          <w:rFonts w:asciiTheme="minorHAnsi" w:hAnsiTheme="minorHAnsi" w:cstheme="minorHAnsi"/>
          <w:color w:val="FF0000"/>
        </w:rPr>
        <w:t>over £26,000</w:t>
      </w:r>
      <w:r w:rsidR="00350354" w:rsidRPr="002B0137">
        <w:rPr>
          <w:rFonts w:asciiTheme="minorHAnsi" w:hAnsiTheme="minorHAnsi" w:cstheme="minorHAnsi"/>
          <w:color w:val="FF0000"/>
        </w:rPr>
        <w:t xml:space="preserve"> you will not be </w:t>
      </w:r>
      <w:r w:rsidR="00CC2B23" w:rsidRPr="002B0137">
        <w:rPr>
          <w:rFonts w:asciiTheme="minorHAnsi" w:hAnsiTheme="minorHAnsi" w:cstheme="minorHAnsi"/>
          <w:color w:val="FF0000"/>
        </w:rPr>
        <w:t>eligible to apply for this fund</w:t>
      </w:r>
      <w:r w:rsidR="008A178E" w:rsidRPr="002B0137">
        <w:rPr>
          <w:rFonts w:asciiTheme="minorHAnsi" w:hAnsiTheme="minorHAnsi" w:cstheme="minorHAnsi"/>
          <w:color w:val="FF0000"/>
        </w:rPr>
        <w:t>. This is in line with HMRC Child Tax Credit Assessment</w:t>
      </w:r>
      <w:r w:rsidR="008A178E" w:rsidRPr="002B0137">
        <w:rPr>
          <w:rFonts w:asciiTheme="minorHAnsi" w:hAnsiTheme="minorHAnsi" w:cstheme="minorHAnsi"/>
          <w:color w:val="auto"/>
        </w:rPr>
        <w:t xml:space="preserve"> </w:t>
      </w:r>
      <w:hyperlink r:id="rId12" w:history="1">
        <w:r w:rsidR="008A178E" w:rsidRPr="002B0137">
          <w:rPr>
            <w:rStyle w:val="Hyperlink"/>
            <w:rFonts w:asciiTheme="minorHAnsi" w:hAnsiTheme="minorHAnsi" w:cstheme="minorHAnsi"/>
          </w:rPr>
          <w:t>https://www.gov.uk/benefits-credits/tax-credits</w:t>
        </w:r>
      </w:hyperlink>
    </w:p>
    <w:p w14:paraId="1F8F7782" w14:textId="77777777" w:rsidR="001E22DB" w:rsidRPr="002B0137" w:rsidRDefault="001E22DB" w:rsidP="002B0137">
      <w:pPr>
        <w:ind w:left="720"/>
        <w:jc w:val="both"/>
        <w:rPr>
          <w:rFonts w:asciiTheme="minorHAnsi" w:hAnsiTheme="minorHAnsi" w:cstheme="minorHAnsi"/>
          <w:b/>
          <w:color w:val="auto"/>
        </w:rPr>
      </w:pPr>
    </w:p>
    <w:p w14:paraId="5DE889B2" w14:textId="77777777" w:rsidR="001E22DB" w:rsidRPr="002B0137" w:rsidRDefault="001E22DB" w:rsidP="002B0137">
      <w:pPr>
        <w:ind w:left="720"/>
        <w:jc w:val="both"/>
        <w:rPr>
          <w:rFonts w:asciiTheme="minorHAnsi" w:hAnsiTheme="minorHAnsi" w:cstheme="minorHAnsi"/>
          <w:b/>
          <w:color w:val="auto"/>
        </w:rPr>
      </w:pPr>
      <w:r w:rsidRPr="002B0137">
        <w:rPr>
          <w:rFonts w:asciiTheme="minorHAnsi" w:hAnsiTheme="minorHAnsi" w:cstheme="minorHAnsi"/>
          <w:color w:val="auto"/>
        </w:rPr>
        <w:t xml:space="preserve">5.3 </w:t>
      </w:r>
      <w:r w:rsidRPr="002B0137">
        <w:rPr>
          <w:rFonts w:asciiTheme="minorHAnsi" w:hAnsiTheme="minorHAnsi" w:cstheme="minorHAnsi"/>
          <w:color w:val="auto"/>
        </w:rPr>
        <w:tab/>
        <w:t>The submission of an application for Discretionary Funds is not a guarantee that funding will be awarded.</w:t>
      </w:r>
    </w:p>
    <w:p w14:paraId="3CF758D7" w14:textId="77777777" w:rsidR="001E22DB" w:rsidRPr="002B0137" w:rsidRDefault="001E22DB" w:rsidP="002B0137">
      <w:pPr>
        <w:pStyle w:val="ListParagraph"/>
        <w:jc w:val="both"/>
        <w:rPr>
          <w:rFonts w:asciiTheme="minorHAnsi" w:hAnsiTheme="minorHAnsi" w:cstheme="minorHAnsi"/>
          <w:b/>
          <w:color w:val="auto"/>
        </w:rPr>
      </w:pPr>
    </w:p>
    <w:p w14:paraId="78180E83" w14:textId="77777777" w:rsidR="001E22DB" w:rsidRPr="002B0137" w:rsidRDefault="001E22DB" w:rsidP="002B0137">
      <w:pPr>
        <w:ind w:left="720"/>
        <w:jc w:val="both"/>
        <w:rPr>
          <w:rFonts w:asciiTheme="minorHAnsi" w:hAnsiTheme="minorHAnsi" w:cstheme="minorHAnsi"/>
          <w:color w:val="auto"/>
        </w:rPr>
      </w:pPr>
      <w:r w:rsidRPr="002B0137">
        <w:rPr>
          <w:rFonts w:asciiTheme="minorHAnsi" w:hAnsiTheme="minorHAnsi" w:cstheme="minorHAnsi"/>
          <w:color w:val="auto"/>
        </w:rPr>
        <w:t xml:space="preserve">5.4 </w:t>
      </w:r>
      <w:r w:rsidRPr="002B0137">
        <w:rPr>
          <w:rFonts w:asciiTheme="minorHAnsi" w:hAnsiTheme="minorHAnsi" w:cstheme="minorHAnsi"/>
          <w:color w:val="auto"/>
        </w:rPr>
        <w:tab/>
        <w:t>Priority for funding for accommodation costs will be given to Student</w:t>
      </w:r>
      <w:r w:rsidR="00D92519" w:rsidRPr="002B0137">
        <w:rPr>
          <w:rFonts w:asciiTheme="minorHAnsi" w:hAnsiTheme="minorHAnsi" w:cstheme="minorHAnsi"/>
          <w:color w:val="auto"/>
        </w:rPr>
        <w:t>s</w:t>
      </w:r>
      <w:r w:rsidRPr="002B0137">
        <w:rPr>
          <w:rFonts w:asciiTheme="minorHAnsi" w:hAnsiTheme="minorHAnsi" w:cstheme="minorHAnsi"/>
          <w:color w:val="auto"/>
        </w:rPr>
        <w:t xml:space="preserve"> whose Housing Benefit has stopped as a result of studying a full-time course.</w:t>
      </w:r>
    </w:p>
    <w:p w14:paraId="4DF1B2B2" w14:textId="77777777" w:rsidR="001E22DB" w:rsidRPr="002B0137" w:rsidRDefault="001E22DB" w:rsidP="002B0137">
      <w:pPr>
        <w:jc w:val="both"/>
        <w:rPr>
          <w:rFonts w:asciiTheme="minorHAnsi" w:hAnsiTheme="minorHAnsi" w:cstheme="minorHAnsi"/>
          <w:color w:val="auto"/>
        </w:rPr>
      </w:pPr>
    </w:p>
    <w:p w14:paraId="4C614149" w14:textId="77777777" w:rsidR="001E22DB" w:rsidRPr="002B0137" w:rsidRDefault="001E22DB" w:rsidP="002B0137">
      <w:pPr>
        <w:ind w:left="720"/>
        <w:jc w:val="both"/>
        <w:rPr>
          <w:rFonts w:asciiTheme="minorHAnsi" w:hAnsiTheme="minorHAnsi" w:cstheme="minorHAnsi"/>
          <w:color w:val="FF0000"/>
        </w:rPr>
      </w:pPr>
      <w:r w:rsidRPr="002B0137">
        <w:rPr>
          <w:rFonts w:asciiTheme="minorHAnsi" w:hAnsiTheme="minorHAnsi" w:cstheme="minorHAnsi"/>
          <w:color w:val="auto"/>
        </w:rPr>
        <w:t>5.5</w:t>
      </w:r>
      <w:r w:rsidRPr="002B0137">
        <w:rPr>
          <w:rFonts w:asciiTheme="minorHAnsi" w:hAnsiTheme="minorHAnsi" w:cstheme="minorHAnsi"/>
          <w:color w:val="auto"/>
        </w:rPr>
        <w:tab/>
        <w:t>No awards will be granted for accommodation costs for any Student living in accommodation owned by their parents or relatives. Students will be asked to produce tenancy and council tax documentation as part of the assessment process.</w:t>
      </w:r>
    </w:p>
    <w:p w14:paraId="4A127991" w14:textId="77777777" w:rsidR="001E22DB" w:rsidRPr="002B0137" w:rsidRDefault="001E22DB" w:rsidP="002B0137">
      <w:pPr>
        <w:jc w:val="both"/>
        <w:rPr>
          <w:rFonts w:asciiTheme="minorHAnsi" w:hAnsiTheme="minorHAnsi" w:cstheme="minorHAnsi"/>
          <w:color w:val="auto"/>
        </w:rPr>
      </w:pPr>
    </w:p>
    <w:p w14:paraId="41CE86AB" w14:textId="77777777" w:rsidR="001E22DB" w:rsidRPr="002B0137" w:rsidRDefault="001E22DB" w:rsidP="002B0137">
      <w:pPr>
        <w:ind w:left="720"/>
        <w:jc w:val="both"/>
        <w:rPr>
          <w:rFonts w:asciiTheme="minorHAnsi" w:hAnsiTheme="minorHAnsi" w:cstheme="minorHAnsi"/>
          <w:color w:val="auto"/>
        </w:rPr>
      </w:pPr>
      <w:r w:rsidRPr="002B0137">
        <w:rPr>
          <w:rFonts w:asciiTheme="minorHAnsi" w:hAnsiTheme="minorHAnsi" w:cstheme="minorHAnsi"/>
          <w:color w:val="auto"/>
        </w:rPr>
        <w:t>5.6</w:t>
      </w:r>
      <w:r w:rsidRPr="002B0137">
        <w:rPr>
          <w:rFonts w:asciiTheme="minorHAnsi" w:hAnsiTheme="minorHAnsi" w:cstheme="minorHAnsi"/>
          <w:color w:val="auto"/>
        </w:rPr>
        <w:tab/>
        <w:t>Awards will not be made to cover any part of tuition fees.</w:t>
      </w:r>
    </w:p>
    <w:p w14:paraId="2B11238A" w14:textId="77777777" w:rsidR="001E22DB" w:rsidRPr="002B0137" w:rsidRDefault="001E22DB" w:rsidP="002B0137">
      <w:pPr>
        <w:jc w:val="both"/>
        <w:rPr>
          <w:rFonts w:asciiTheme="minorHAnsi" w:hAnsiTheme="minorHAnsi" w:cstheme="minorHAnsi"/>
          <w:color w:val="auto"/>
        </w:rPr>
      </w:pPr>
    </w:p>
    <w:p w14:paraId="4B8D41AB" w14:textId="77777777" w:rsidR="001E22DB" w:rsidRPr="002B0137" w:rsidRDefault="001E22DB" w:rsidP="002B0137">
      <w:pPr>
        <w:ind w:left="720"/>
        <w:jc w:val="both"/>
        <w:rPr>
          <w:rFonts w:asciiTheme="minorHAnsi" w:hAnsiTheme="minorHAnsi" w:cstheme="minorHAnsi"/>
          <w:color w:val="auto"/>
        </w:rPr>
      </w:pPr>
      <w:r w:rsidRPr="002B0137">
        <w:rPr>
          <w:rFonts w:asciiTheme="minorHAnsi" w:hAnsiTheme="minorHAnsi" w:cstheme="minorHAnsi"/>
          <w:color w:val="auto"/>
        </w:rPr>
        <w:t>5.7</w:t>
      </w:r>
      <w:r w:rsidRPr="002B0137">
        <w:rPr>
          <w:rFonts w:asciiTheme="minorHAnsi" w:hAnsiTheme="minorHAnsi" w:cstheme="minorHAnsi"/>
          <w:color w:val="auto"/>
        </w:rPr>
        <w:tab/>
        <w:t>Awards will not be made to cover the lack of parental contribution.</w:t>
      </w:r>
    </w:p>
    <w:p w14:paraId="051D237A" w14:textId="77777777" w:rsidR="001E22DB" w:rsidRPr="002B0137" w:rsidRDefault="001E22DB" w:rsidP="002B0137">
      <w:pPr>
        <w:pStyle w:val="ListParagraph"/>
        <w:ind w:firstLine="0"/>
        <w:jc w:val="both"/>
        <w:rPr>
          <w:rFonts w:asciiTheme="minorHAnsi" w:hAnsiTheme="minorHAnsi" w:cstheme="minorHAnsi"/>
          <w:b/>
          <w:color w:val="auto"/>
          <w:sz w:val="26"/>
          <w:szCs w:val="26"/>
        </w:rPr>
      </w:pPr>
    </w:p>
    <w:p w14:paraId="49E6B771" w14:textId="77777777" w:rsidR="001E22DB" w:rsidRPr="002B0137" w:rsidRDefault="001E22DB" w:rsidP="002B0137">
      <w:pPr>
        <w:pStyle w:val="ListParagraph"/>
        <w:jc w:val="both"/>
        <w:rPr>
          <w:rFonts w:asciiTheme="minorHAnsi" w:hAnsiTheme="minorHAnsi" w:cstheme="minorHAnsi"/>
          <w:color w:val="auto"/>
        </w:rPr>
      </w:pPr>
      <w:r w:rsidRPr="002B0137">
        <w:rPr>
          <w:rFonts w:asciiTheme="minorHAnsi" w:hAnsiTheme="minorHAnsi" w:cstheme="minorHAnsi"/>
          <w:color w:val="auto"/>
        </w:rPr>
        <w:t>5.8</w:t>
      </w:r>
      <w:r w:rsidRPr="002B0137">
        <w:rPr>
          <w:rFonts w:asciiTheme="minorHAnsi" w:hAnsiTheme="minorHAnsi" w:cstheme="minorHAnsi"/>
          <w:color w:val="auto"/>
        </w:rPr>
        <w:tab/>
        <w:t xml:space="preserve">Students who do not meet the eligibility criteria for Discretionary Funds will not receive an award and will be sent a letter informing them of this and detailing their reason for ineligibility. </w:t>
      </w:r>
    </w:p>
    <w:p w14:paraId="331845C4" w14:textId="77777777" w:rsidR="001E22DB" w:rsidRPr="002B0137" w:rsidRDefault="001E22DB" w:rsidP="002B0137">
      <w:pPr>
        <w:pStyle w:val="ListParagraph"/>
        <w:jc w:val="both"/>
        <w:rPr>
          <w:rFonts w:asciiTheme="minorHAnsi" w:hAnsiTheme="minorHAnsi" w:cstheme="minorHAnsi"/>
          <w:color w:val="auto"/>
        </w:rPr>
      </w:pPr>
    </w:p>
    <w:p w14:paraId="4E03BB2D" w14:textId="77777777" w:rsidR="002B0137" w:rsidRDefault="001E22DB" w:rsidP="002B0137">
      <w:pPr>
        <w:pStyle w:val="ListParagraph"/>
        <w:jc w:val="both"/>
        <w:rPr>
          <w:rFonts w:asciiTheme="minorHAnsi" w:hAnsiTheme="minorHAnsi" w:cstheme="minorHAnsi"/>
          <w:color w:val="auto"/>
        </w:rPr>
      </w:pPr>
      <w:r w:rsidRPr="002B0137">
        <w:rPr>
          <w:rFonts w:asciiTheme="minorHAnsi" w:hAnsiTheme="minorHAnsi" w:cstheme="minorHAnsi"/>
          <w:color w:val="auto"/>
        </w:rPr>
        <w:t>5.9</w:t>
      </w:r>
      <w:r w:rsidRPr="002B0137">
        <w:rPr>
          <w:rFonts w:asciiTheme="minorHAnsi" w:hAnsiTheme="minorHAnsi" w:cstheme="minorHAnsi"/>
          <w:color w:val="auto"/>
        </w:rPr>
        <w:tab/>
        <w:t xml:space="preserve">These funds are cash limited and when they have been fully committed, no further funds will be allocated.  However, the assessment process will be carried out for all application forms received, and any Student who satisfies the criteria for an award will be placed on a reserve list, should further funding become available.  </w:t>
      </w:r>
    </w:p>
    <w:p w14:paraId="45393044" w14:textId="1F705F9A" w:rsidR="008A178E" w:rsidRDefault="001E22DB" w:rsidP="002B0137">
      <w:pPr>
        <w:pStyle w:val="ListParagraph"/>
        <w:jc w:val="both"/>
        <w:rPr>
          <w:rFonts w:asciiTheme="minorHAnsi" w:hAnsiTheme="minorHAnsi" w:cstheme="minorHAnsi"/>
          <w:color w:val="auto"/>
        </w:rPr>
      </w:pPr>
      <w:r w:rsidRPr="002B0137">
        <w:rPr>
          <w:rFonts w:asciiTheme="minorHAnsi" w:hAnsiTheme="minorHAnsi" w:cstheme="minorHAnsi"/>
          <w:color w:val="auto"/>
        </w:rPr>
        <w:t xml:space="preserve"> </w:t>
      </w:r>
    </w:p>
    <w:p w14:paraId="35105C41" w14:textId="77777777" w:rsidR="00C536DA" w:rsidRPr="002B0137" w:rsidRDefault="00C536DA" w:rsidP="002B0137">
      <w:pPr>
        <w:pStyle w:val="ListParagraph"/>
        <w:jc w:val="both"/>
        <w:rPr>
          <w:rFonts w:asciiTheme="minorHAnsi" w:hAnsiTheme="minorHAnsi" w:cstheme="minorHAnsi"/>
          <w:color w:val="auto"/>
        </w:rPr>
      </w:pPr>
    </w:p>
    <w:p w14:paraId="3DFD8628" w14:textId="77777777" w:rsidR="001E22DB" w:rsidRPr="002B0137" w:rsidRDefault="00F562CD" w:rsidP="002B0137">
      <w:pPr>
        <w:pStyle w:val="Heading1"/>
        <w:spacing w:before="0"/>
        <w:ind w:left="0" w:firstLine="0"/>
        <w:rPr>
          <w:rFonts w:asciiTheme="minorHAnsi" w:hAnsiTheme="minorHAnsi" w:cstheme="minorHAnsi"/>
          <w:color w:val="auto"/>
        </w:rPr>
      </w:pPr>
      <w:bookmarkStart w:id="8" w:name="_Toc111810335"/>
      <w:r w:rsidRPr="002B0137">
        <w:rPr>
          <w:rFonts w:asciiTheme="minorHAnsi" w:hAnsiTheme="minorHAnsi" w:cstheme="minorHAnsi"/>
          <w:color w:val="auto"/>
        </w:rPr>
        <w:t>6</w:t>
      </w:r>
      <w:r w:rsidRPr="002B0137">
        <w:rPr>
          <w:rFonts w:asciiTheme="minorHAnsi" w:hAnsiTheme="minorHAnsi" w:cstheme="minorHAnsi"/>
          <w:color w:val="auto"/>
        </w:rPr>
        <w:tab/>
      </w:r>
      <w:r w:rsidR="001E22DB" w:rsidRPr="002B0137">
        <w:rPr>
          <w:rFonts w:asciiTheme="minorHAnsi" w:hAnsiTheme="minorHAnsi" w:cstheme="minorHAnsi"/>
          <w:color w:val="auto"/>
        </w:rPr>
        <w:t>Assessment Process</w:t>
      </w:r>
      <w:bookmarkEnd w:id="8"/>
    </w:p>
    <w:p w14:paraId="4210841F" w14:textId="77777777" w:rsidR="001E22DB" w:rsidRPr="002B0137" w:rsidRDefault="001E22DB" w:rsidP="002B0137">
      <w:pPr>
        <w:pStyle w:val="ListParagraph"/>
        <w:ind w:firstLine="0"/>
        <w:jc w:val="both"/>
        <w:rPr>
          <w:rFonts w:asciiTheme="minorHAnsi" w:hAnsiTheme="minorHAnsi" w:cstheme="minorHAnsi"/>
          <w:b/>
          <w:color w:val="auto"/>
          <w:sz w:val="26"/>
          <w:szCs w:val="26"/>
        </w:rPr>
      </w:pPr>
    </w:p>
    <w:p w14:paraId="0EA98011" w14:textId="77777777" w:rsidR="00F562CD" w:rsidRPr="002B0137" w:rsidRDefault="00F562CD" w:rsidP="002B0137">
      <w:pPr>
        <w:ind w:left="720"/>
        <w:jc w:val="both"/>
        <w:rPr>
          <w:rFonts w:asciiTheme="minorHAnsi" w:hAnsiTheme="minorHAnsi" w:cstheme="minorHAnsi"/>
          <w:color w:val="auto"/>
        </w:rPr>
      </w:pPr>
      <w:r w:rsidRPr="002B0137">
        <w:rPr>
          <w:rFonts w:asciiTheme="minorHAnsi" w:hAnsiTheme="minorHAnsi" w:cstheme="minorHAnsi"/>
          <w:color w:val="auto"/>
        </w:rPr>
        <w:t>6.1</w:t>
      </w:r>
      <w:r w:rsidRPr="002B0137">
        <w:rPr>
          <w:rFonts w:asciiTheme="minorHAnsi" w:hAnsiTheme="minorHAnsi" w:cstheme="minorHAnsi"/>
          <w:color w:val="auto"/>
        </w:rPr>
        <w:tab/>
      </w:r>
      <w:r w:rsidR="00B15BFD" w:rsidRPr="002B0137">
        <w:rPr>
          <w:rFonts w:asciiTheme="minorHAnsi" w:hAnsiTheme="minorHAnsi" w:cstheme="minorHAnsi"/>
          <w:color w:val="auto"/>
        </w:rPr>
        <w:t>All applications will be assessed in date of receipt order, providing all relevant documents have been submitted.</w:t>
      </w:r>
    </w:p>
    <w:p w14:paraId="17A2C7BF" w14:textId="77777777" w:rsidR="00F562CD" w:rsidRPr="002B0137" w:rsidRDefault="00F562CD" w:rsidP="002B0137">
      <w:pPr>
        <w:ind w:left="720"/>
        <w:jc w:val="both"/>
        <w:rPr>
          <w:rFonts w:asciiTheme="minorHAnsi" w:hAnsiTheme="minorHAnsi" w:cstheme="minorHAnsi"/>
          <w:color w:val="auto"/>
        </w:rPr>
      </w:pPr>
    </w:p>
    <w:p w14:paraId="5AD5AD5F" w14:textId="77777777" w:rsidR="00B15BFD" w:rsidRPr="002B0137" w:rsidRDefault="00F562CD" w:rsidP="002B0137">
      <w:pPr>
        <w:ind w:left="0" w:firstLine="0"/>
        <w:jc w:val="both"/>
        <w:rPr>
          <w:rFonts w:asciiTheme="minorHAnsi" w:hAnsiTheme="minorHAnsi" w:cstheme="minorHAnsi"/>
          <w:color w:val="auto"/>
        </w:rPr>
      </w:pPr>
      <w:r w:rsidRPr="002B0137">
        <w:rPr>
          <w:rFonts w:asciiTheme="minorHAnsi" w:hAnsiTheme="minorHAnsi" w:cstheme="minorHAnsi"/>
          <w:color w:val="auto"/>
        </w:rPr>
        <w:t>6.2</w:t>
      </w:r>
      <w:r w:rsidRPr="002B0137">
        <w:rPr>
          <w:rFonts w:asciiTheme="minorHAnsi" w:hAnsiTheme="minorHAnsi" w:cstheme="minorHAnsi"/>
          <w:color w:val="auto"/>
        </w:rPr>
        <w:tab/>
      </w:r>
      <w:r w:rsidR="00B15BFD" w:rsidRPr="002B0137">
        <w:rPr>
          <w:rFonts w:asciiTheme="minorHAnsi" w:hAnsiTheme="minorHAnsi" w:cstheme="minorHAnsi"/>
          <w:color w:val="auto"/>
        </w:rPr>
        <w:t>All applicants will be notified in writing of the outcome of their application.</w:t>
      </w:r>
    </w:p>
    <w:p w14:paraId="5268FE30" w14:textId="77777777" w:rsidR="00B15BFD" w:rsidRPr="002B0137" w:rsidRDefault="00B15BFD" w:rsidP="002B0137">
      <w:pPr>
        <w:pStyle w:val="ListParagraph"/>
        <w:jc w:val="both"/>
        <w:rPr>
          <w:rFonts w:asciiTheme="minorHAnsi" w:hAnsiTheme="minorHAnsi" w:cstheme="minorHAnsi"/>
          <w:color w:val="auto"/>
        </w:rPr>
      </w:pPr>
    </w:p>
    <w:p w14:paraId="20EC47C3" w14:textId="77777777" w:rsidR="00B15BFD" w:rsidRPr="002B0137" w:rsidRDefault="00F562CD" w:rsidP="002B0137">
      <w:pPr>
        <w:ind w:left="0" w:firstLine="0"/>
        <w:jc w:val="both"/>
        <w:rPr>
          <w:rFonts w:asciiTheme="minorHAnsi" w:hAnsiTheme="minorHAnsi" w:cstheme="minorHAnsi"/>
          <w:color w:val="auto"/>
        </w:rPr>
      </w:pPr>
      <w:r w:rsidRPr="002B0137">
        <w:rPr>
          <w:rFonts w:asciiTheme="minorHAnsi" w:hAnsiTheme="minorHAnsi" w:cstheme="minorHAnsi"/>
          <w:color w:val="auto"/>
        </w:rPr>
        <w:t>6.3</w:t>
      </w:r>
      <w:r w:rsidRPr="002B0137">
        <w:rPr>
          <w:rFonts w:asciiTheme="minorHAnsi" w:hAnsiTheme="minorHAnsi" w:cstheme="minorHAnsi"/>
          <w:color w:val="auto"/>
        </w:rPr>
        <w:tab/>
      </w:r>
      <w:r w:rsidR="00B15BFD" w:rsidRPr="002B0137">
        <w:rPr>
          <w:rFonts w:asciiTheme="minorHAnsi" w:hAnsiTheme="minorHAnsi" w:cstheme="minorHAnsi"/>
          <w:color w:val="auto"/>
        </w:rPr>
        <w:t>All applications will be means-tested.</w:t>
      </w:r>
    </w:p>
    <w:p w14:paraId="2389D2E4" w14:textId="77777777" w:rsidR="00B15BFD" w:rsidRPr="002B0137" w:rsidRDefault="00B15BFD" w:rsidP="002B0137">
      <w:pPr>
        <w:pStyle w:val="ListParagraph"/>
        <w:jc w:val="both"/>
        <w:rPr>
          <w:rFonts w:asciiTheme="minorHAnsi" w:hAnsiTheme="minorHAnsi" w:cstheme="minorHAnsi"/>
          <w:color w:val="auto"/>
        </w:rPr>
      </w:pPr>
    </w:p>
    <w:p w14:paraId="796C4081" w14:textId="77777777" w:rsidR="00B15BFD" w:rsidRPr="002B0137" w:rsidRDefault="00F562CD" w:rsidP="002B0137">
      <w:pPr>
        <w:ind w:left="720"/>
        <w:jc w:val="both"/>
        <w:rPr>
          <w:rFonts w:asciiTheme="minorHAnsi" w:hAnsiTheme="minorHAnsi" w:cstheme="minorHAnsi"/>
          <w:color w:val="auto"/>
        </w:rPr>
      </w:pPr>
      <w:r w:rsidRPr="002B0137">
        <w:rPr>
          <w:rFonts w:asciiTheme="minorHAnsi" w:hAnsiTheme="minorHAnsi" w:cstheme="minorHAnsi"/>
          <w:color w:val="auto"/>
        </w:rPr>
        <w:t>6.4</w:t>
      </w:r>
      <w:r w:rsidRPr="002B0137">
        <w:rPr>
          <w:rFonts w:asciiTheme="minorHAnsi" w:hAnsiTheme="minorHAnsi" w:cstheme="minorHAnsi"/>
          <w:color w:val="auto"/>
        </w:rPr>
        <w:tab/>
      </w:r>
      <w:r w:rsidR="00B15BFD" w:rsidRPr="002B0137">
        <w:rPr>
          <w:rFonts w:asciiTheme="minorHAnsi" w:hAnsiTheme="minorHAnsi" w:cstheme="minorHAnsi"/>
          <w:color w:val="auto"/>
        </w:rPr>
        <w:t xml:space="preserve">Only essential outgoings will be </w:t>
      </w:r>
      <w:proofErr w:type="gramStart"/>
      <w:r w:rsidR="00B15BFD" w:rsidRPr="002B0137">
        <w:rPr>
          <w:rFonts w:asciiTheme="minorHAnsi" w:hAnsiTheme="minorHAnsi" w:cstheme="minorHAnsi"/>
          <w:color w:val="auto"/>
        </w:rPr>
        <w:t>taken into account</w:t>
      </w:r>
      <w:proofErr w:type="gramEnd"/>
      <w:r w:rsidR="00B15BFD" w:rsidRPr="002B0137">
        <w:rPr>
          <w:rFonts w:asciiTheme="minorHAnsi" w:hAnsiTheme="minorHAnsi" w:cstheme="minorHAnsi"/>
          <w:color w:val="auto"/>
        </w:rPr>
        <w:t xml:space="preserve"> in the application process. The Discretionary Funds Procedures document details essential and </w:t>
      </w:r>
      <w:r w:rsidR="003C5E36" w:rsidRPr="002B0137">
        <w:rPr>
          <w:rFonts w:asciiTheme="minorHAnsi" w:hAnsiTheme="minorHAnsi" w:cstheme="minorHAnsi"/>
          <w:color w:val="auto"/>
        </w:rPr>
        <w:t>non-essential</w:t>
      </w:r>
      <w:r w:rsidR="00B15BFD" w:rsidRPr="002B0137">
        <w:rPr>
          <w:rFonts w:asciiTheme="minorHAnsi" w:hAnsiTheme="minorHAnsi" w:cstheme="minorHAnsi"/>
          <w:color w:val="auto"/>
        </w:rPr>
        <w:t xml:space="preserve"> outgoings. </w:t>
      </w:r>
    </w:p>
    <w:p w14:paraId="48F3803C" w14:textId="77777777" w:rsidR="00B15BFD" w:rsidRPr="002B0137" w:rsidRDefault="00B15BFD" w:rsidP="002B0137">
      <w:pPr>
        <w:pStyle w:val="ListParagraph"/>
        <w:jc w:val="both"/>
        <w:rPr>
          <w:rFonts w:asciiTheme="minorHAnsi" w:hAnsiTheme="minorHAnsi" w:cstheme="minorHAnsi"/>
          <w:color w:val="auto"/>
        </w:rPr>
      </w:pPr>
    </w:p>
    <w:p w14:paraId="408B62E0" w14:textId="77777777" w:rsidR="00B15BFD" w:rsidRPr="002B0137" w:rsidRDefault="00F562CD" w:rsidP="002B0137">
      <w:pPr>
        <w:ind w:left="720"/>
        <w:jc w:val="both"/>
        <w:rPr>
          <w:rFonts w:asciiTheme="minorHAnsi" w:hAnsiTheme="minorHAnsi" w:cstheme="minorHAnsi"/>
          <w:color w:val="auto"/>
        </w:rPr>
      </w:pPr>
      <w:r w:rsidRPr="002B0137">
        <w:rPr>
          <w:rFonts w:asciiTheme="minorHAnsi" w:hAnsiTheme="minorHAnsi" w:cstheme="minorHAnsi"/>
          <w:color w:val="auto"/>
        </w:rPr>
        <w:t>6.5</w:t>
      </w:r>
      <w:r w:rsidRPr="002B0137">
        <w:rPr>
          <w:rFonts w:asciiTheme="minorHAnsi" w:hAnsiTheme="minorHAnsi" w:cstheme="minorHAnsi"/>
          <w:color w:val="auto"/>
        </w:rPr>
        <w:tab/>
      </w:r>
      <w:r w:rsidR="00B15BFD" w:rsidRPr="002B0137">
        <w:rPr>
          <w:rFonts w:asciiTheme="minorHAnsi" w:hAnsiTheme="minorHAnsi" w:cstheme="minorHAnsi"/>
          <w:color w:val="auto"/>
        </w:rPr>
        <w:t>All household income will be used in the assessment process, regardless of who this income is paid for.</w:t>
      </w:r>
    </w:p>
    <w:p w14:paraId="3E5D067D" w14:textId="77777777" w:rsidR="00B15BFD" w:rsidRPr="002B0137" w:rsidRDefault="00B15BFD" w:rsidP="002B0137">
      <w:pPr>
        <w:pStyle w:val="ListParagraph"/>
        <w:jc w:val="both"/>
        <w:rPr>
          <w:rFonts w:asciiTheme="minorHAnsi" w:hAnsiTheme="minorHAnsi" w:cstheme="minorHAnsi"/>
          <w:color w:val="auto"/>
        </w:rPr>
      </w:pPr>
    </w:p>
    <w:p w14:paraId="11CEBE75" w14:textId="003092A8" w:rsidR="00F562CD"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6.6</w:t>
      </w:r>
      <w:r w:rsidRPr="002B0137">
        <w:rPr>
          <w:rFonts w:asciiTheme="minorHAnsi" w:hAnsiTheme="minorHAnsi" w:cstheme="minorHAnsi"/>
          <w:color w:val="auto"/>
        </w:rPr>
        <w:tab/>
      </w:r>
      <w:r w:rsidR="00B15BFD" w:rsidRPr="002B0137">
        <w:rPr>
          <w:rFonts w:asciiTheme="minorHAnsi" w:hAnsiTheme="minorHAnsi" w:cstheme="minorHAnsi"/>
          <w:color w:val="auto"/>
        </w:rPr>
        <w:t>Taxable and non-taxable income will be used in the assessment process with the exception of Disability Living Allowance or Personal Independent Payment. If Discretionary Funds are awarded it is the responsibility of the student to inform the Department for Work and Pensions (DWP) as necessary.</w:t>
      </w:r>
    </w:p>
    <w:p w14:paraId="6276DA52" w14:textId="11999FF9" w:rsidR="002B0137" w:rsidRDefault="002B0137" w:rsidP="002B0137">
      <w:pPr>
        <w:ind w:left="720"/>
        <w:jc w:val="both"/>
        <w:rPr>
          <w:rFonts w:asciiTheme="minorHAnsi" w:hAnsiTheme="minorHAnsi" w:cstheme="minorHAnsi"/>
          <w:color w:val="auto"/>
        </w:rPr>
      </w:pPr>
    </w:p>
    <w:p w14:paraId="4D9ABEB1" w14:textId="77777777" w:rsidR="00C536DA" w:rsidRPr="002B0137" w:rsidRDefault="00C536DA" w:rsidP="002B0137">
      <w:pPr>
        <w:ind w:left="720"/>
        <w:jc w:val="both"/>
        <w:rPr>
          <w:rFonts w:asciiTheme="minorHAnsi" w:hAnsiTheme="minorHAnsi" w:cstheme="minorHAnsi"/>
          <w:color w:val="auto"/>
        </w:rPr>
      </w:pPr>
    </w:p>
    <w:p w14:paraId="436D4833" w14:textId="77777777" w:rsidR="00B15BFD" w:rsidRPr="002B0137" w:rsidRDefault="0033309C" w:rsidP="002B0137">
      <w:pPr>
        <w:pStyle w:val="Heading1"/>
        <w:spacing w:before="0"/>
        <w:ind w:left="720"/>
        <w:rPr>
          <w:rFonts w:asciiTheme="minorHAnsi" w:hAnsiTheme="minorHAnsi" w:cstheme="minorHAnsi"/>
          <w:color w:val="auto"/>
        </w:rPr>
      </w:pPr>
      <w:bookmarkStart w:id="9" w:name="_Toc111810336"/>
      <w:r w:rsidRPr="002B0137">
        <w:rPr>
          <w:rFonts w:asciiTheme="minorHAnsi" w:hAnsiTheme="minorHAnsi" w:cstheme="minorHAnsi"/>
          <w:color w:val="auto"/>
        </w:rPr>
        <w:t>7</w:t>
      </w:r>
      <w:r w:rsidRPr="002B0137">
        <w:rPr>
          <w:rFonts w:asciiTheme="minorHAnsi" w:hAnsiTheme="minorHAnsi" w:cstheme="minorHAnsi"/>
          <w:color w:val="auto"/>
        </w:rPr>
        <w:tab/>
      </w:r>
      <w:r w:rsidR="00B15BFD" w:rsidRPr="002B0137">
        <w:rPr>
          <w:rFonts w:asciiTheme="minorHAnsi" w:hAnsiTheme="minorHAnsi" w:cstheme="minorHAnsi"/>
          <w:color w:val="auto"/>
        </w:rPr>
        <w:t>Conditions of Awards</w:t>
      </w:r>
      <w:bookmarkEnd w:id="9"/>
    </w:p>
    <w:p w14:paraId="5277A11F" w14:textId="77777777" w:rsidR="00B15BFD" w:rsidRPr="002B0137" w:rsidRDefault="00B15BFD" w:rsidP="002B0137">
      <w:pPr>
        <w:ind w:left="0" w:firstLine="0"/>
        <w:jc w:val="both"/>
        <w:rPr>
          <w:rFonts w:asciiTheme="minorHAnsi" w:hAnsiTheme="minorHAnsi" w:cstheme="minorHAnsi"/>
          <w:b/>
          <w:color w:val="auto"/>
          <w:sz w:val="26"/>
          <w:szCs w:val="26"/>
        </w:rPr>
      </w:pPr>
    </w:p>
    <w:p w14:paraId="526CFEDF" w14:textId="77777777" w:rsidR="00B15BFD" w:rsidRPr="002B0137" w:rsidRDefault="00F562CD" w:rsidP="002B0137">
      <w:pPr>
        <w:ind w:left="720"/>
        <w:rPr>
          <w:rFonts w:asciiTheme="minorHAnsi" w:hAnsiTheme="minorHAnsi" w:cstheme="minorHAnsi"/>
          <w:color w:val="auto"/>
        </w:rPr>
      </w:pPr>
      <w:r w:rsidRPr="002B0137">
        <w:rPr>
          <w:rFonts w:asciiTheme="minorHAnsi" w:hAnsiTheme="minorHAnsi" w:cstheme="minorHAnsi"/>
          <w:color w:val="auto"/>
        </w:rPr>
        <w:t>7.1</w:t>
      </w:r>
      <w:r w:rsidR="0033309C" w:rsidRPr="002B0137">
        <w:rPr>
          <w:rFonts w:asciiTheme="minorHAnsi" w:hAnsiTheme="minorHAnsi" w:cstheme="minorHAnsi"/>
          <w:color w:val="auto"/>
        </w:rPr>
        <w:tab/>
      </w:r>
      <w:r w:rsidR="00B15BFD" w:rsidRPr="002B0137">
        <w:rPr>
          <w:rFonts w:asciiTheme="minorHAnsi" w:hAnsiTheme="minorHAnsi" w:cstheme="minorHAnsi"/>
          <w:color w:val="auto"/>
        </w:rPr>
        <w:t xml:space="preserve">Before receiving any payment from the Discretionary Funds students will be required to </w:t>
      </w:r>
      <w:r w:rsidR="00AC6842" w:rsidRPr="002B0137">
        <w:rPr>
          <w:rFonts w:asciiTheme="minorHAnsi" w:hAnsiTheme="minorHAnsi" w:cstheme="minorHAnsi"/>
          <w:color w:val="auto"/>
        </w:rPr>
        <w:t xml:space="preserve">accept their award via this hyperlink </w:t>
      </w:r>
      <w:hyperlink r:id="rId13" w:history="1">
        <w:r w:rsidR="00AC6842" w:rsidRPr="002B0137">
          <w:rPr>
            <w:rStyle w:val="Hyperlink"/>
            <w:rFonts w:asciiTheme="minorHAnsi" w:hAnsiTheme="minorHAnsi" w:cstheme="minorHAnsi"/>
          </w:rPr>
          <w:t>https://funding.nclanarkshire.ac.uk/CAMS</w:t>
        </w:r>
      </w:hyperlink>
      <w:r w:rsidR="00AC6842" w:rsidRPr="002B0137">
        <w:rPr>
          <w:rFonts w:asciiTheme="minorHAnsi" w:hAnsiTheme="minorHAnsi" w:cstheme="minorHAnsi"/>
          <w:color w:val="0000FF"/>
        </w:rPr>
        <w:t xml:space="preserve">. </w:t>
      </w:r>
      <w:r w:rsidR="00CC2B23" w:rsidRPr="002B0137">
        <w:rPr>
          <w:rFonts w:asciiTheme="minorHAnsi" w:hAnsiTheme="minorHAnsi" w:cstheme="minorHAnsi"/>
          <w:color w:val="auto"/>
        </w:rPr>
        <w:t>This Acceptance statement is</w:t>
      </w:r>
      <w:r w:rsidR="00350354" w:rsidRPr="002B0137">
        <w:rPr>
          <w:rFonts w:asciiTheme="minorHAnsi" w:hAnsiTheme="minorHAnsi" w:cstheme="minorHAnsi"/>
          <w:color w:val="auto"/>
        </w:rPr>
        <w:t xml:space="preserve"> confirmation </w:t>
      </w:r>
      <w:r w:rsidR="00CC2B23" w:rsidRPr="002B0137">
        <w:rPr>
          <w:rFonts w:asciiTheme="minorHAnsi" w:hAnsiTheme="minorHAnsi" w:cstheme="minorHAnsi"/>
          <w:color w:val="auto"/>
        </w:rPr>
        <w:t>the Student</w:t>
      </w:r>
      <w:r w:rsidR="00B15BFD" w:rsidRPr="002B0137">
        <w:rPr>
          <w:rFonts w:asciiTheme="minorHAnsi" w:hAnsiTheme="minorHAnsi" w:cstheme="minorHAnsi"/>
          <w:color w:val="auto"/>
        </w:rPr>
        <w:t xml:space="preserve"> wish</w:t>
      </w:r>
      <w:r w:rsidR="00CC2B23" w:rsidRPr="002B0137">
        <w:rPr>
          <w:rFonts w:asciiTheme="minorHAnsi" w:hAnsiTheme="minorHAnsi" w:cstheme="minorHAnsi"/>
          <w:color w:val="auto"/>
        </w:rPr>
        <w:t xml:space="preserve">es to receive the award, </w:t>
      </w:r>
      <w:r w:rsidR="00B15BFD" w:rsidRPr="002B0137">
        <w:rPr>
          <w:rFonts w:asciiTheme="minorHAnsi" w:hAnsiTheme="minorHAnsi" w:cstheme="minorHAnsi"/>
          <w:color w:val="auto"/>
        </w:rPr>
        <w:t xml:space="preserve">that they agree to the conditions attached to the award and that the payment details held by the College are accurate. </w:t>
      </w:r>
    </w:p>
    <w:p w14:paraId="3A7A9E55" w14:textId="77777777" w:rsidR="00B15BFD" w:rsidRPr="002B0137" w:rsidRDefault="00B15BFD" w:rsidP="002B0137">
      <w:pPr>
        <w:pStyle w:val="ListParagraph"/>
        <w:ind w:firstLine="0"/>
        <w:jc w:val="both"/>
        <w:rPr>
          <w:rFonts w:asciiTheme="minorHAnsi" w:hAnsiTheme="minorHAnsi" w:cstheme="minorHAnsi"/>
          <w:color w:val="auto"/>
        </w:rPr>
      </w:pPr>
    </w:p>
    <w:p w14:paraId="0D18FD3F" w14:textId="77777777" w:rsidR="00D407B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lang w:val="en-GB"/>
        </w:rPr>
        <w:t>7.2</w:t>
      </w:r>
      <w:r w:rsidRPr="002B0137">
        <w:rPr>
          <w:rFonts w:asciiTheme="minorHAnsi" w:hAnsiTheme="minorHAnsi" w:cstheme="minorHAnsi"/>
          <w:color w:val="auto"/>
          <w:lang w:val="en-GB"/>
        </w:rPr>
        <w:tab/>
      </w:r>
      <w:r w:rsidR="00D407B9" w:rsidRPr="002B0137">
        <w:rPr>
          <w:rFonts w:asciiTheme="minorHAnsi" w:hAnsiTheme="minorHAnsi" w:cstheme="minorHAnsi"/>
          <w:color w:val="auto"/>
          <w:lang w:val="en-GB"/>
        </w:rPr>
        <w:t xml:space="preserve">All acceptances of award must be submitted to the Student Funding section within </w:t>
      </w:r>
      <w:r w:rsidR="00E6760B" w:rsidRPr="002B0137">
        <w:rPr>
          <w:rFonts w:asciiTheme="minorHAnsi" w:hAnsiTheme="minorHAnsi" w:cstheme="minorHAnsi"/>
          <w:b/>
          <w:color w:val="auto"/>
          <w:u w:val="single"/>
          <w:lang w:val="en-GB"/>
        </w:rPr>
        <w:t>two</w:t>
      </w:r>
      <w:r w:rsidR="00D407B9" w:rsidRPr="002B0137">
        <w:rPr>
          <w:rFonts w:asciiTheme="minorHAnsi" w:hAnsiTheme="minorHAnsi" w:cstheme="minorHAnsi"/>
          <w:b/>
          <w:color w:val="auto"/>
          <w:u w:val="single"/>
          <w:lang w:val="en-GB"/>
        </w:rPr>
        <w:t xml:space="preserve"> week</w:t>
      </w:r>
      <w:r w:rsidR="00E6760B" w:rsidRPr="002B0137">
        <w:rPr>
          <w:rFonts w:asciiTheme="minorHAnsi" w:hAnsiTheme="minorHAnsi" w:cstheme="minorHAnsi"/>
          <w:b/>
          <w:color w:val="auto"/>
          <w:u w:val="single"/>
          <w:lang w:val="en-GB"/>
        </w:rPr>
        <w:t>s</w:t>
      </w:r>
      <w:r w:rsidR="00D407B9" w:rsidRPr="002B0137">
        <w:rPr>
          <w:rFonts w:asciiTheme="minorHAnsi" w:hAnsiTheme="minorHAnsi" w:cstheme="minorHAnsi"/>
          <w:color w:val="auto"/>
          <w:lang w:val="en-GB"/>
        </w:rPr>
        <w:t xml:space="preserve"> of the award letter.  After this period of time the award will be withdrawn.</w:t>
      </w:r>
    </w:p>
    <w:p w14:paraId="12B80F9D" w14:textId="77777777" w:rsidR="00B15BFD" w:rsidRPr="002B0137" w:rsidRDefault="00B15BFD" w:rsidP="002B0137">
      <w:pPr>
        <w:ind w:left="0" w:firstLine="0"/>
        <w:jc w:val="both"/>
        <w:rPr>
          <w:rFonts w:asciiTheme="minorHAnsi" w:hAnsiTheme="minorHAnsi" w:cstheme="minorHAnsi"/>
          <w:color w:val="auto"/>
        </w:rPr>
      </w:pPr>
    </w:p>
    <w:p w14:paraId="3A3BB694" w14:textId="20C26D45" w:rsidR="00D407B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7.3</w:t>
      </w:r>
      <w:r w:rsidRPr="002B0137">
        <w:rPr>
          <w:rFonts w:asciiTheme="minorHAnsi" w:hAnsiTheme="minorHAnsi" w:cstheme="minorHAnsi"/>
          <w:color w:val="auto"/>
        </w:rPr>
        <w:tab/>
      </w:r>
      <w:r w:rsidR="00D407B9" w:rsidRPr="002B0137">
        <w:rPr>
          <w:rFonts w:asciiTheme="minorHAnsi" w:hAnsiTheme="minorHAnsi" w:cstheme="minorHAnsi"/>
          <w:color w:val="auto"/>
        </w:rPr>
        <w:t xml:space="preserve">The retention of awards is dependent on the Student maintaining satisfactory attendance (in accordance with the College’s </w:t>
      </w:r>
      <w:r w:rsidR="00AE684A" w:rsidRPr="002B0137">
        <w:rPr>
          <w:rFonts w:asciiTheme="minorHAnsi" w:hAnsiTheme="minorHAnsi" w:cstheme="minorHAnsi"/>
          <w:color w:val="auto"/>
        </w:rPr>
        <w:t>Learner</w:t>
      </w:r>
      <w:r w:rsidR="00D407B9" w:rsidRPr="002B0137">
        <w:rPr>
          <w:rFonts w:asciiTheme="minorHAnsi" w:hAnsiTheme="minorHAnsi" w:cstheme="minorHAnsi"/>
          <w:color w:val="auto"/>
        </w:rPr>
        <w:t xml:space="preserve"> Attendance Policy), conduct and progress on their course.</w:t>
      </w:r>
    </w:p>
    <w:p w14:paraId="1FD81C9E" w14:textId="77777777" w:rsidR="00D407B9" w:rsidRPr="002B0137" w:rsidRDefault="00D407B9" w:rsidP="002B0137">
      <w:pPr>
        <w:ind w:left="0" w:firstLine="0"/>
        <w:jc w:val="both"/>
        <w:rPr>
          <w:rFonts w:asciiTheme="minorHAnsi" w:hAnsiTheme="minorHAnsi" w:cstheme="minorHAnsi"/>
          <w:color w:val="auto"/>
        </w:rPr>
      </w:pPr>
    </w:p>
    <w:p w14:paraId="40CE8C80" w14:textId="77777777" w:rsidR="00D407B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7.4</w:t>
      </w:r>
      <w:r w:rsidRPr="002B0137">
        <w:rPr>
          <w:rFonts w:asciiTheme="minorHAnsi" w:hAnsiTheme="minorHAnsi" w:cstheme="minorHAnsi"/>
          <w:color w:val="auto"/>
        </w:rPr>
        <w:tab/>
      </w:r>
      <w:r w:rsidR="00D407B9" w:rsidRPr="002B0137">
        <w:rPr>
          <w:rFonts w:asciiTheme="minorHAnsi" w:hAnsiTheme="minorHAnsi" w:cstheme="minorHAnsi"/>
          <w:color w:val="auto"/>
        </w:rPr>
        <w:t xml:space="preserve">Where an award is terminated, the amount due will be calculated to the last </w:t>
      </w:r>
      <w:r w:rsidR="00D407B9" w:rsidRPr="002B0137">
        <w:rPr>
          <w:rFonts w:asciiTheme="minorHAnsi" w:hAnsiTheme="minorHAnsi" w:cstheme="minorHAnsi"/>
          <w:b/>
          <w:color w:val="auto"/>
        </w:rPr>
        <w:t>regular</w:t>
      </w:r>
      <w:r w:rsidR="00D407B9" w:rsidRPr="002B0137">
        <w:rPr>
          <w:rFonts w:asciiTheme="minorHAnsi" w:hAnsiTheme="minorHAnsi" w:cstheme="minorHAnsi"/>
          <w:color w:val="auto"/>
        </w:rPr>
        <w:t xml:space="preserve"> date of attendance, and the Student will be required to repay any overpayment.</w:t>
      </w:r>
    </w:p>
    <w:p w14:paraId="4EF0DFB1" w14:textId="77777777" w:rsidR="00D407B9" w:rsidRPr="002B0137" w:rsidRDefault="00D407B9" w:rsidP="002B0137">
      <w:pPr>
        <w:pStyle w:val="ListParagraph"/>
        <w:jc w:val="both"/>
        <w:rPr>
          <w:rFonts w:asciiTheme="minorHAnsi" w:hAnsiTheme="minorHAnsi" w:cstheme="minorHAnsi"/>
          <w:color w:val="auto"/>
        </w:rPr>
      </w:pPr>
    </w:p>
    <w:p w14:paraId="09C2774D" w14:textId="77777777" w:rsidR="00D407B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7.5</w:t>
      </w:r>
      <w:r w:rsidRPr="002B0137">
        <w:rPr>
          <w:rFonts w:asciiTheme="minorHAnsi" w:hAnsiTheme="minorHAnsi" w:cstheme="minorHAnsi"/>
          <w:color w:val="auto"/>
        </w:rPr>
        <w:tab/>
      </w:r>
      <w:r w:rsidR="00D407B9" w:rsidRPr="002B0137">
        <w:rPr>
          <w:rFonts w:asciiTheme="minorHAnsi" w:hAnsiTheme="minorHAnsi" w:cstheme="minorHAnsi"/>
          <w:color w:val="auto"/>
        </w:rPr>
        <w:t>Any changes in the Student’s financial or personal circumstances which may have an effect on their award must be notified to the Student Funding section.</w:t>
      </w:r>
    </w:p>
    <w:p w14:paraId="04676AF7" w14:textId="77777777" w:rsidR="0033309C" w:rsidRPr="002B0137" w:rsidRDefault="0033309C" w:rsidP="002B0137">
      <w:pPr>
        <w:jc w:val="both"/>
        <w:rPr>
          <w:rFonts w:asciiTheme="minorHAnsi" w:hAnsiTheme="minorHAnsi" w:cstheme="minorHAnsi"/>
          <w:color w:val="auto"/>
        </w:rPr>
      </w:pPr>
    </w:p>
    <w:p w14:paraId="0E7F3CBB" w14:textId="77777777" w:rsidR="00A1564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7.6</w:t>
      </w:r>
      <w:r w:rsidRPr="002B0137">
        <w:rPr>
          <w:rFonts w:asciiTheme="minorHAnsi" w:hAnsiTheme="minorHAnsi" w:cstheme="minorHAnsi"/>
          <w:color w:val="auto"/>
        </w:rPr>
        <w:tab/>
      </w:r>
      <w:r w:rsidR="00D407B9" w:rsidRPr="002B0137">
        <w:rPr>
          <w:rFonts w:asciiTheme="minorHAnsi" w:hAnsiTheme="minorHAnsi" w:cstheme="minorHAnsi"/>
          <w:color w:val="auto"/>
        </w:rPr>
        <w:t>Where a Student has made a false statement on their form, or omitted to notify the College about a change in their personal circumstances, their application will be withdrawn, and they will require to repay all payments made to them.</w:t>
      </w:r>
    </w:p>
    <w:p w14:paraId="424991D9" w14:textId="77777777" w:rsidR="00A15649" w:rsidRPr="002B0137" w:rsidRDefault="00A15649" w:rsidP="002B0137">
      <w:pPr>
        <w:pStyle w:val="ListParagraph"/>
        <w:jc w:val="both"/>
        <w:rPr>
          <w:rFonts w:asciiTheme="minorHAnsi" w:hAnsiTheme="minorHAnsi" w:cstheme="minorHAnsi"/>
          <w:color w:val="auto"/>
        </w:rPr>
      </w:pPr>
    </w:p>
    <w:p w14:paraId="1B6D095A" w14:textId="04A26AD7" w:rsidR="00B15BFD"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7.7</w:t>
      </w:r>
      <w:r w:rsidRPr="002B0137">
        <w:rPr>
          <w:rFonts w:asciiTheme="minorHAnsi" w:hAnsiTheme="minorHAnsi" w:cstheme="minorHAnsi"/>
          <w:color w:val="auto"/>
        </w:rPr>
        <w:tab/>
      </w:r>
      <w:r w:rsidR="00A15649" w:rsidRPr="002B0137">
        <w:rPr>
          <w:rFonts w:asciiTheme="minorHAnsi" w:hAnsiTheme="minorHAnsi" w:cstheme="minorHAnsi"/>
          <w:color w:val="auto"/>
        </w:rPr>
        <w:t xml:space="preserve">If a student is granted an award from the Discretionary Funds on the basis of a disability and the award is made in order to buy large items of equipment, such equipment will remain the property of New College Lanarkshire after the end of the academic session. As such all equipment will require to be returned by an agreed date. </w:t>
      </w:r>
    </w:p>
    <w:p w14:paraId="65E95CF2" w14:textId="05D05FF8" w:rsidR="002B0137" w:rsidRDefault="002B0137" w:rsidP="002B0137">
      <w:pPr>
        <w:ind w:left="720"/>
        <w:jc w:val="both"/>
        <w:rPr>
          <w:rFonts w:asciiTheme="minorHAnsi" w:hAnsiTheme="minorHAnsi" w:cstheme="minorHAnsi"/>
          <w:color w:val="auto"/>
        </w:rPr>
      </w:pPr>
    </w:p>
    <w:p w14:paraId="25FE563B" w14:textId="78C9F278" w:rsidR="00C536DA" w:rsidRDefault="00C536DA" w:rsidP="002B0137">
      <w:pPr>
        <w:ind w:left="720"/>
        <w:jc w:val="both"/>
        <w:rPr>
          <w:rFonts w:asciiTheme="minorHAnsi" w:hAnsiTheme="minorHAnsi" w:cstheme="minorHAnsi"/>
          <w:color w:val="auto"/>
        </w:rPr>
      </w:pPr>
    </w:p>
    <w:p w14:paraId="7667CB1E" w14:textId="77777777" w:rsidR="00C536DA" w:rsidRPr="002B0137" w:rsidRDefault="00C536DA" w:rsidP="002B0137">
      <w:pPr>
        <w:ind w:left="720"/>
        <w:jc w:val="both"/>
        <w:rPr>
          <w:rFonts w:asciiTheme="minorHAnsi" w:hAnsiTheme="minorHAnsi" w:cstheme="minorHAnsi"/>
          <w:color w:val="auto"/>
        </w:rPr>
      </w:pPr>
    </w:p>
    <w:p w14:paraId="410C7B2A" w14:textId="77777777" w:rsidR="00A15649" w:rsidRPr="002B0137" w:rsidRDefault="0033309C" w:rsidP="002B0137">
      <w:pPr>
        <w:pStyle w:val="Heading1"/>
        <w:spacing w:before="0"/>
        <w:ind w:left="720"/>
        <w:rPr>
          <w:rFonts w:asciiTheme="minorHAnsi" w:hAnsiTheme="minorHAnsi" w:cstheme="minorHAnsi"/>
          <w:color w:val="auto"/>
        </w:rPr>
      </w:pPr>
      <w:bookmarkStart w:id="10" w:name="_Toc111810337"/>
      <w:r w:rsidRPr="002B0137">
        <w:rPr>
          <w:rFonts w:asciiTheme="minorHAnsi" w:hAnsiTheme="minorHAnsi" w:cstheme="minorHAnsi"/>
          <w:color w:val="auto"/>
        </w:rPr>
        <w:lastRenderedPageBreak/>
        <w:t>8</w:t>
      </w:r>
      <w:r w:rsidRPr="002B0137">
        <w:rPr>
          <w:rFonts w:asciiTheme="minorHAnsi" w:hAnsiTheme="minorHAnsi" w:cstheme="minorHAnsi"/>
          <w:color w:val="auto"/>
        </w:rPr>
        <w:tab/>
      </w:r>
      <w:r w:rsidR="00A15649" w:rsidRPr="002B0137">
        <w:rPr>
          <w:rFonts w:asciiTheme="minorHAnsi" w:hAnsiTheme="minorHAnsi" w:cstheme="minorHAnsi"/>
          <w:color w:val="auto"/>
        </w:rPr>
        <w:t>Payment of Award</w:t>
      </w:r>
      <w:bookmarkEnd w:id="10"/>
    </w:p>
    <w:p w14:paraId="16DDE050" w14:textId="77777777" w:rsidR="00A15649" w:rsidRPr="002B0137" w:rsidRDefault="00A15649" w:rsidP="002B0137">
      <w:pPr>
        <w:jc w:val="both"/>
        <w:rPr>
          <w:rFonts w:asciiTheme="minorHAnsi" w:hAnsiTheme="minorHAnsi" w:cstheme="minorHAnsi"/>
          <w:b/>
          <w:color w:val="auto"/>
        </w:rPr>
      </w:pPr>
    </w:p>
    <w:p w14:paraId="58F31FAC" w14:textId="77777777" w:rsidR="00A15649" w:rsidRPr="002B0137"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8.1</w:t>
      </w:r>
      <w:r w:rsidRPr="002B0137">
        <w:rPr>
          <w:rFonts w:asciiTheme="minorHAnsi" w:hAnsiTheme="minorHAnsi" w:cstheme="minorHAnsi"/>
          <w:color w:val="auto"/>
        </w:rPr>
        <w:tab/>
      </w:r>
      <w:r w:rsidR="00A15649" w:rsidRPr="002B0137">
        <w:rPr>
          <w:rFonts w:asciiTheme="minorHAnsi" w:hAnsiTheme="minorHAnsi" w:cstheme="minorHAnsi"/>
          <w:color w:val="auto"/>
        </w:rPr>
        <w:t xml:space="preserve">All payments for general hardship will be paid directly into the Student’s bank account and may be a single payment or </w:t>
      </w:r>
      <w:r w:rsidR="004904BC" w:rsidRPr="002B0137">
        <w:rPr>
          <w:rFonts w:asciiTheme="minorHAnsi" w:hAnsiTheme="minorHAnsi" w:cstheme="minorHAnsi"/>
          <w:color w:val="auto"/>
        </w:rPr>
        <w:t>2</w:t>
      </w:r>
      <w:r w:rsidR="00A15649" w:rsidRPr="002B0137">
        <w:rPr>
          <w:rFonts w:asciiTheme="minorHAnsi" w:hAnsiTheme="minorHAnsi" w:cstheme="minorHAnsi"/>
          <w:color w:val="auto"/>
        </w:rPr>
        <w:t xml:space="preserve"> weekly payments, paid in arrears. </w:t>
      </w:r>
    </w:p>
    <w:p w14:paraId="0212F5AF" w14:textId="77777777" w:rsidR="00A15649" w:rsidRPr="002B0137" w:rsidRDefault="00A15649" w:rsidP="002B0137">
      <w:pPr>
        <w:ind w:left="0" w:firstLine="0"/>
        <w:jc w:val="both"/>
        <w:rPr>
          <w:rFonts w:asciiTheme="minorHAnsi" w:hAnsiTheme="minorHAnsi" w:cstheme="minorHAnsi"/>
          <w:color w:val="auto"/>
        </w:rPr>
      </w:pPr>
    </w:p>
    <w:p w14:paraId="2C67F924" w14:textId="2109DA2A" w:rsidR="00A15649" w:rsidRDefault="0033309C" w:rsidP="002B0137">
      <w:pPr>
        <w:ind w:left="720"/>
        <w:jc w:val="both"/>
        <w:rPr>
          <w:rFonts w:asciiTheme="minorHAnsi" w:hAnsiTheme="minorHAnsi" w:cstheme="minorHAnsi"/>
          <w:color w:val="auto"/>
        </w:rPr>
      </w:pPr>
      <w:r w:rsidRPr="002B0137">
        <w:rPr>
          <w:rFonts w:asciiTheme="minorHAnsi" w:hAnsiTheme="minorHAnsi" w:cstheme="minorHAnsi"/>
          <w:color w:val="auto"/>
        </w:rPr>
        <w:t>8.2</w:t>
      </w:r>
      <w:r w:rsidRPr="002B0137">
        <w:rPr>
          <w:rFonts w:asciiTheme="minorHAnsi" w:hAnsiTheme="minorHAnsi" w:cstheme="minorHAnsi"/>
          <w:color w:val="auto"/>
        </w:rPr>
        <w:tab/>
      </w:r>
      <w:r w:rsidR="00A15649" w:rsidRPr="002B0137">
        <w:rPr>
          <w:rFonts w:asciiTheme="minorHAnsi" w:hAnsiTheme="minorHAnsi" w:cstheme="minorHAnsi"/>
          <w:color w:val="auto"/>
        </w:rPr>
        <w:t>Only in the event of an emergency need for financial help will payments be made by cash.</w:t>
      </w:r>
    </w:p>
    <w:p w14:paraId="120338FB" w14:textId="140E8594" w:rsidR="00C536DA" w:rsidRDefault="00C536DA" w:rsidP="002B0137">
      <w:pPr>
        <w:ind w:left="720"/>
        <w:jc w:val="both"/>
        <w:rPr>
          <w:rFonts w:asciiTheme="minorHAnsi" w:hAnsiTheme="minorHAnsi" w:cstheme="minorHAnsi"/>
          <w:color w:val="auto"/>
        </w:rPr>
      </w:pPr>
    </w:p>
    <w:p w14:paraId="0C2746C6" w14:textId="77777777" w:rsidR="00C536DA" w:rsidRPr="002B0137" w:rsidRDefault="00C536DA" w:rsidP="002B0137">
      <w:pPr>
        <w:ind w:left="720"/>
        <w:jc w:val="both"/>
        <w:rPr>
          <w:rFonts w:asciiTheme="minorHAnsi" w:hAnsiTheme="minorHAnsi" w:cstheme="minorHAnsi"/>
          <w:color w:val="auto"/>
        </w:rPr>
      </w:pPr>
    </w:p>
    <w:p w14:paraId="2BCDA742" w14:textId="77777777" w:rsidR="00A15649" w:rsidRPr="002B0137" w:rsidRDefault="00FA52D1" w:rsidP="002B0137">
      <w:pPr>
        <w:pStyle w:val="Heading1"/>
        <w:spacing w:before="0"/>
        <w:ind w:left="720"/>
        <w:rPr>
          <w:rFonts w:asciiTheme="minorHAnsi" w:hAnsiTheme="minorHAnsi" w:cstheme="minorHAnsi"/>
          <w:color w:val="auto"/>
        </w:rPr>
      </w:pPr>
      <w:bookmarkStart w:id="11" w:name="_Toc111810338"/>
      <w:r w:rsidRPr="002B0137">
        <w:rPr>
          <w:rFonts w:asciiTheme="minorHAnsi" w:hAnsiTheme="minorHAnsi" w:cstheme="minorHAnsi"/>
          <w:color w:val="auto"/>
        </w:rPr>
        <w:t>9</w:t>
      </w:r>
      <w:r w:rsidRPr="002B0137">
        <w:rPr>
          <w:rFonts w:asciiTheme="minorHAnsi" w:hAnsiTheme="minorHAnsi" w:cstheme="minorHAnsi"/>
          <w:color w:val="auto"/>
        </w:rPr>
        <w:tab/>
      </w:r>
      <w:r w:rsidR="00A15649" w:rsidRPr="002B0137">
        <w:rPr>
          <w:rFonts w:asciiTheme="minorHAnsi" w:hAnsiTheme="minorHAnsi" w:cstheme="minorHAnsi"/>
          <w:color w:val="auto"/>
        </w:rPr>
        <w:t>Appeals</w:t>
      </w:r>
      <w:bookmarkEnd w:id="11"/>
    </w:p>
    <w:p w14:paraId="0B965CE8" w14:textId="77777777" w:rsidR="00A15649" w:rsidRPr="002B0137" w:rsidRDefault="00A15649" w:rsidP="002B0137">
      <w:pPr>
        <w:pStyle w:val="ListParagraph"/>
        <w:ind w:firstLine="0"/>
        <w:jc w:val="both"/>
        <w:rPr>
          <w:rFonts w:asciiTheme="minorHAnsi" w:hAnsiTheme="minorHAnsi" w:cstheme="minorHAnsi"/>
          <w:b/>
          <w:color w:val="auto"/>
          <w:sz w:val="26"/>
          <w:szCs w:val="26"/>
        </w:rPr>
      </w:pPr>
    </w:p>
    <w:p w14:paraId="2276E02A" w14:textId="22FA3A80" w:rsidR="00E37189" w:rsidRDefault="00FA52D1" w:rsidP="002B0137">
      <w:pPr>
        <w:ind w:left="720"/>
        <w:jc w:val="both"/>
        <w:rPr>
          <w:rFonts w:asciiTheme="minorHAnsi" w:hAnsiTheme="minorHAnsi" w:cstheme="minorHAnsi"/>
          <w:b/>
          <w:color w:val="auto"/>
        </w:rPr>
      </w:pPr>
      <w:r w:rsidRPr="002B0137">
        <w:rPr>
          <w:rFonts w:asciiTheme="minorHAnsi" w:hAnsiTheme="minorHAnsi" w:cstheme="minorHAnsi"/>
          <w:color w:val="auto"/>
        </w:rPr>
        <w:t>9.1</w:t>
      </w:r>
      <w:r w:rsidRPr="002B0137">
        <w:rPr>
          <w:rFonts w:asciiTheme="minorHAnsi" w:hAnsiTheme="minorHAnsi" w:cstheme="minorHAnsi"/>
          <w:color w:val="auto"/>
        </w:rPr>
        <w:tab/>
      </w:r>
      <w:r w:rsidR="00A15649" w:rsidRPr="002B0137">
        <w:rPr>
          <w:rFonts w:asciiTheme="minorHAnsi" w:hAnsiTheme="minorHAnsi" w:cstheme="minorHAnsi"/>
          <w:color w:val="auto"/>
        </w:rPr>
        <w:t xml:space="preserve">All students have the right to appeal against the level or refusal of an award or payment. Appeals should be in writing and </w:t>
      </w:r>
      <w:r w:rsidR="00586632" w:rsidRPr="002B0137">
        <w:rPr>
          <w:rFonts w:asciiTheme="minorHAnsi" w:hAnsiTheme="minorHAnsi" w:cstheme="minorHAnsi"/>
          <w:color w:val="auto"/>
        </w:rPr>
        <w:t xml:space="preserve">e-mailed to </w:t>
      </w:r>
      <w:hyperlink r:id="rId14" w:history="1">
        <w:r w:rsidR="00586632" w:rsidRPr="002B0137">
          <w:rPr>
            <w:rStyle w:val="Hyperlink"/>
            <w:rFonts w:asciiTheme="minorHAnsi" w:hAnsiTheme="minorHAnsi" w:cstheme="minorHAnsi"/>
          </w:rPr>
          <w:t>funding.appeals@nclan.ac.uk</w:t>
        </w:r>
      </w:hyperlink>
      <w:r w:rsidR="00586632" w:rsidRPr="002B0137">
        <w:rPr>
          <w:rFonts w:asciiTheme="minorHAnsi" w:hAnsiTheme="minorHAnsi" w:cstheme="minorHAnsi"/>
          <w:color w:val="auto"/>
        </w:rPr>
        <w:t xml:space="preserve"> with the subject heading</w:t>
      </w:r>
      <w:r w:rsidR="00A15649" w:rsidRPr="002B0137">
        <w:rPr>
          <w:rFonts w:asciiTheme="minorHAnsi" w:hAnsiTheme="minorHAnsi" w:cstheme="minorHAnsi"/>
          <w:color w:val="auto"/>
        </w:rPr>
        <w:t xml:space="preserve"> ‘Discretionary Fund Appeals’. </w:t>
      </w:r>
      <w:r w:rsidR="00A15649" w:rsidRPr="002B0137">
        <w:rPr>
          <w:rFonts w:asciiTheme="minorHAnsi" w:hAnsiTheme="minorHAnsi" w:cstheme="minorHAnsi"/>
          <w:b/>
          <w:color w:val="auto"/>
        </w:rPr>
        <w:t xml:space="preserve">The decision of an appeal is final. </w:t>
      </w:r>
    </w:p>
    <w:p w14:paraId="74A2F46C" w14:textId="0AF97E5F" w:rsidR="002B0137" w:rsidRDefault="002B0137" w:rsidP="002B0137">
      <w:pPr>
        <w:ind w:left="720"/>
        <w:jc w:val="both"/>
        <w:rPr>
          <w:rFonts w:asciiTheme="minorHAnsi" w:hAnsiTheme="minorHAnsi" w:cstheme="minorHAnsi"/>
          <w:b/>
          <w:color w:val="auto"/>
        </w:rPr>
      </w:pPr>
    </w:p>
    <w:p w14:paraId="2071C86C" w14:textId="77777777" w:rsidR="00C536DA" w:rsidRPr="002B0137" w:rsidRDefault="00C536DA" w:rsidP="002B0137">
      <w:pPr>
        <w:ind w:left="720"/>
        <w:jc w:val="both"/>
        <w:rPr>
          <w:rFonts w:asciiTheme="minorHAnsi" w:hAnsiTheme="minorHAnsi" w:cstheme="minorHAnsi"/>
          <w:b/>
          <w:color w:val="auto"/>
        </w:rPr>
      </w:pPr>
    </w:p>
    <w:p w14:paraId="4582615B" w14:textId="77777777" w:rsidR="00E37189" w:rsidRPr="002B0137" w:rsidRDefault="00FA52D1" w:rsidP="002B0137">
      <w:pPr>
        <w:pStyle w:val="Heading1"/>
        <w:spacing w:before="0"/>
        <w:ind w:left="0" w:firstLine="0"/>
        <w:rPr>
          <w:rFonts w:asciiTheme="minorHAnsi" w:hAnsiTheme="minorHAnsi" w:cstheme="minorHAnsi"/>
          <w:color w:val="auto"/>
        </w:rPr>
      </w:pPr>
      <w:bookmarkStart w:id="12" w:name="_Toc111810339"/>
      <w:r w:rsidRPr="002B0137">
        <w:rPr>
          <w:rFonts w:asciiTheme="minorHAnsi" w:hAnsiTheme="minorHAnsi" w:cstheme="minorHAnsi"/>
          <w:color w:val="auto"/>
        </w:rPr>
        <w:t>10</w:t>
      </w:r>
      <w:r w:rsidRPr="002B0137">
        <w:rPr>
          <w:rFonts w:asciiTheme="minorHAnsi" w:hAnsiTheme="minorHAnsi" w:cstheme="minorHAnsi"/>
          <w:color w:val="auto"/>
        </w:rPr>
        <w:tab/>
      </w:r>
      <w:r w:rsidR="00E37189" w:rsidRPr="002B0137">
        <w:rPr>
          <w:rFonts w:asciiTheme="minorHAnsi" w:hAnsiTheme="minorHAnsi" w:cstheme="minorHAnsi"/>
          <w:color w:val="auto"/>
        </w:rPr>
        <w:t>Responsibilities</w:t>
      </w:r>
      <w:bookmarkEnd w:id="12"/>
    </w:p>
    <w:p w14:paraId="35DDBF71" w14:textId="77777777" w:rsidR="00E37189" w:rsidRPr="002B0137" w:rsidRDefault="00E37189" w:rsidP="002B0137">
      <w:pPr>
        <w:pStyle w:val="ListParagraph"/>
        <w:ind w:firstLine="0"/>
        <w:jc w:val="both"/>
        <w:rPr>
          <w:rFonts w:asciiTheme="minorHAnsi" w:hAnsiTheme="minorHAnsi" w:cstheme="minorHAnsi"/>
          <w:b/>
          <w:color w:val="auto"/>
          <w:sz w:val="26"/>
          <w:szCs w:val="26"/>
        </w:rPr>
      </w:pPr>
    </w:p>
    <w:p w14:paraId="170634A9" w14:textId="51E91046" w:rsidR="00E37189" w:rsidRPr="002B0137" w:rsidRDefault="00E37189" w:rsidP="002B0137">
      <w:pPr>
        <w:pStyle w:val="ListParagraph"/>
        <w:numPr>
          <w:ilvl w:val="1"/>
          <w:numId w:val="23"/>
        </w:numPr>
        <w:jc w:val="both"/>
        <w:rPr>
          <w:rFonts w:asciiTheme="minorHAnsi" w:hAnsiTheme="minorHAnsi" w:cstheme="minorHAnsi"/>
          <w:color w:val="auto"/>
        </w:rPr>
      </w:pPr>
      <w:r w:rsidRPr="002B0137">
        <w:rPr>
          <w:rFonts w:asciiTheme="minorHAnsi" w:hAnsiTheme="minorHAnsi" w:cstheme="minorHAnsi"/>
          <w:color w:val="auto"/>
        </w:rPr>
        <w:t xml:space="preserve">The </w:t>
      </w:r>
      <w:r w:rsidR="00CC6808" w:rsidRPr="002B0137">
        <w:rPr>
          <w:rFonts w:asciiTheme="minorHAnsi" w:hAnsiTheme="minorHAnsi" w:cstheme="minorHAnsi"/>
          <w:color w:val="auto"/>
        </w:rPr>
        <w:t>Financial Controller</w:t>
      </w:r>
      <w:r w:rsidRPr="002B0137">
        <w:rPr>
          <w:rFonts w:asciiTheme="minorHAnsi" w:hAnsiTheme="minorHAnsi" w:cstheme="minorHAnsi"/>
          <w:color w:val="auto"/>
        </w:rPr>
        <w:t xml:space="preserve"> has overall responsibility for this policy.</w:t>
      </w:r>
    </w:p>
    <w:p w14:paraId="641EEC5E" w14:textId="77777777" w:rsidR="00E37189" w:rsidRPr="002B0137" w:rsidRDefault="00E37189" w:rsidP="002B0137">
      <w:pPr>
        <w:pStyle w:val="ListParagraph"/>
        <w:ind w:firstLine="0"/>
        <w:jc w:val="both"/>
        <w:rPr>
          <w:rFonts w:asciiTheme="minorHAnsi" w:hAnsiTheme="minorHAnsi" w:cstheme="minorHAnsi"/>
          <w:color w:val="auto"/>
        </w:rPr>
      </w:pPr>
    </w:p>
    <w:p w14:paraId="115EBC1A" w14:textId="77777777" w:rsidR="00E37189" w:rsidRPr="002B0137" w:rsidRDefault="00FA52D1" w:rsidP="002B0137">
      <w:pPr>
        <w:ind w:left="720"/>
        <w:jc w:val="both"/>
        <w:rPr>
          <w:rFonts w:asciiTheme="minorHAnsi" w:hAnsiTheme="minorHAnsi" w:cstheme="minorHAnsi"/>
          <w:color w:val="auto"/>
        </w:rPr>
      </w:pPr>
      <w:r w:rsidRPr="002B0137">
        <w:rPr>
          <w:rFonts w:asciiTheme="minorHAnsi" w:hAnsiTheme="minorHAnsi" w:cstheme="minorHAnsi"/>
          <w:color w:val="auto"/>
        </w:rPr>
        <w:t>10.2</w:t>
      </w:r>
      <w:r w:rsidRPr="002B0137">
        <w:rPr>
          <w:rFonts w:asciiTheme="minorHAnsi" w:hAnsiTheme="minorHAnsi" w:cstheme="minorHAnsi"/>
          <w:color w:val="auto"/>
        </w:rPr>
        <w:tab/>
      </w:r>
      <w:r w:rsidR="00E37189" w:rsidRPr="002B0137">
        <w:rPr>
          <w:rFonts w:asciiTheme="minorHAnsi" w:hAnsiTheme="minorHAnsi" w:cstheme="minorHAnsi"/>
          <w:color w:val="auto"/>
        </w:rPr>
        <w:t>The Student Funding Manager is responsible for:</w:t>
      </w:r>
    </w:p>
    <w:p w14:paraId="7A62DEC6" w14:textId="77777777" w:rsidR="00E37189" w:rsidRPr="002B0137" w:rsidRDefault="00E37189" w:rsidP="002B0137">
      <w:pPr>
        <w:pStyle w:val="ListParagraph"/>
        <w:jc w:val="both"/>
        <w:rPr>
          <w:rFonts w:asciiTheme="minorHAnsi" w:hAnsiTheme="minorHAnsi" w:cstheme="minorHAnsi"/>
          <w:color w:val="auto"/>
        </w:rPr>
      </w:pPr>
    </w:p>
    <w:p w14:paraId="3E094E03" w14:textId="77777777" w:rsidR="00E37189" w:rsidRPr="002B0137" w:rsidRDefault="00E37189" w:rsidP="002B0137">
      <w:pPr>
        <w:pStyle w:val="ListParagraph"/>
        <w:numPr>
          <w:ilvl w:val="0"/>
          <w:numId w:val="2"/>
        </w:numPr>
        <w:jc w:val="both"/>
        <w:rPr>
          <w:rFonts w:asciiTheme="minorHAnsi" w:hAnsiTheme="minorHAnsi" w:cstheme="minorHAnsi"/>
          <w:color w:val="auto"/>
        </w:rPr>
      </w:pPr>
      <w:r w:rsidRPr="002B0137">
        <w:rPr>
          <w:rFonts w:asciiTheme="minorHAnsi" w:hAnsiTheme="minorHAnsi" w:cstheme="minorHAnsi"/>
          <w:color w:val="auto"/>
        </w:rPr>
        <w:t>Ensuring funds are distributed and administered in line with this policy and relevant SAAS/SFC Guidelines;</w:t>
      </w:r>
    </w:p>
    <w:p w14:paraId="06029B24" w14:textId="77777777" w:rsidR="00E37189" w:rsidRPr="002B0137" w:rsidRDefault="00E37189" w:rsidP="002B0137">
      <w:pPr>
        <w:pStyle w:val="ListParagraph"/>
        <w:numPr>
          <w:ilvl w:val="0"/>
          <w:numId w:val="2"/>
        </w:numPr>
        <w:jc w:val="both"/>
        <w:rPr>
          <w:rFonts w:asciiTheme="minorHAnsi" w:hAnsiTheme="minorHAnsi" w:cstheme="minorHAnsi"/>
          <w:color w:val="auto"/>
        </w:rPr>
      </w:pPr>
      <w:r w:rsidRPr="002B0137">
        <w:rPr>
          <w:rFonts w:asciiTheme="minorHAnsi" w:hAnsiTheme="minorHAnsi" w:cstheme="minorHAnsi"/>
          <w:color w:val="auto"/>
        </w:rPr>
        <w:t>Overseeing the on-going development and improvement on the New College Lanarkshire Discretionary Funds Procedure;</w:t>
      </w:r>
    </w:p>
    <w:p w14:paraId="2D066396" w14:textId="77777777" w:rsidR="00E37189" w:rsidRPr="002B0137" w:rsidRDefault="00E37189" w:rsidP="002B0137">
      <w:pPr>
        <w:pStyle w:val="ListParagraph"/>
        <w:numPr>
          <w:ilvl w:val="0"/>
          <w:numId w:val="2"/>
        </w:numPr>
        <w:jc w:val="both"/>
        <w:rPr>
          <w:rFonts w:asciiTheme="minorHAnsi" w:hAnsiTheme="minorHAnsi" w:cstheme="minorHAnsi"/>
          <w:color w:val="auto"/>
        </w:rPr>
      </w:pPr>
      <w:r w:rsidRPr="002B0137">
        <w:rPr>
          <w:rFonts w:asciiTheme="minorHAnsi" w:hAnsiTheme="minorHAnsi" w:cstheme="minorHAnsi"/>
          <w:color w:val="auto"/>
        </w:rPr>
        <w:t>Dealing with student appeals and complaints relevant to Discretionary Funds;</w:t>
      </w:r>
    </w:p>
    <w:p w14:paraId="69272B1C" w14:textId="77777777" w:rsidR="00E37189" w:rsidRPr="002B0137" w:rsidRDefault="00E37189" w:rsidP="002B0137">
      <w:pPr>
        <w:pStyle w:val="ListParagraph"/>
        <w:numPr>
          <w:ilvl w:val="0"/>
          <w:numId w:val="2"/>
        </w:numPr>
        <w:jc w:val="both"/>
        <w:rPr>
          <w:rFonts w:asciiTheme="minorHAnsi" w:hAnsiTheme="minorHAnsi" w:cstheme="minorHAnsi"/>
          <w:color w:val="auto"/>
        </w:rPr>
      </w:pPr>
      <w:r w:rsidRPr="002B0137">
        <w:rPr>
          <w:rFonts w:asciiTheme="minorHAnsi" w:hAnsiTheme="minorHAnsi" w:cstheme="minorHAnsi"/>
          <w:color w:val="auto"/>
        </w:rPr>
        <w:t>Overseeing all preparation for audits;</w:t>
      </w:r>
    </w:p>
    <w:p w14:paraId="1EADC52A" w14:textId="77777777" w:rsidR="00E37189" w:rsidRPr="002B0137" w:rsidRDefault="00E37189" w:rsidP="002B0137">
      <w:pPr>
        <w:pStyle w:val="ListParagraph"/>
        <w:numPr>
          <w:ilvl w:val="0"/>
          <w:numId w:val="2"/>
        </w:numPr>
        <w:jc w:val="both"/>
        <w:rPr>
          <w:rFonts w:asciiTheme="minorHAnsi" w:hAnsiTheme="minorHAnsi" w:cstheme="minorHAnsi"/>
          <w:color w:val="auto"/>
        </w:rPr>
      </w:pPr>
      <w:r w:rsidRPr="002B0137">
        <w:rPr>
          <w:rFonts w:asciiTheme="minorHAnsi" w:hAnsiTheme="minorHAnsi" w:cstheme="minorHAnsi"/>
          <w:color w:val="auto"/>
        </w:rPr>
        <w:t>Updating this policy.</w:t>
      </w:r>
    </w:p>
    <w:p w14:paraId="0B7196A1" w14:textId="77777777" w:rsidR="00E37189" w:rsidRPr="002B0137" w:rsidRDefault="00E37189" w:rsidP="002B0137">
      <w:pPr>
        <w:ind w:left="0" w:firstLine="0"/>
        <w:jc w:val="both"/>
        <w:rPr>
          <w:rFonts w:asciiTheme="minorHAnsi" w:hAnsiTheme="minorHAnsi" w:cstheme="minorHAnsi"/>
          <w:color w:val="auto"/>
        </w:rPr>
      </w:pPr>
    </w:p>
    <w:p w14:paraId="1FAC6513" w14:textId="77777777" w:rsidR="00E37189" w:rsidRPr="002B0137" w:rsidRDefault="00FA52D1" w:rsidP="002B0137">
      <w:pPr>
        <w:ind w:left="720"/>
        <w:jc w:val="both"/>
        <w:rPr>
          <w:rFonts w:asciiTheme="minorHAnsi" w:hAnsiTheme="minorHAnsi" w:cstheme="minorHAnsi"/>
          <w:color w:val="auto"/>
        </w:rPr>
      </w:pPr>
      <w:r w:rsidRPr="002B0137">
        <w:rPr>
          <w:rFonts w:asciiTheme="minorHAnsi" w:hAnsiTheme="minorHAnsi" w:cstheme="minorHAnsi"/>
          <w:color w:val="auto"/>
        </w:rPr>
        <w:t>10.3</w:t>
      </w:r>
      <w:r w:rsidRPr="002B0137">
        <w:rPr>
          <w:rFonts w:asciiTheme="minorHAnsi" w:hAnsiTheme="minorHAnsi" w:cstheme="minorHAnsi"/>
          <w:color w:val="auto"/>
        </w:rPr>
        <w:tab/>
      </w:r>
      <w:r w:rsidR="00E37189" w:rsidRPr="002B0137">
        <w:rPr>
          <w:rFonts w:asciiTheme="minorHAnsi" w:hAnsiTheme="minorHAnsi" w:cstheme="minorHAnsi"/>
          <w:color w:val="auto"/>
        </w:rPr>
        <w:t>The Student Funding Assistants are responsible for:</w:t>
      </w:r>
    </w:p>
    <w:p w14:paraId="33AE416D" w14:textId="77777777" w:rsidR="00E37189" w:rsidRPr="002B0137" w:rsidRDefault="00E37189" w:rsidP="002B0137">
      <w:pPr>
        <w:jc w:val="both"/>
        <w:rPr>
          <w:rFonts w:asciiTheme="minorHAnsi" w:hAnsiTheme="minorHAnsi" w:cstheme="minorHAnsi"/>
          <w:color w:val="auto"/>
        </w:rPr>
      </w:pPr>
    </w:p>
    <w:p w14:paraId="3F10BCED" w14:textId="77777777" w:rsidR="00E37189" w:rsidRPr="002B0137" w:rsidRDefault="00E37189"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Accurately and professionally advising students on Discretionary Funds;</w:t>
      </w:r>
    </w:p>
    <w:p w14:paraId="002CB122" w14:textId="77777777" w:rsidR="00E37189" w:rsidRPr="002B0137" w:rsidRDefault="00E37189"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Distributing Discretionary Funds application forms;</w:t>
      </w:r>
    </w:p>
    <w:p w14:paraId="4D942172" w14:textId="77777777" w:rsidR="00E37189" w:rsidRPr="002B0137" w:rsidRDefault="00E37189"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Conducting interviews with students submitting applications for Discretionary Funds;</w:t>
      </w:r>
    </w:p>
    <w:p w14:paraId="46D3DFD1" w14:textId="77777777" w:rsidR="00E37189" w:rsidRPr="002B0137" w:rsidRDefault="00E37189"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Assessing applications and making effective judgments on students’ eligibility and award amounts in line with both this policy and relevant SAAS/SFC Guidelines;</w:t>
      </w:r>
    </w:p>
    <w:p w14:paraId="493E2F24" w14:textId="77777777" w:rsidR="00745FA1" w:rsidRPr="002B0137" w:rsidRDefault="00E37189"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Monitoring the Discretionary Funds budgets and providing</w:t>
      </w:r>
      <w:r w:rsidR="00745FA1" w:rsidRPr="002B0137">
        <w:rPr>
          <w:rFonts w:asciiTheme="minorHAnsi" w:hAnsiTheme="minorHAnsi" w:cstheme="minorHAnsi"/>
          <w:color w:val="auto"/>
        </w:rPr>
        <w:t xml:space="preserve"> the Student Services Manager with accurate, up to date budget data on request;</w:t>
      </w:r>
    </w:p>
    <w:p w14:paraId="71A3463A" w14:textId="77777777" w:rsidR="00745FA1"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Gathering and checking student attendance information and using this to inform payments of Discretionary Funds awards;</w:t>
      </w:r>
    </w:p>
    <w:p w14:paraId="1FCA0A38" w14:textId="77777777" w:rsidR="00745FA1"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Maintaining all paper and electronic records relating to Discretionary Funds consistently, accurately and within confidentiality and Data Protection guidelines;</w:t>
      </w:r>
    </w:p>
    <w:p w14:paraId="24F6D698" w14:textId="77777777" w:rsidR="00745FA1"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Liaising with the Finance Team in coordinating the Discretionary Funds accounts;</w:t>
      </w:r>
    </w:p>
    <w:p w14:paraId="2C934D4D" w14:textId="77777777" w:rsidR="00745FA1"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lastRenderedPageBreak/>
        <w:t>Carrying out all preparation for audits;</w:t>
      </w:r>
    </w:p>
    <w:p w14:paraId="2A0952C6" w14:textId="77777777" w:rsidR="001E22DB"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Ensuring all work relevant to Discretionary Funds is carried out in line with this policy and the Discretionary Funds procedure;</w:t>
      </w:r>
    </w:p>
    <w:p w14:paraId="42B93A90" w14:textId="77777777" w:rsidR="00745FA1" w:rsidRPr="002B0137" w:rsidRDefault="00745FA1" w:rsidP="002B0137">
      <w:pPr>
        <w:pStyle w:val="ListParagraph"/>
        <w:numPr>
          <w:ilvl w:val="0"/>
          <w:numId w:val="3"/>
        </w:numPr>
        <w:jc w:val="both"/>
        <w:rPr>
          <w:rFonts w:asciiTheme="minorHAnsi" w:hAnsiTheme="minorHAnsi" w:cstheme="minorHAnsi"/>
          <w:color w:val="auto"/>
        </w:rPr>
      </w:pPr>
      <w:r w:rsidRPr="002B0137">
        <w:rPr>
          <w:rFonts w:asciiTheme="minorHAnsi" w:hAnsiTheme="minorHAnsi" w:cstheme="minorHAnsi"/>
          <w:color w:val="auto"/>
        </w:rPr>
        <w:t xml:space="preserve">Leading the on-going development and improvement of the New College Lanarkshire Discretionary Funds Procedure. </w:t>
      </w:r>
    </w:p>
    <w:p w14:paraId="57088ED6" w14:textId="77777777" w:rsidR="002C638D" w:rsidRPr="002B0137" w:rsidRDefault="002C638D" w:rsidP="002B0137">
      <w:pPr>
        <w:pStyle w:val="ListParagraph"/>
        <w:ind w:left="1080" w:firstLine="0"/>
        <w:jc w:val="both"/>
        <w:rPr>
          <w:rFonts w:asciiTheme="minorHAnsi" w:hAnsiTheme="minorHAnsi" w:cstheme="minorHAnsi"/>
          <w:color w:val="auto"/>
        </w:rPr>
      </w:pPr>
    </w:p>
    <w:p w14:paraId="7E5C907D" w14:textId="556F836C" w:rsidR="007A79EC" w:rsidRDefault="00FA52D1" w:rsidP="002B0137">
      <w:pPr>
        <w:ind w:left="720"/>
        <w:jc w:val="both"/>
        <w:rPr>
          <w:rFonts w:asciiTheme="minorHAnsi" w:hAnsiTheme="minorHAnsi" w:cstheme="minorHAnsi"/>
          <w:color w:val="auto"/>
        </w:rPr>
      </w:pPr>
      <w:r w:rsidRPr="002B0137">
        <w:rPr>
          <w:rFonts w:asciiTheme="minorHAnsi" w:hAnsiTheme="minorHAnsi" w:cstheme="minorHAnsi"/>
          <w:color w:val="auto"/>
        </w:rPr>
        <w:t>10.4</w:t>
      </w:r>
      <w:r w:rsidRPr="002B0137">
        <w:rPr>
          <w:rFonts w:asciiTheme="minorHAnsi" w:hAnsiTheme="minorHAnsi" w:cstheme="minorHAnsi"/>
          <w:color w:val="auto"/>
        </w:rPr>
        <w:tab/>
      </w:r>
      <w:r w:rsidR="002C638D" w:rsidRPr="002B0137">
        <w:rPr>
          <w:rFonts w:asciiTheme="minorHAnsi" w:hAnsiTheme="minorHAnsi" w:cstheme="minorHAnsi"/>
          <w:color w:val="auto"/>
        </w:rPr>
        <w:t xml:space="preserve">Quality approval checking of the policy is the responsibility of the </w:t>
      </w:r>
      <w:r w:rsidR="00A578F5" w:rsidRPr="002B0137">
        <w:rPr>
          <w:rFonts w:asciiTheme="minorHAnsi" w:hAnsiTheme="minorHAnsi" w:cstheme="minorHAnsi"/>
          <w:color w:val="auto"/>
        </w:rPr>
        <w:t>Assistant Registrar - Quality</w:t>
      </w:r>
      <w:r w:rsidR="002C638D" w:rsidRPr="002B0137">
        <w:rPr>
          <w:rFonts w:asciiTheme="minorHAnsi" w:hAnsiTheme="minorHAnsi" w:cstheme="minorHAnsi"/>
          <w:color w:val="auto"/>
        </w:rPr>
        <w:t xml:space="preserve"> who will also arrange for the policy to be posted on the</w:t>
      </w:r>
      <w:r w:rsidR="00A578F5" w:rsidRPr="002B0137">
        <w:rPr>
          <w:rFonts w:asciiTheme="minorHAnsi" w:hAnsiTheme="minorHAnsi" w:cstheme="minorHAnsi"/>
          <w:color w:val="auto"/>
        </w:rPr>
        <w:t xml:space="preserve"> intranet and NCL Website</w:t>
      </w:r>
      <w:r w:rsidR="002C638D" w:rsidRPr="002B0137">
        <w:rPr>
          <w:rFonts w:asciiTheme="minorHAnsi" w:hAnsiTheme="minorHAnsi" w:cstheme="minorHAnsi"/>
          <w:color w:val="auto"/>
        </w:rPr>
        <w:t>.</w:t>
      </w:r>
    </w:p>
    <w:p w14:paraId="3211A22C" w14:textId="4595F9A6" w:rsidR="00C536DA" w:rsidRDefault="00C536DA" w:rsidP="002B0137">
      <w:pPr>
        <w:ind w:left="720"/>
        <w:jc w:val="both"/>
        <w:rPr>
          <w:rFonts w:asciiTheme="minorHAnsi" w:hAnsiTheme="minorHAnsi" w:cstheme="minorHAnsi"/>
          <w:color w:val="auto"/>
        </w:rPr>
      </w:pPr>
    </w:p>
    <w:p w14:paraId="2597318B" w14:textId="77777777" w:rsidR="00C536DA" w:rsidRPr="002B0137" w:rsidRDefault="00C536DA" w:rsidP="002B0137">
      <w:pPr>
        <w:ind w:left="720"/>
        <w:jc w:val="both"/>
        <w:rPr>
          <w:rFonts w:asciiTheme="minorHAnsi" w:hAnsiTheme="minorHAnsi" w:cstheme="minorHAnsi"/>
          <w:color w:val="auto"/>
        </w:rPr>
      </w:pPr>
    </w:p>
    <w:p w14:paraId="40200911" w14:textId="77777777" w:rsidR="007A79EC" w:rsidRPr="002B0137" w:rsidRDefault="00FA52D1" w:rsidP="002B0137">
      <w:pPr>
        <w:pStyle w:val="Heading1"/>
        <w:spacing w:before="0"/>
        <w:ind w:left="720"/>
        <w:rPr>
          <w:rFonts w:asciiTheme="minorHAnsi" w:hAnsiTheme="minorHAnsi" w:cstheme="minorHAnsi"/>
          <w:color w:val="auto"/>
        </w:rPr>
      </w:pPr>
      <w:bookmarkStart w:id="13" w:name="_Toc111810340"/>
      <w:r w:rsidRPr="002B0137">
        <w:rPr>
          <w:rFonts w:asciiTheme="minorHAnsi" w:hAnsiTheme="minorHAnsi" w:cstheme="minorHAnsi"/>
          <w:color w:val="auto"/>
        </w:rPr>
        <w:t>11</w:t>
      </w:r>
      <w:r w:rsidRPr="002B0137">
        <w:rPr>
          <w:rFonts w:asciiTheme="minorHAnsi" w:hAnsiTheme="minorHAnsi" w:cstheme="minorHAnsi"/>
          <w:color w:val="auto"/>
        </w:rPr>
        <w:tab/>
      </w:r>
      <w:r w:rsidR="007A79EC" w:rsidRPr="002B0137">
        <w:rPr>
          <w:rFonts w:asciiTheme="minorHAnsi" w:hAnsiTheme="minorHAnsi" w:cstheme="minorHAnsi"/>
          <w:color w:val="auto"/>
        </w:rPr>
        <w:t>Linked Policies/Related Documents</w:t>
      </w:r>
      <w:bookmarkEnd w:id="13"/>
    </w:p>
    <w:p w14:paraId="28089C2E" w14:textId="77777777" w:rsidR="007A79EC" w:rsidRPr="002B0137" w:rsidRDefault="007A79EC" w:rsidP="002B0137">
      <w:pPr>
        <w:jc w:val="both"/>
        <w:rPr>
          <w:rFonts w:asciiTheme="minorHAnsi" w:hAnsiTheme="minorHAnsi" w:cstheme="minorHAnsi"/>
          <w:color w:val="auto"/>
          <w:sz w:val="26"/>
          <w:szCs w:val="26"/>
        </w:rPr>
      </w:pPr>
    </w:p>
    <w:p w14:paraId="6D5C63BB" w14:textId="77777777" w:rsidR="007A79EC" w:rsidRPr="002B0137" w:rsidRDefault="00694459" w:rsidP="002B0137">
      <w:pPr>
        <w:pStyle w:val="ListParagraph"/>
        <w:ind w:left="0" w:firstLine="0"/>
        <w:jc w:val="both"/>
        <w:rPr>
          <w:rFonts w:asciiTheme="minorHAnsi" w:hAnsiTheme="minorHAnsi" w:cstheme="minorHAnsi"/>
          <w:color w:val="auto"/>
        </w:rPr>
      </w:pPr>
      <w:r w:rsidRPr="002B0137">
        <w:rPr>
          <w:rFonts w:asciiTheme="minorHAnsi" w:hAnsiTheme="minorHAnsi" w:cstheme="minorHAnsi"/>
          <w:color w:val="auto"/>
        </w:rPr>
        <w:t>11.1</w:t>
      </w:r>
      <w:r w:rsidRPr="002B0137">
        <w:rPr>
          <w:rFonts w:asciiTheme="minorHAnsi" w:hAnsiTheme="minorHAnsi" w:cstheme="minorHAnsi"/>
          <w:color w:val="auto"/>
        </w:rPr>
        <w:tab/>
      </w:r>
      <w:r w:rsidR="007A79EC" w:rsidRPr="002B0137">
        <w:rPr>
          <w:rFonts w:asciiTheme="minorHAnsi" w:hAnsiTheme="minorHAnsi" w:cstheme="minorHAnsi"/>
          <w:color w:val="auto"/>
        </w:rPr>
        <w:t>New College Lanarkshire Attendance Policy.</w:t>
      </w:r>
    </w:p>
    <w:p w14:paraId="0C6AE0AB" w14:textId="77777777" w:rsidR="007A79EC" w:rsidRPr="002B0137" w:rsidRDefault="007A79EC" w:rsidP="002B0137">
      <w:pPr>
        <w:pStyle w:val="ListParagraph"/>
        <w:ind w:firstLine="0"/>
        <w:jc w:val="both"/>
        <w:rPr>
          <w:rFonts w:asciiTheme="minorHAnsi" w:hAnsiTheme="minorHAnsi" w:cstheme="minorHAnsi"/>
          <w:color w:val="auto"/>
        </w:rPr>
      </w:pPr>
    </w:p>
    <w:p w14:paraId="7B39AA9A" w14:textId="4ECF30B3" w:rsidR="007A79EC" w:rsidRDefault="007A79EC" w:rsidP="002B0137">
      <w:pPr>
        <w:pStyle w:val="ListParagraph"/>
        <w:numPr>
          <w:ilvl w:val="1"/>
          <w:numId w:val="24"/>
        </w:numPr>
        <w:jc w:val="both"/>
        <w:rPr>
          <w:rFonts w:asciiTheme="minorHAnsi" w:hAnsiTheme="minorHAnsi" w:cstheme="minorHAnsi"/>
          <w:color w:val="auto"/>
        </w:rPr>
      </w:pPr>
      <w:r w:rsidRPr="002B0137">
        <w:rPr>
          <w:rFonts w:asciiTheme="minorHAnsi" w:hAnsiTheme="minorHAnsi" w:cstheme="minorHAnsi"/>
          <w:color w:val="auto"/>
        </w:rPr>
        <w:t>New College Lanarkshire Discretionary Funds Procedure.</w:t>
      </w:r>
    </w:p>
    <w:p w14:paraId="7D8C2003" w14:textId="2FFF15D0" w:rsidR="002B0137" w:rsidRDefault="002B0137" w:rsidP="002B0137">
      <w:pPr>
        <w:ind w:left="0" w:firstLine="0"/>
        <w:jc w:val="both"/>
        <w:rPr>
          <w:rFonts w:asciiTheme="minorHAnsi" w:hAnsiTheme="minorHAnsi" w:cstheme="minorHAnsi"/>
          <w:color w:val="auto"/>
        </w:rPr>
      </w:pPr>
    </w:p>
    <w:p w14:paraId="67F49AB6" w14:textId="77777777" w:rsidR="00C536DA" w:rsidRPr="002B0137" w:rsidRDefault="00C536DA" w:rsidP="002B0137">
      <w:pPr>
        <w:ind w:left="0" w:firstLine="0"/>
        <w:jc w:val="both"/>
        <w:rPr>
          <w:rFonts w:asciiTheme="minorHAnsi" w:hAnsiTheme="minorHAnsi" w:cstheme="minorHAnsi"/>
          <w:color w:val="auto"/>
        </w:rPr>
      </w:pPr>
    </w:p>
    <w:p w14:paraId="6E52D5C5" w14:textId="77777777" w:rsidR="007A79EC" w:rsidRPr="002B0137" w:rsidRDefault="00694459" w:rsidP="002B0137">
      <w:pPr>
        <w:pStyle w:val="Heading1"/>
        <w:numPr>
          <w:ilvl w:val="0"/>
          <w:numId w:val="24"/>
        </w:numPr>
        <w:spacing w:before="0"/>
        <w:rPr>
          <w:rFonts w:asciiTheme="minorHAnsi" w:hAnsiTheme="minorHAnsi" w:cstheme="minorHAnsi"/>
          <w:color w:val="auto"/>
        </w:rPr>
      </w:pPr>
      <w:r w:rsidRPr="002B0137">
        <w:rPr>
          <w:rFonts w:asciiTheme="minorHAnsi" w:hAnsiTheme="minorHAnsi" w:cstheme="minorHAnsi"/>
          <w:color w:val="auto"/>
        </w:rPr>
        <w:tab/>
      </w:r>
      <w:bookmarkStart w:id="14" w:name="_Toc111810341"/>
      <w:r w:rsidR="007A79EC" w:rsidRPr="002B0137">
        <w:rPr>
          <w:rFonts w:asciiTheme="minorHAnsi" w:hAnsiTheme="minorHAnsi" w:cstheme="minorHAnsi"/>
          <w:color w:val="auto"/>
        </w:rPr>
        <w:t>Relevant Legislation/Guidance</w:t>
      </w:r>
      <w:bookmarkEnd w:id="14"/>
    </w:p>
    <w:p w14:paraId="7ADFE245" w14:textId="77777777" w:rsidR="007A79EC" w:rsidRPr="002B0137" w:rsidRDefault="007A79EC" w:rsidP="002B0137">
      <w:pPr>
        <w:pStyle w:val="ListParagraph"/>
        <w:ind w:firstLine="0"/>
        <w:jc w:val="both"/>
        <w:rPr>
          <w:rFonts w:asciiTheme="minorHAnsi" w:hAnsiTheme="minorHAnsi" w:cstheme="minorHAnsi"/>
          <w:b/>
          <w:color w:val="auto"/>
          <w:sz w:val="26"/>
          <w:szCs w:val="26"/>
        </w:rPr>
      </w:pPr>
    </w:p>
    <w:p w14:paraId="79F86D12" w14:textId="54821D2A" w:rsidR="007A79EC" w:rsidRPr="002B0137" w:rsidRDefault="00142DE5" w:rsidP="002B0137">
      <w:pPr>
        <w:pStyle w:val="ListParagraph"/>
        <w:numPr>
          <w:ilvl w:val="1"/>
          <w:numId w:val="25"/>
        </w:numPr>
        <w:jc w:val="both"/>
        <w:rPr>
          <w:rFonts w:asciiTheme="minorHAnsi" w:hAnsiTheme="minorHAnsi" w:cstheme="minorHAnsi"/>
          <w:color w:val="auto"/>
        </w:rPr>
      </w:pPr>
      <w:r w:rsidRPr="002B0137">
        <w:rPr>
          <w:rFonts w:asciiTheme="minorHAnsi" w:hAnsiTheme="minorHAnsi" w:cstheme="minorHAnsi"/>
          <w:color w:val="auto"/>
        </w:rPr>
        <w:t>2022/23</w:t>
      </w:r>
      <w:r w:rsidR="007A79EC" w:rsidRPr="002B0137">
        <w:rPr>
          <w:rFonts w:asciiTheme="minorHAnsi" w:hAnsiTheme="minorHAnsi" w:cstheme="minorHAnsi"/>
          <w:color w:val="auto"/>
        </w:rPr>
        <w:t xml:space="preserve"> National Policy: </w:t>
      </w:r>
      <w:r w:rsidR="001B6F63" w:rsidRPr="002B0137">
        <w:rPr>
          <w:rFonts w:asciiTheme="minorHAnsi" w:hAnsiTheme="minorHAnsi" w:cstheme="minorHAnsi"/>
          <w:color w:val="auto"/>
        </w:rPr>
        <w:t>Further Education Discretionary F</w:t>
      </w:r>
      <w:r w:rsidR="007A79EC" w:rsidRPr="002B0137">
        <w:rPr>
          <w:rFonts w:asciiTheme="minorHAnsi" w:hAnsiTheme="minorHAnsi" w:cstheme="minorHAnsi"/>
          <w:color w:val="auto"/>
        </w:rPr>
        <w:t>und.</w:t>
      </w:r>
    </w:p>
    <w:p w14:paraId="4A7D3D0E" w14:textId="77777777" w:rsidR="007A79EC" w:rsidRPr="002B0137" w:rsidRDefault="007A79EC" w:rsidP="002B0137">
      <w:pPr>
        <w:ind w:left="0" w:firstLine="0"/>
        <w:rPr>
          <w:rFonts w:asciiTheme="minorHAnsi" w:hAnsiTheme="minorHAnsi" w:cstheme="minorHAnsi"/>
          <w:color w:val="auto"/>
        </w:rPr>
      </w:pPr>
    </w:p>
    <w:p w14:paraId="419C231E" w14:textId="77777777" w:rsidR="007A79EC" w:rsidRPr="002B0137" w:rsidRDefault="007A79EC" w:rsidP="002B0137">
      <w:pPr>
        <w:pStyle w:val="ListParagraph"/>
        <w:numPr>
          <w:ilvl w:val="1"/>
          <w:numId w:val="25"/>
        </w:numPr>
        <w:jc w:val="both"/>
        <w:rPr>
          <w:rFonts w:asciiTheme="minorHAnsi" w:hAnsiTheme="minorHAnsi" w:cstheme="minorHAnsi"/>
          <w:color w:val="auto"/>
        </w:rPr>
      </w:pPr>
      <w:r w:rsidRPr="002B0137">
        <w:rPr>
          <w:rFonts w:asciiTheme="minorHAnsi" w:hAnsiTheme="minorHAnsi" w:cstheme="minorHAnsi"/>
          <w:color w:val="auto"/>
        </w:rPr>
        <w:t>SAAS Further and Higher Education Discretionary Funds Guidance.</w:t>
      </w:r>
    </w:p>
    <w:p w14:paraId="1DFC185B" w14:textId="77777777" w:rsidR="007A79EC" w:rsidRPr="002B0137" w:rsidRDefault="007A79EC" w:rsidP="002B0137">
      <w:pPr>
        <w:pStyle w:val="ListParagraph"/>
        <w:rPr>
          <w:rFonts w:asciiTheme="minorHAnsi" w:hAnsiTheme="minorHAnsi" w:cstheme="minorHAnsi"/>
          <w:color w:val="auto"/>
        </w:rPr>
      </w:pPr>
    </w:p>
    <w:p w14:paraId="6B3F2875" w14:textId="4FFA0F47" w:rsidR="007A79EC" w:rsidRPr="002B0137" w:rsidRDefault="007A79EC" w:rsidP="002B0137">
      <w:pPr>
        <w:pStyle w:val="ListParagraph"/>
        <w:numPr>
          <w:ilvl w:val="1"/>
          <w:numId w:val="25"/>
        </w:numPr>
        <w:jc w:val="both"/>
        <w:rPr>
          <w:rFonts w:asciiTheme="minorHAnsi" w:hAnsiTheme="minorHAnsi" w:cstheme="minorHAnsi"/>
          <w:color w:val="auto"/>
        </w:rPr>
      </w:pPr>
      <w:r w:rsidRPr="002B0137">
        <w:rPr>
          <w:rFonts w:asciiTheme="minorHAnsi" w:hAnsiTheme="minorHAnsi" w:cstheme="minorHAnsi"/>
          <w:color w:val="auto"/>
        </w:rPr>
        <w:t>Freedom of Information (Scotland) Act 2002.</w:t>
      </w:r>
    </w:p>
    <w:p w14:paraId="5F6F9294" w14:textId="77777777" w:rsidR="00904842" w:rsidRPr="002B0137" w:rsidRDefault="00904842" w:rsidP="002B0137">
      <w:pPr>
        <w:pStyle w:val="ListParagraph"/>
        <w:rPr>
          <w:rFonts w:asciiTheme="minorHAnsi" w:hAnsiTheme="minorHAnsi" w:cstheme="minorHAnsi"/>
          <w:color w:val="auto"/>
        </w:rPr>
      </w:pPr>
    </w:p>
    <w:p w14:paraId="2B615E5F" w14:textId="6AD3BAA1" w:rsidR="00904842" w:rsidRPr="002B0137" w:rsidRDefault="00904842" w:rsidP="002B0137">
      <w:pPr>
        <w:ind w:left="720"/>
        <w:rPr>
          <w:rFonts w:asciiTheme="minorHAnsi" w:hAnsiTheme="minorHAnsi" w:cstheme="minorHAnsi"/>
          <w:bCs/>
          <w:color w:val="212121"/>
          <w:sz w:val="22"/>
          <w:szCs w:val="22"/>
          <w:shd w:val="clear" w:color="auto" w:fill="FFFFFF"/>
          <w:lang w:val="en-GB"/>
        </w:rPr>
      </w:pPr>
      <w:r w:rsidRPr="002B0137">
        <w:rPr>
          <w:rFonts w:asciiTheme="minorHAnsi" w:hAnsiTheme="minorHAnsi" w:cstheme="minorHAnsi"/>
          <w:bCs/>
          <w:color w:val="212121"/>
          <w:shd w:val="clear" w:color="auto" w:fill="FFFFFF"/>
        </w:rPr>
        <w:t>12.4</w:t>
      </w:r>
      <w:r w:rsidRPr="002B0137">
        <w:rPr>
          <w:rFonts w:asciiTheme="minorHAnsi" w:hAnsiTheme="minorHAnsi" w:cstheme="minorHAnsi"/>
          <w:bCs/>
          <w:color w:val="212121"/>
          <w:shd w:val="clear" w:color="auto" w:fill="FFFFFF"/>
        </w:rPr>
        <w:tab/>
        <w:t xml:space="preserve">New College Lanarkshire operates this policy in compliance with the General Data Protection Regulation (GDPR), the Data Protection Act 2018 and the College Data Protection and Data Security Policy. For more information on New College Lanarkshire’s data protection compliance contact </w:t>
      </w:r>
      <w:hyperlink r:id="rId15" w:tgtFrame="_blank" w:history="1">
        <w:r w:rsidRPr="002B0137">
          <w:rPr>
            <w:rStyle w:val="Strong"/>
            <w:rFonts w:asciiTheme="minorHAnsi" w:hAnsiTheme="minorHAnsi" w:cstheme="minorHAnsi"/>
            <w:color w:val="0066CC"/>
            <w:u w:val="single"/>
            <w:shd w:val="clear" w:color="auto" w:fill="FFFFFF"/>
          </w:rPr>
          <w:t>Data.Protection@nclan.ac.uk</w:t>
        </w:r>
      </w:hyperlink>
      <w:r w:rsidRPr="002B0137">
        <w:rPr>
          <w:rFonts w:asciiTheme="minorHAnsi" w:hAnsiTheme="minorHAnsi" w:cstheme="minorHAnsi"/>
          <w:shd w:val="clear" w:color="auto" w:fill="FFFFFF"/>
        </w:rPr>
        <w:t>.</w:t>
      </w:r>
      <w:r w:rsidRPr="002B0137">
        <w:rPr>
          <w:rFonts w:asciiTheme="minorHAnsi" w:hAnsiTheme="minorHAnsi" w:cstheme="minorHAnsi"/>
          <w:bCs/>
          <w:color w:val="212121"/>
          <w:shd w:val="clear" w:color="auto" w:fill="FFFFFF"/>
        </w:rPr>
        <w:t>​</w:t>
      </w:r>
      <w:r w:rsidRPr="002B0137">
        <w:rPr>
          <w:rFonts w:asciiTheme="minorHAnsi" w:hAnsiTheme="minorHAnsi" w:cstheme="minorHAnsi"/>
        </w:rPr>
        <w:t>​</w:t>
      </w:r>
    </w:p>
    <w:p w14:paraId="710002B1" w14:textId="77777777" w:rsidR="007A79EC" w:rsidRPr="002B0137" w:rsidRDefault="007A79EC" w:rsidP="002B0137">
      <w:pPr>
        <w:pStyle w:val="ListParagraph"/>
        <w:rPr>
          <w:rFonts w:asciiTheme="minorHAnsi" w:hAnsiTheme="minorHAnsi" w:cstheme="minorHAnsi"/>
          <w:color w:val="auto"/>
        </w:rPr>
      </w:pPr>
    </w:p>
    <w:p w14:paraId="2874399D" w14:textId="25038041" w:rsidR="007A79EC" w:rsidRPr="00904842" w:rsidRDefault="007A79EC" w:rsidP="00904842">
      <w:pPr>
        <w:jc w:val="both"/>
        <w:rPr>
          <w:rFonts w:asciiTheme="minorHAnsi" w:hAnsiTheme="minorHAnsi"/>
          <w:color w:val="auto"/>
          <w:highlight w:val="yellow"/>
        </w:rPr>
      </w:pPr>
    </w:p>
    <w:sectPr w:rsidR="007A79EC" w:rsidRPr="00904842" w:rsidSect="00B3799F">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1B5E" w14:textId="77777777" w:rsidR="00A92ACD" w:rsidRDefault="00A92ACD" w:rsidP="009E23B8">
      <w:r>
        <w:separator/>
      </w:r>
    </w:p>
  </w:endnote>
  <w:endnote w:type="continuationSeparator" w:id="0">
    <w:p w14:paraId="72B1D01F" w14:textId="77777777" w:rsidR="00A92ACD" w:rsidRDefault="00A92ACD" w:rsidP="009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855691"/>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14:paraId="2B2BA28B" w14:textId="67CA2BF6" w:rsidR="00435AF2" w:rsidRPr="00A578F5" w:rsidRDefault="00A578F5" w:rsidP="009E23B8">
            <w:pPr>
              <w:pStyle w:val="Footer"/>
              <w:ind w:left="720"/>
              <w:jc w:val="center"/>
              <w:rPr>
                <w:sz w:val="20"/>
                <w:szCs w:val="20"/>
              </w:rPr>
            </w:pPr>
            <w:r w:rsidRPr="00A578F5">
              <w:rPr>
                <w:sz w:val="20"/>
                <w:szCs w:val="20"/>
              </w:rPr>
              <w:t>POL</w:t>
            </w:r>
            <w:r w:rsidR="00B3799F">
              <w:rPr>
                <w:sz w:val="20"/>
                <w:szCs w:val="20"/>
              </w:rPr>
              <w:t>AP</w:t>
            </w:r>
            <w:r w:rsidRPr="00A578F5">
              <w:rPr>
                <w:sz w:val="20"/>
                <w:szCs w:val="20"/>
              </w:rPr>
              <w:t xml:space="preserve"> 3 Discretionary Funds Policy</w:t>
            </w:r>
            <w:r w:rsidRPr="00A578F5">
              <w:rPr>
                <w:sz w:val="20"/>
                <w:szCs w:val="20"/>
              </w:rPr>
              <w:tab/>
            </w:r>
            <w:r w:rsidRPr="00A578F5">
              <w:rPr>
                <w:sz w:val="20"/>
                <w:szCs w:val="20"/>
              </w:rPr>
              <w:tab/>
            </w:r>
            <w:r w:rsidR="00435AF2" w:rsidRPr="00A578F5">
              <w:rPr>
                <w:sz w:val="20"/>
                <w:szCs w:val="20"/>
              </w:rPr>
              <w:t xml:space="preserve">Page </w:t>
            </w:r>
            <w:r w:rsidR="004337A8" w:rsidRPr="00A578F5">
              <w:rPr>
                <w:b/>
                <w:sz w:val="20"/>
                <w:szCs w:val="20"/>
              </w:rPr>
              <w:fldChar w:fldCharType="begin"/>
            </w:r>
            <w:r w:rsidR="00435AF2" w:rsidRPr="00A578F5">
              <w:rPr>
                <w:b/>
                <w:sz w:val="20"/>
                <w:szCs w:val="20"/>
              </w:rPr>
              <w:instrText xml:space="preserve"> PAGE </w:instrText>
            </w:r>
            <w:r w:rsidR="004337A8" w:rsidRPr="00A578F5">
              <w:rPr>
                <w:b/>
                <w:sz w:val="20"/>
                <w:szCs w:val="20"/>
              </w:rPr>
              <w:fldChar w:fldCharType="separate"/>
            </w:r>
            <w:r w:rsidR="00142DE5" w:rsidRPr="00A578F5">
              <w:rPr>
                <w:b/>
                <w:noProof/>
                <w:sz w:val="20"/>
                <w:szCs w:val="20"/>
              </w:rPr>
              <w:t>6</w:t>
            </w:r>
            <w:r w:rsidR="004337A8" w:rsidRPr="00A578F5">
              <w:rPr>
                <w:b/>
                <w:sz w:val="20"/>
                <w:szCs w:val="20"/>
              </w:rPr>
              <w:fldChar w:fldCharType="end"/>
            </w:r>
            <w:r w:rsidR="00435AF2" w:rsidRPr="00A578F5">
              <w:rPr>
                <w:sz w:val="20"/>
                <w:szCs w:val="20"/>
              </w:rPr>
              <w:t xml:space="preserve"> of </w:t>
            </w:r>
            <w:r w:rsidR="004337A8" w:rsidRPr="00A578F5">
              <w:rPr>
                <w:b/>
                <w:sz w:val="20"/>
                <w:szCs w:val="20"/>
              </w:rPr>
              <w:fldChar w:fldCharType="begin"/>
            </w:r>
            <w:r w:rsidR="00435AF2" w:rsidRPr="00A578F5">
              <w:rPr>
                <w:b/>
                <w:sz w:val="20"/>
                <w:szCs w:val="20"/>
              </w:rPr>
              <w:instrText xml:space="preserve"> NUMPAGES  </w:instrText>
            </w:r>
            <w:r w:rsidR="004337A8" w:rsidRPr="00A578F5">
              <w:rPr>
                <w:b/>
                <w:sz w:val="20"/>
                <w:szCs w:val="20"/>
              </w:rPr>
              <w:fldChar w:fldCharType="separate"/>
            </w:r>
            <w:r w:rsidR="00142DE5" w:rsidRPr="00A578F5">
              <w:rPr>
                <w:b/>
                <w:noProof/>
                <w:sz w:val="20"/>
                <w:szCs w:val="20"/>
              </w:rPr>
              <w:t>7</w:t>
            </w:r>
            <w:r w:rsidR="004337A8" w:rsidRPr="00A578F5">
              <w:rPr>
                <w:b/>
                <w:sz w:val="20"/>
                <w:szCs w:val="20"/>
              </w:rPr>
              <w:fldChar w:fldCharType="end"/>
            </w:r>
          </w:p>
        </w:sdtContent>
      </w:sdt>
    </w:sdtContent>
  </w:sdt>
  <w:p w14:paraId="4407772D" w14:textId="57B77AC9" w:rsidR="00435AF2" w:rsidRPr="00A578F5" w:rsidRDefault="00A578F5" w:rsidP="009E23B8">
    <w:pPr>
      <w:pStyle w:val="Footer"/>
      <w:ind w:left="0" w:firstLine="0"/>
      <w:rPr>
        <w:sz w:val="20"/>
        <w:szCs w:val="20"/>
      </w:rPr>
    </w:pPr>
    <w:r>
      <w:rPr>
        <w:sz w:val="20"/>
        <w:szCs w:val="20"/>
      </w:rPr>
      <w:t>Version: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18B4" w14:textId="77777777" w:rsidR="00A92ACD" w:rsidRDefault="00A92ACD" w:rsidP="009E23B8">
      <w:r>
        <w:separator/>
      </w:r>
    </w:p>
  </w:footnote>
  <w:footnote w:type="continuationSeparator" w:id="0">
    <w:p w14:paraId="75A4DFA0" w14:textId="77777777" w:rsidR="00A92ACD" w:rsidRDefault="00A92ACD" w:rsidP="009E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D998" w14:textId="4327B81E" w:rsidR="00435AF2" w:rsidRDefault="00435AF2" w:rsidP="004C6A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CEC"/>
    <w:multiLevelType w:val="multilevel"/>
    <w:tmpl w:val="44CA8B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706C7"/>
    <w:multiLevelType w:val="hybridMultilevel"/>
    <w:tmpl w:val="488C884A"/>
    <w:lvl w:ilvl="0" w:tplc="0EA052D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54444"/>
    <w:multiLevelType w:val="hybridMultilevel"/>
    <w:tmpl w:val="07C8BE56"/>
    <w:lvl w:ilvl="0" w:tplc="C88E717C">
      <w:start w:val="7"/>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AA2F90"/>
    <w:multiLevelType w:val="multilevel"/>
    <w:tmpl w:val="E15659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2298F"/>
    <w:multiLevelType w:val="multilevel"/>
    <w:tmpl w:val="331064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6C53"/>
    <w:multiLevelType w:val="multilevel"/>
    <w:tmpl w:val="189802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66D0A"/>
    <w:multiLevelType w:val="multilevel"/>
    <w:tmpl w:val="AE929F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D2623"/>
    <w:multiLevelType w:val="multilevel"/>
    <w:tmpl w:val="8A08E9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30642"/>
    <w:multiLevelType w:val="multilevel"/>
    <w:tmpl w:val="A76EDAE0"/>
    <w:lvl w:ilvl="0">
      <w:start w:val="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AF560A7"/>
    <w:multiLevelType w:val="multilevel"/>
    <w:tmpl w:val="57B4F70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17D3F"/>
    <w:multiLevelType w:val="hybridMultilevel"/>
    <w:tmpl w:val="539C1F80"/>
    <w:lvl w:ilvl="0" w:tplc="063A364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5D1D9E"/>
    <w:multiLevelType w:val="hybridMultilevel"/>
    <w:tmpl w:val="DB000E66"/>
    <w:lvl w:ilvl="0" w:tplc="9746BE8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24414"/>
    <w:multiLevelType w:val="multilevel"/>
    <w:tmpl w:val="D60AE3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4700F"/>
    <w:multiLevelType w:val="multilevel"/>
    <w:tmpl w:val="A12CB4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FA4FAF"/>
    <w:multiLevelType w:val="hybridMultilevel"/>
    <w:tmpl w:val="7E9223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6631F2"/>
    <w:multiLevelType w:val="hybridMultilevel"/>
    <w:tmpl w:val="FB769704"/>
    <w:lvl w:ilvl="0" w:tplc="50A40CD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150F66"/>
    <w:multiLevelType w:val="hybridMultilevel"/>
    <w:tmpl w:val="F2321370"/>
    <w:lvl w:ilvl="0" w:tplc="A6FCA95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C6750"/>
    <w:multiLevelType w:val="hybridMultilevel"/>
    <w:tmpl w:val="FC30419A"/>
    <w:lvl w:ilvl="0" w:tplc="DABE388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8F3405"/>
    <w:multiLevelType w:val="multilevel"/>
    <w:tmpl w:val="DB447EA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3B0335"/>
    <w:multiLevelType w:val="multilevel"/>
    <w:tmpl w:val="8AFC51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A1541E"/>
    <w:multiLevelType w:val="hybridMultilevel"/>
    <w:tmpl w:val="99E8D90A"/>
    <w:lvl w:ilvl="0" w:tplc="48BE2E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C37DF"/>
    <w:multiLevelType w:val="multilevel"/>
    <w:tmpl w:val="61520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21091F"/>
    <w:multiLevelType w:val="hybridMultilevel"/>
    <w:tmpl w:val="E3EA217E"/>
    <w:lvl w:ilvl="0" w:tplc="0944D16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4574B0"/>
    <w:multiLevelType w:val="hybridMultilevel"/>
    <w:tmpl w:val="BAFCD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C5425E"/>
    <w:multiLevelType w:val="hybridMultilevel"/>
    <w:tmpl w:val="5E541512"/>
    <w:lvl w:ilvl="0" w:tplc="D8BE7D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14"/>
  </w:num>
  <w:num w:numId="4">
    <w:abstractNumId w:val="11"/>
  </w:num>
  <w:num w:numId="5">
    <w:abstractNumId w:val="19"/>
  </w:num>
  <w:num w:numId="6">
    <w:abstractNumId w:val="6"/>
  </w:num>
  <w:num w:numId="7">
    <w:abstractNumId w:val="5"/>
  </w:num>
  <w:num w:numId="8">
    <w:abstractNumId w:val="0"/>
  </w:num>
  <w:num w:numId="9">
    <w:abstractNumId w:val="4"/>
  </w:num>
  <w:num w:numId="10">
    <w:abstractNumId w:val="7"/>
  </w:num>
  <w:num w:numId="11">
    <w:abstractNumId w:val="15"/>
  </w:num>
  <w:num w:numId="12">
    <w:abstractNumId w:val="2"/>
  </w:num>
  <w:num w:numId="13">
    <w:abstractNumId w:val="16"/>
  </w:num>
  <w:num w:numId="14">
    <w:abstractNumId w:val="8"/>
  </w:num>
  <w:num w:numId="15">
    <w:abstractNumId w:val="18"/>
  </w:num>
  <w:num w:numId="16">
    <w:abstractNumId w:val="1"/>
  </w:num>
  <w:num w:numId="17">
    <w:abstractNumId w:val="20"/>
  </w:num>
  <w:num w:numId="18">
    <w:abstractNumId w:val="22"/>
  </w:num>
  <w:num w:numId="19">
    <w:abstractNumId w:val="9"/>
  </w:num>
  <w:num w:numId="20">
    <w:abstractNumId w:val="10"/>
  </w:num>
  <w:num w:numId="21">
    <w:abstractNumId w:val="24"/>
  </w:num>
  <w:num w:numId="22">
    <w:abstractNumId w:val="17"/>
  </w:num>
  <w:num w:numId="23">
    <w:abstractNumId w:val="3"/>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24"/>
    <w:rsid w:val="00000C75"/>
    <w:rsid w:val="00030C29"/>
    <w:rsid w:val="000563D6"/>
    <w:rsid w:val="00073670"/>
    <w:rsid w:val="000C2554"/>
    <w:rsid w:val="00103CF6"/>
    <w:rsid w:val="00142DE5"/>
    <w:rsid w:val="00174424"/>
    <w:rsid w:val="001A1C08"/>
    <w:rsid w:val="001B6F63"/>
    <w:rsid w:val="001E095E"/>
    <w:rsid w:val="001E1DF2"/>
    <w:rsid w:val="001E22DB"/>
    <w:rsid w:val="00202FE0"/>
    <w:rsid w:val="002037AF"/>
    <w:rsid w:val="002124F4"/>
    <w:rsid w:val="00224877"/>
    <w:rsid w:val="00236BBE"/>
    <w:rsid w:val="00256F4A"/>
    <w:rsid w:val="002A4D9D"/>
    <w:rsid w:val="002B0137"/>
    <w:rsid w:val="002C638D"/>
    <w:rsid w:val="002E1C82"/>
    <w:rsid w:val="002F7A29"/>
    <w:rsid w:val="00310761"/>
    <w:rsid w:val="0033309C"/>
    <w:rsid w:val="00350354"/>
    <w:rsid w:val="00360B12"/>
    <w:rsid w:val="003B7032"/>
    <w:rsid w:val="003C5E36"/>
    <w:rsid w:val="003D62E0"/>
    <w:rsid w:val="00412EA8"/>
    <w:rsid w:val="004337A8"/>
    <w:rsid w:val="00435AF2"/>
    <w:rsid w:val="00467662"/>
    <w:rsid w:val="00476BA8"/>
    <w:rsid w:val="004904BC"/>
    <w:rsid w:val="004C6A55"/>
    <w:rsid w:val="004C7FBB"/>
    <w:rsid w:val="004D4864"/>
    <w:rsid w:val="00551823"/>
    <w:rsid w:val="00586632"/>
    <w:rsid w:val="006173BE"/>
    <w:rsid w:val="00690BC5"/>
    <w:rsid w:val="00694459"/>
    <w:rsid w:val="00745FA1"/>
    <w:rsid w:val="0079393C"/>
    <w:rsid w:val="007A79EC"/>
    <w:rsid w:val="008400B1"/>
    <w:rsid w:val="00862D3A"/>
    <w:rsid w:val="008A178E"/>
    <w:rsid w:val="008A50EE"/>
    <w:rsid w:val="008B2F93"/>
    <w:rsid w:val="00904842"/>
    <w:rsid w:val="009425F3"/>
    <w:rsid w:val="009B0388"/>
    <w:rsid w:val="009B0A82"/>
    <w:rsid w:val="009E23B8"/>
    <w:rsid w:val="00A1272A"/>
    <w:rsid w:val="00A15649"/>
    <w:rsid w:val="00A54ECB"/>
    <w:rsid w:val="00A578F5"/>
    <w:rsid w:val="00A823B1"/>
    <w:rsid w:val="00A92ACD"/>
    <w:rsid w:val="00AC6842"/>
    <w:rsid w:val="00AE684A"/>
    <w:rsid w:val="00B15BFD"/>
    <w:rsid w:val="00B3799F"/>
    <w:rsid w:val="00B663CA"/>
    <w:rsid w:val="00B73FFB"/>
    <w:rsid w:val="00BA5170"/>
    <w:rsid w:val="00BF0087"/>
    <w:rsid w:val="00C2752F"/>
    <w:rsid w:val="00C536DA"/>
    <w:rsid w:val="00CA1871"/>
    <w:rsid w:val="00CB38BA"/>
    <w:rsid w:val="00CC2B23"/>
    <w:rsid w:val="00CC6808"/>
    <w:rsid w:val="00CF2925"/>
    <w:rsid w:val="00D24E13"/>
    <w:rsid w:val="00D311CE"/>
    <w:rsid w:val="00D34DC2"/>
    <w:rsid w:val="00D407B9"/>
    <w:rsid w:val="00D92519"/>
    <w:rsid w:val="00DC7B76"/>
    <w:rsid w:val="00DE7E8F"/>
    <w:rsid w:val="00DF5473"/>
    <w:rsid w:val="00E37189"/>
    <w:rsid w:val="00E50700"/>
    <w:rsid w:val="00E50F19"/>
    <w:rsid w:val="00E67418"/>
    <w:rsid w:val="00E6760B"/>
    <w:rsid w:val="00F00526"/>
    <w:rsid w:val="00F23B8E"/>
    <w:rsid w:val="00F562CD"/>
    <w:rsid w:val="00F57CAD"/>
    <w:rsid w:val="00F7556C"/>
    <w:rsid w:val="00F855ED"/>
    <w:rsid w:val="00FA52D1"/>
    <w:rsid w:val="00FA5F45"/>
    <w:rsid w:val="00FE72A4"/>
    <w:rsid w:val="00FF5139"/>
    <w:rsid w:val="00FF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557B"/>
  <w15:docId w15:val="{DB3581AA-7E3A-4CC1-AE2D-434FC3CA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424"/>
    <w:pPr>
      <w:spacing w:after="0" w:line="240" w:lineRule="auto"/>
      <w:ind w:left="1440" w:hanging="720"/>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F56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7442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424"/>
    <w:rPr>
      <w:rFonts w:ascii="Cambria" w:eastAsia="Times New Roman" w:hAnsi="Cambria" w:cs="Times New Roman"/>
      <w:b/>
      <w:bCs/>
      <w:color w:val="000000"/>
      <w:sz w:val="26"/>
      <w:szCs w:val="26"/>
      <w:lang w:val="en-US"/>
    </w:rPr>
  </w:style>
  <w:style w:type="paragraph" w:styleId="ListParagraph">
    <w:name w:val="List Paragraph"/>
    <w:basedOn w:val="Normal"/>
    <w:qFormat/>
    <w:rsid w:val="00174424"/>
    <w:pPr>
      <w:ind w:left="720"/>
      <w:contextualSpacing/>
    </w:pPr>
  </w:style>
  <w:style w:type="paragraph" w:styleId="Header">
    <w:name w:val="header"/>
    <w:basedOn w:val="Normal"/>
    <w:link w:val="HeaderChar"/>
    <w:uiPriority w:val="99"/>
    <w:unhideWhenUsed/>
    <w:rsid w:val="009E23B8"/>
    <w:pPr>
      <w:tabs>
        <w:tab w:val="center" w:pos="4513"/>
        <w:tab w:val="right" w:pos="9026"/>
      </w:tabs>
    </w:pPr>
  </w:style>
  <w:style w:type="character" w:customStyle="1" w:styleId="HeaderChar">
    <w:name w:val="Header Char"/>
    <w:basedOn w:val="DefaultParagraphFont"/>
    <w:link w:val="Header"/>
    <w:uiPriority w:val="99"/>
    <w:rsid w:val="009E23B8"/>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E23B8"/>
    <w:pPr>
      <w:tabs>
        <w:tab w:val="center" w:pos="4513"/>
        <w:tab w:val="right" w:pos="9026"/>
      </w:tabs>
    </w:pPr>
  </w:style>
  <w:style w:type="character" w:customStyle="1" w:styleId="FooterChar">
    <w:name w:val="Footer Char"/>
    <w:basedOn w:val="DefaultParagraphFont"/>
    <w:link w:val="Footer"/>
    <w:uiPriority w:val="99"/>
    <w:rsid w:val="009E23B8"/>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9E23B8"/>
    <w:rPr>
      <w:rFonts w:ascii="Tahoma" w:hAnsi="Tahoma" w:cs="Tahoma"/>
      <w:sz w:val="16"/>
      <w:szCs w:val="16"/>
    </w:rPr>
  </w:style>
  <w:style w:type="character" w:customStyle="1" w:styleId="BalloonTextChar">
    <w:name w:val="Balloon Text Char"/>
    <w:basedOn w:val="DefaultParagraphFont"/>
    <w:link w:val="BalloonText"/>
    <w:uiPriority w:val="99"/>
    <w:semiHidden/>
    <w:rsid w:val="009E23B8"/>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uiPriority w:val="9"/>
    <w:rsid w:val="00F562CD"/>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A1272A"/>
    <w:pPr>
      <w:spacing w:line="276" w:lineRule="auto"/>
      <w:ind w:left="0" w:firstLine="0"/>
      <w:outlineLvl w:val="9"/>
    </w:pPr>
  </w:style>
  <w:style w:type="paragraph" w:styleId="TOC1">
    <w:name w:val="toc 1"/>
    <w:basedOn w:val="Normal"/>
    <w:next w:val="Normal"/>
    <w:autoRedefine/>
    <w:uiPriority w:val="39"/>
    <w:unhideWhenUsed/>
    <w:rsid w:val="00A1272A"/>
    <w:pPr>
      <w:spacing w:after="100"/>
      <w:ind w:left="0"/>
    </w:pPr>
  </w:style>
  <w:style w:type="character" w:styleId="Hyperlink">
    <w:name w:val="Hyperlink"/>
    <w:basedOn w:val="DefaultParagraphFont"/>
    <w:uiPriority w:val="99"/>
    <w:unhideWhenUsed/>
    <w:rsid w:val="00A1272A"/>
    <w:rPr>
      <w:color w:val="0000FF" w:themeColor="hyperlink"/>
      <w:u w:val="single"/>
    </w:rPr>
  </w:style>
  <w:style w:type="table" w:styleId="TableGrid">
    <w:name w:val="Table Grid"/>
    <w:basedOn w:val="TableNormal"/>
    <w:uiPriority w:val="59"/>
    <w:rsid w:val="0094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663CA"/>
    <w:rPr>
      <w:color w:val="800080" w:themeColor="followedHyperlink"/>
      <w:u w:val="single"/>
    </w:rPr>
  </w:style>
  <w:style w:type="character" w:styleId="CommentReference">
    <w:name w:val="annotation reference"/>
    <w:basedOn w:val="DefaultParagraphFont"/>
    <w:uiPriority w:val="99"/>
    <w:semiHidden/>
    <w:unhideWhenUsed/>
    <w:rsid w:val="00690BC5"/>
    <w:rPr>
      <w:sz w:val="16"/>
      <w:szCs w:val="16"/>
    </w:rPr>
  </w:style>
  <w:style w:type="paragraph" w:styleId="CommentText">
    <w:name w:val="annotation text"/>
    <w:basedOn w:val="Normal"/>
    <w:link w:val="CommentTextChar"/>
    <w:uiPriority w:val="99"/>
    <w:semiHidden/>
    <w:unhideWhenUsed/>
    <w:rsid w:val="00690BC5"/>
    <w:rPr>
      <w:sz w:val="20"/>
      <w:szCs w:val="20"/>
    </w:rPr>
  </w:style>
  <w:style w:type="character" w:customStyle="1" w:styleId="CommentTextChar">
    <w:name w:val="Comment Text Char"/>
    <w:basedOn w:val="DefaultParagraphFont"/>
    <w:link w:val="CommentText"/>
    <w:uiPriority w:val="99"/>
    <w:semiHidden/>
    <w:rsid w:val="00690BC5"/>
    <w:rPr>
      <w:rFonts w:ascii="Arial" w:eastAsia="Times New Roman"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90BC5"/>
    <w:rPr>
      <w:b/>
      <w:bCs/>
    </w:rPr>
  </w:style>
  <w:style w:type="character" w:customStyle="1" w:styleId="CommentSubjectChar">
    <w:name w:val="Comment Subject Char"/>
    <w:basedOn w:val="CommentTextChar"/>
    <w:link w:val="CommentSubject"/>
    <w:uiPriority w:val="99"/>
    <w:semiHidden/>
    <w:rsid w:val="00690BC5"/>
    <w:rPr>
      <w:rFonts w:ascii="Arial" w:eastAsia="Times New Roman" w:hAnsi="Arial" w:cs="Arial"/>
      <w:b/>
      <w:bCs/>
      <w:color w:val="000000"/>
      <w:sz w:val="20"/>
      <w:szCs w:val="20"/>
      <w:lang w:val="en-US"/>
    </w:rPr>
  </w:style>
  <w:style w:type="character" w:styleId="Strong">
    <w:name w:val="Strong"/>
    <w:basedOn w:val="DefaultParagraphFont"/>
    <w:uiPriority w:val="22"/>
    <w:qFormat/>
    <w:rsid w:val="00904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8528">
      <w:bodyDiv w:val="1"/>
      <w:marLeft w:val="0"/>
      <w:marRight w:val="0"/>
      <w:marTop w:val="0"/>
      <w:marBottom w:val="0"/>
      <w:divBdr>
        <w:top w:val="none" w:sz="0" w:space="0" w:color="auto"/>
        <w:left w:val="none" w:sz="0" w:space="0" w:color="auto"/>
        <w:bottom w:val="none" w:sz="0" w:space="0" w:color="auto"/>
        <w:right w:val="none" w:sz="0" w:space="0" w:color="auto"/>
      </w:divBdr>
    </w:div>
    <w:div w:id="840583033">
      <w:bodyDiv w:val="1"/>
      <w:marLeft w:val="0"/>
      <w:marRight w:val="0"/>
      <w:marTop w:val="0"/>
      <w:marBottom w:val="0"/>
      <w:divBdr>
        <w:top w:val="none" w:sz="0" w:space="0" w:color="auto"/>
        <w:left w:val="none" w:sz="0" w:space="0" w:color="auto"/>
        <w:bottom w:val="none" w:sz="0" w:space="0" w:color="auto"/>
        <w:right w:val="none" w:sz="0" w:space="0" w:color="auto"/>
      </w:divBdr>
    </w:div>
    <w:div w:id="1299606616">
      <w:bodyDiv w:val="1"/>
      <w:marLeft w:val="0"/>
      <w:marRight w:val="0"/>
      <w:marTop w:val="0"/>
      <w:marBottom w:val="0"/>
      <w:divBdr>
        <w:top w:val="none" w:sz="0" w:space="0" w:color="auto"/>
        <w:left w:val="none" w:sz="0" w:space="0" w:color="auto"/>
        <w:bottom w:val="none" w:sz="0" w:space="0" w:color="auto"/>
        <w:right w:val="none" w:sz="0" w:space="0" w:color="auto"/>
      </w:divBdr>
    </w:div>
    <w:div w:id="20803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ing.nclanarkshire.ac.uk/CA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benefits-credits/tax-cred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nclan.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ppeals@n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5b53001bd72fd10d6a3402ddedb0d0cb">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0d432a8d2b00f34618a20368790f5e9d"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31e22-1834-432c-95f8-42241e064a42}"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48AF-8E2A-4EE9-9E26-7A2ED455DF17}">
  <ds:schemaRefs>
    <ds:schemaRef ds:uri="http://schemas.microsoft.com/sharepoint/v3/contenttype/forms"/>
  </ds:schemaRefs>
</ds:datastoreItem>
</file>

<file path=customXml/itemProps2.xml><?xml version="1.0" encoding="utf-8"?>
<ds:datastoreItem xmlns:ds="http://schemas.openxmlformats.org/officeDocument/2006/customXml" ds:itemID="{0ABEF45D-1EEC-4091-B775-A9BED007A981}">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67c75b9b-8fbd-4317-8093-322cbc3b022c"/>
    <ds:schemaRef ds:uri="94f5a530-501a-4181-bcbc-55e703a8aadd"/>
    <ds:schemaRef ds:uri="http://www.w3.org/XML/1998/namespace"/>
    <ds:schemaRef ds:uri="http://purl.org/dc/terms/"/>
  </ds:schemaRefs>
</ds:datastoreItem>
</file>

<file path=customXml/itemProps3.xml><?xml version="1.0" encoding="utf-8"?>
<ds:datastoreItem xmlns:ds="http://schemas.openxmlformats.org/officeDocument/2006/customXml" ds:itemID="{CEC75AF6-D9DB-4751-989C-E0D9E71E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5a530-501a-4181-bcbc-55e703a8aadd"/>
    <ds:schemaRef ds:uri="67c75b9b-8fbd-4317-8093-322cbc3b0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3E196-563B-4C68-BAD4-70E82B09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Coatbridge College</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mandysmith</dc:creator>
  <cp:lastModifiedBy>Claire McLaren</cp:lastModifiedBy>
  <cp:revision>6</cp:revision>
  <cp:lastPrinted>2016-06-14T11:11:00Z</cp:lastPrinted>
  <dcterms:created xsi:type="dcterms:W3CDTF">2022-01-21T15:05:00Z</dcterms:created>
  <dcterms:modified xsi:type="dcterms:W3CDTF">2022-09-08T09:22:00Z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Order">
    <vt:r8>5371800</vt:r8>
  </property>
</Properties>
</file>