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A95" w:rsidRPr="008C7A95" w:rsidRDefault="008C7A95" w:rsidP="008C7A95">
      <w:pPr>
        <w:jc w:val="both"/>
        <w:rPr>
          <w:b/>
        </w:rPr>
      </w:pPr>
      <w:r>
        <w:rPr>
          <w:b/>
        </w:rPr>
        <w:t xml:space="preserve">Lanarkshire </w:t>
      </w:r>
      <w:r w:rsidRPr="008C7A95">
        <w:rPr>
          <w:b/>
        </w:rPr>
        <w:t>Board Development Plan</w:t>
      </w:r>
      <w:r>
        <w:rPr>
          <w:b/>
        </w:rPr>
        <w:t xml:space="preserve"> 2023/4 </w:t>
      </w:r>
    </w:p>
    <w:p w:rsidR="008C7A95" w:rsidRDefault="008C7A95" w:rsidP="008C7A95">
      <w:pPr>
        <w:spacing w:after="160" w:line="259" w:lineRule="auto"/>
        <w:ind w:left="360"/>
        <w:jc w:val="both"/>
      </w:pPr>
      <w:r>
        <w:t>Arising from the questionnaires (Appendices 2, 3 and 4) a number of constructive suggestions were put forward by Board members:</w:t>
      </w:r>
    </w:p>
    <w:p w:rsidR="008C7A95" w:rsidRDefault="008C7A95" w:rsidP="008C7A95">
      <w:pPr>
        <w:pStyle w:val="ListParagraph"/>
        <w:numPr>
          <w:ilvl w:val="1"/>
          <w:numId w:val="1"/>
        </w:numPr>
        <w:jc w:val="both"/>
      </w:pPr>
      <w:r>
        <w:t>To strengthen the Induction programme for new Board members;</w:t>
      </w:r>
    </w:p>
    <w:p w:rsidR="008C7A95" w:rsidRDefault="008C7A95" w:rsidP="008C7A95">
      <w:pPr>
        <w:pStyle w:val="ListParagraph"/>
        <w:numPr>
          <w:ilvl w:val="1"/>
          <w:numId w:val="1"/>
        </w:numPr>
        <w:jc w:val="both"/>
      </w:pPr>
      <w:r>
        <w:t>To revise and reintroduce the mentoring/buddying programme;</w:t>
      </w:r>
    </w:p>
    <w:p w:rsidR="008C7A95" w:rsidRDefault="008C7A95" w:rsidP="008C7A95">
      <w:pPr>
        <w:pStyle w:val="ListParagraph"/>
        <w:numPr>
          <w:ilvl w:val="1"/>
          <w:numId w:val="1"/>
        </w:numPr>
        <w:jc w:val="both"/>
      </w:pPr>
      <w:r>
        <w:t>To have Information sessions on:</w:t>
      </w:r>
    </w:p>
    <w:p w:rsidR="008C7A95" w:rsidRDefault="008C7A95" w:rsidP="008C7A95">
      <w:pPr>
        <w:pStyle w:val="ListParagraph"/>
        <w:numPr>
          <w:ilvl w:val="2"/>
          <w:numId w:val="1"/>
        </w:numPr>
        <w:jc w:val="both"/>
      </w:pPr>
      <w:r>
        <w:t>Partner agencies, their structure and how they interact with colleges;</w:t>
      </w:r>
    </w:p>
    <w:p w:rsidR="008C7A95" w:rsidRDefault="008C7A95" w:rsidP="008C7A95">
      <w:pPr>
        <w:pStyle w:val="ListParagraph"/>
        <w:numPr>
          <w:ilvl w:val="2"/>
          <w:numId w:val="1"/>
        </w:numPr>
        <w:jc w:val="both"/>
      </w:pPr>
      <w:r>
        <w:t>Sector jargon and acronyms;</w:t>
      </w:r>
    </w:p>
    <w:p w:rsidR="008C7A95" w:rsidRDefault="008C7A95" w:rsidP="008C7A95">
      <w:pPr>
        <w:pStyle w:val="ListParagraph"/>
        <w:numPr>
          <w:ilvl w:val="2"/>
          <w:numId w:val="1"/>
        </w:numPr>
        <w:jc w:val="both"/>
      </w:pPr>
      <w:r>
        <w:t>Sector finances and how they are constructed;</w:t>
      </w:r>
    </w:p>
    <w:p w:rsidR="008C7A95" w:rsidRDefault="008C7A95" w:rsidP="008C7A95">
      <w:pPr>
        <w:pStyle w:val="ListParagraph"/>
        <w:numPr>
          <w:ilvl w:val="2"/>
          <w:numId w:val="1"/>
        </w:numPr>
        <w:jc w:val="both"/>
      </w:pPr>
      <w:r>
        <w:t xml:space="preserve">Cyber </w:t>
      </w:r>
      <w:bookmarkStart w:id="0" w:name="_GoBack"/>
      <w:r>
        <w:t>security;</w:t>
      </w:r>
    </w:p>
    <w:p w:rsidR="008C7A95" w:rsidRDefault="008C7A95" w:rsidP="008C7A95">
      <w:pPr>
        <w:pStyle w:val="ListParagraph"/>
        <w:numPr>
          <w:ilvl w:val="2"/>
          <w:numId w:val="1"/>
        </w:numPr>
        <w:jc w:val="both"/>
      </w:pPr>
      <w:r>
        <w:t>Risk appetite;</w:t>
      </w:r>
    </w:p>
    <w:p w:rsidR="008C7A95" w:rsidRDefault="008C7A95" w:rsidP="008C7A95">
      <w:pPr>
        <w:pStyle w:val="ListParagraph"/>
        <w:numPr>
          <w:ilvl w:val="1"/>
          <w:numId w:val="1"/>
        </w:numPr>
        <w:jc w:val="both"/>
      </w:pPr>
      <w:r>
        <w:t>To work with the senior team at NCL to ensure members have sufficient and appropriate information to enable them to participate in discussions at the Board and in committees;</w:t>
      </w:r>
    </w:p>
    <w:p w:rsidR="008C7A95" w:rsidRDefault="008C7A95" w:rsidP="008C7A95">
      <w:pPr>
        <w:pStyle w:val="ListParagraph"/>
        <w:numPr>
          <w:ilvl w:val="1"/>
          <w:numId w:val="1"/>
        </w:numPr>
        <w:jc w:val="both"/>
      </w:pPr>
      <w:r>
        <w:t>To consider better interaction between the Board Committees on key issues especially in relation to finance and risk where crossover meetings between the Finance and Audit and Risk Committees could be beneficial;</w:t>
      </w:r>
    </w:p>
    <w:p w:rsidR="008C7A95" w:rsidRDefault="008C7A95" w:rsidP="008C7A95">
      <w:pPr>
        <w:pStyle w:val="ListParagraph"/>
        <w:numPr>
          <w:ilvl w:val="1"/>
          <w:numId w:val="1"/>
        </w:numPr>
        <w:jc w:val="both"/>
      </w:pPr>
      <w:r>
        <w:t>How to involve more Board members in important matters;</w:t>
      </w:r>
    </w:p>
    <w:p w:rsidR="008C7A95" w:rsidRDefault="008C7A95" w:rsidP="008C7A95">
      <w:pPr>
        <w:pStyle w:val="ListParagraph"/>
        <w:numPr>
          <w:ilvl w:val="1"/>
          <w:numId w:val="1"/>
        </w:numPr>
        <w:jc w:val="both"/>
      </w:pPr>
      <w:r>
        <w:t xml:space="preserve">Having strategy sessions </w:t>
      </w:r>
      <w:bookmarkEnd w:id="0"/>
      <w:proofErr w:type="spellStart"/>
      <w:r>
        <w:t>outwith</w:t>
      </w:r>
      <w:proofErr w:type="spellEnd"/>
      <w:r>
        <w:t xml:space="preserve"> the regular Board meetings which of necessity are heavily laden with process issues leaving little time for discussion and the generation of new ideas;</w:t>
      </w:r>
    </w:p>
    <w:p w:rsidR="008C7A95" w:rsidRDefault="008C7A95" w:rsidP="008C7A95">
      <w:pPr>
        <w:pStyle w:val="ListParagraph"/>
        <w:numPr>
          <w:ilvl w:val="1"/>
          <w:numId w:val="1"/>
        </w:numPr>
        <w:jc w:val="both"/>
      </w:pPr>
      <w:r>
        <w:t>Closer collaboration between the Lanarkshire colleges and the region’s agencies;</w:t>
      </w:r>
    </w:p>
    <w:p w:rsidR="008C7A95" w:rsidRDefault="008C7A95" w:rsidP="008C7A95">
      <w:pPr>
        <w:pStyle w:val="ListParagraph"/>
        <w:numPr>
          <w:ilvl w:val="1"/>
          <w:numId w:val="1"/>
        </w:numPr>
        <w:jc w:val="both"/>
      </w:pPr>
      <w:r>
        <w:t>Setting a defined annual meeting date for the Remuneration Committee;</w:t>
      </w:r>
    </w:p>
    <w:p w:rsidR="008C7A95" w:rsidRDefault="008C7A95" w:rsidP="008C7A95">
      <w:pPr>
        <w:pStyle w:val="ListParagraph"/>
        <w:numPr>
          <w:ilvl w:val="1"/>
          <w:numId w:val="1"/>
        </w:numPr>
        <w:spacing w:after="0"/>
        <w:jc w:val="both"/>
      </w:pPr>
      <w:r>
        <w:t>To review how papers are presented to the Board and to ensure there is a cover sheet setting out the context with clear direction for the Board on the action needed.</w:t>
      </w:r>
    </w:p>
    <w:p w:rsidR="008C7A95" w:rsidRDefault="008C7A95" w:rsidP="008C7A95">
      <w:pPr>
        <w:spacing w:line="259" w:lineRule="auto"/>
        <w:jc w:val="both"/>
      </w:pPr>
    </w:p>
    <w:p w:rsidR="008C7A95" w:rsidRPr="008C7A95" w:rsidRDefault="008C7A95" w:rsidP="008C7A95">
      <w:pPr>
        <w:jc w:val="both"/>
        <w:rPr>
          <w:b/>
        </w:rPr>
      </w:pPr>
      <w:r w:rsidRPr="008C7A95">
        <w:rPr>
          <w:b/>
        </w:rPr>
        <w:t>Next steps following approval by the RSB and submission to SFC:</w:t>
      </w:r>
    </w:p>
    <w:p w:rsidR="008C7A95" w:rsidRPr="0021162E" w:rsidRDefault="008C7A95" w:rsidP="008C7A95">
      <w:pPr>
        <w:jc w:val="both"/>
        <w:rPr>
          <w:b/>
        </w:rPr>
      </w:pPr>
    </w:p>
    <w:p w:rsidR="008C7A95" w:rsidRPr="004411C5" w:rsidRDefault="008C7A95" w:rsidP="008C7A95">
      <w:pPr>
        <w:pStyle w:val="ListParagraph"/>
        <w:numPr>
          <w:ilvl w:val="0"/>
          <w:numId w:val="2"/>
        </w:numPr>
        <w:jc w:val="both"/>
      </w:pPr>
      <w:r w:rsidRPr="004411C5">
        <w:t>To put in place regular information sessions as noted in the section above, and to advise members of forthcoming events run by third parties;</w:t>
      </w:r>
    </w:p>
    <w:p w:rsidR="008C7A95" w:rsidRPr="004411C5" w:rsidRDefault="008C7A95" w:rsidP="008C7A95">
      <w:pPr>
        <w:pStyle w:val="ListParagraph"/>
        <w:numPr>
          <w:ilvl w:val="0"/>
          <w:numId w:val="2"/>
        </w:numPr>
        <w:jc w:val="both"/>
      </w:pPr>
      <w:r w:rsidRPr="004411C5">
        <w:t>To research and implement additional methods of induction for new Board and Committee members;</w:t>
      </w:r>
    </w:p>
    <w:p w:rsidR="008C7A95" w:rsidRPr="004411C5" w:rsidRDefault="008C7A95" w:rsidP="008C7A95">
      <w:pPr>
        <w:pStyle w:val="ListParagraph"/>
        <w:numPr>
          <w:ilvl w:val="0"/>
          <w:numId w:val="2"/>
        </w:numPr>
        <w:jc w:val="both"/>
      </w:pPr>
      <w:r w:rsidRPr="004411C5">
        <w:t>To work with the Principal and his senior team on future strategy events with Board members;</w:t>
      </w:r>
    </w:p>
    <w:p w:rsidR="008C7A95" w:rsidRPr="004411C5" w:rsidRDefault="008C7A95" w:rsidP="008C7A95">
      <w:pPr>
        <w:pStyle w:val="ListParagraph"/>
        <w:numPr>
          <w:ilvl w:val="0"/>
          <w:numId w:val="2"/>
        </w:numPr>
        <w:jc w:val="both"/>
      </w:pPr>
      <w:r w:rsidRPr="004411C5">
        <w:t>To investigate ways to improve the presentation of papers at Board and Committee meetings;</w:t>
      </w:r>
    </w:p>
    <w:p w:rsidR="008C7A95" w:rsidRPr="004411C5" w:rsidRDefault="008C7A95" w:rsidP="008C7A95">
      <w:pPr>
        <w:pStyle w:val="ListParagraph"/>
        <w:numPr>
          <w:ilvl w:val="0"/>
          <w:numId w:val="2"/>
        </w:numPr>
        <w:jc w:val="both"/>
      </w:pPr>
      <w:r w:rsidRPr="004411C5">
        <w:t>To consider how to we engage the wider board members in a more active and participative manner;</w:t>
      </w:r>
    </w:p>
    <w:p w:rsidR="008C7A95" w:rsidRPr="004411C5" w:rsidRDefault="008C7A95" w:rsidP="008C7A95">
      <w:pPr>
        <w:pStyle w:val="ListParagraph"/>
        <w:numPr>
          <w:ilvl w:val="0"/>
          <w:numId w:val="2"/>
        </w:numPr>
        <w:jc w:val="both"/>
      </w:pPr>
      <w:r w:rsidRPr="004411C5">
        <w:t>To continue to engage closely with, and give support to, the students through the Students Association;</w:t>
      </w:r>
    </w:p>
    <w:p w:rsidR="008C7A95" w:rsidRPr="004411C5" w:rsidRDefault="008C7A95" w:rsidP="008C7A95">
      <w:pPr>
        <w:pStyle w:val="ListParagraph"/>
        <w:numPr>
          <w:ilvl w:val="0"/>
          <w:numId w:val="2"/>
        </w:numPr>
        <w:jc w:val="both"/>
      </w:pPr>
      <w:r w:rsidRPr="004411C5">
        <w:t>To find more timely ways to keep Board members informed of developments, especially when decisions have been taken in the Chairs’ Committee because of the need for speedy action.</w:t>
      </w:r>
    </w:p>
    <w:p w:rsidR="00C47D88" w:rsidRDefault="00C47D88"/>
    <w:sectPr w:rsidR="00C47D8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F3B" w:rsidRDefault="00DC7F3B" w:rsidP="006A3C46">
      <w:r>
        <w:separator/>
      </w:r>
    </w:p>
  </w:endnote>
  <w:endnote w:type="continuationSeparator" w:id="0">
    <w:p w:rsidR="00DC7F3B" w:rsidRDefault="00DC7F3B" w:rsidP="006A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F3B" w:rsidRDefault="00DC7F3B" w:rsidP="006A3C46">
      <w:r>
        <w:separator/>
      </w:r>
    </w:p>
  </w:footnote>
  <w:footnote w:type="continuationSeparator" w:id="0">
    <w:p w:rsidR="00DC7F3B" w:rsidRDefault="00DC7F3B" w:rsidP="006A3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C46" w:rsidRDefault="006A3C46">
    <w:pPr>
      <w:pStyle w:val="Header"/>
    </w:pPr>
    <w:r>
      <w:rPr>
        <w:noProof/>
        <w:lang w:eastAsia="en-GB"/>
      </w:rPr>
      <w:drawing>
        <wp:anchor distT="0" distB="0" distL="114300" distR="114300" simplePos="0" relativeHeight="251659264" behindDoc="1" locked="0" layoutInCell="1" allowOverlap="1" wp14:anchorId="5B618F79" wp14:editId="48C9F7F0">
          <wp:simplePos x="0" y="0"/>
          <wp:positionH relativeFrom="margin">
            <wp:posOffset>249</wp:posOffset>
          </wp:positionH>
          <wp:positionV relativeFrom="paragraph">
            <wp:posOffset>-330835</wp:posOffset>
          </wp:positionV>
          <wp:extent cx="2109230" cy="694267"/>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77072"/>
    <w:multiLevelType w:val="hybridMultilevel"/>
    <w:tmpl w:val="E55EF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F4719B"/>
    <w:multiLevelType w:val="hybridMultilevel"/>
    <w:tmpl w:val="43AC846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E2E71AC"/>
    <w:multiLevelType w:val="hybridMultilevel"/>
    <w:tmpl w:val="870C78E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95"/>
    <w:rsid w:val="006A3C46"/>
    <w:rsid w:val="008C7A95"/>
    <w:rsid w:val="00C47D88"/>
    <w:rsid w:val="00DC7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ADBD"/>
  <w15:chartTrackingRefBased/>
  <w15:docId w15:val="{C8A5F3C5-CCA3-4EC4-A954-885BA2E4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A9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A95"/>
    <w:pPr>
      <w:spacing w:after="160" w:line="259" w:lineRule="auto"/>
      <w:ind w:left="720"/>
      <w:contextualSpacing/>
    </w:pPr>
  </w:style>
  <w:style w:type="paragraph" w:styleId="Header">
    <w:name w:val="header"/>
    <w:basedOn w:val="Normal"/>
    <w:link w:val="HeaderChar"/>
    <w:uiPriority w:val="99"/>
    <w:unhideWhenUsed/>
    <w:rsid w:val="006A3C46"/>
    <w:pPr>
      <w:tabs>
        <w:tab w:val="center" w:pos="4513"/>
        <w:tab w:val="right" w:pos="9026"/>
      </w:tabs>
    </w:pPr>
  </w:style>
  <w:style w:type="character" w:customStyle="1" w:styleId="HeaderChar">
    <w:name w:val="Header Char"/>
    <w:basedOn w:val="DefaultParagraphFont"/>
    <w:link w:val="Header"/>
    <w:uiPriority w:val="99"/>
    <w:rsid w:val="006A3C46"/>
  </w:style>
  <w:style w:type="paragraph" w:styleId="Footer">
    <w:name w:val="footer"/>
    <w:basedOn w:val="Normal"/>
    <w:link w:val="FooterChar"/>
    <w:uiPriority w:val="99"/>
    <w:unhideWhenUsed/>
    <w:rsid w:val="006A3C46"/>
    <w:pPr>
      <w:tabs>
        <w:tab w:val="center" w:pos="4513"/>
        <w:tab w:val="right" w:pos="9026"/>
      </w:tabs>
    </w:pPr>
  </w:style>
  <w:style w:type="character" w:customStyle="1" w:styleId="FooterChar">
    <w:name w:val="Footer Char"/>
    <w:basedOn w:val="DefaultParagraphFont"/>
    <w:link w:val="Footer"/>
    <w:uiPriority w:val="99"/>
    <w:rsid w:val="006A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McGill</dc:creator>
  <cp:keywords/>
  <dc:description/>
  <cp:lastModifiedBy>Diane McGill</cp:lastModifiedBy>
  <cp:revision>2</cp:revision>
  <dcterms:created xsi:type="dcterms:W3CDTF">2023-09-26T11:11:00Z</dcterms:created>
  <dcterms:modified xsi:type="dcterms:W3CDTF">2023-09-26T11:13:00Z</dcterms:modified>
</cp:coreProperties>
</file>