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A509F" w14:textId="77777777" w:rsidR="003A7057" w:rsidRPr="003A7057" w:rsidRDefault="009D4E32" w:rsidP="00E96AF9">
      <w:pPr>
        <w:pStyle w:val="Header"/>
        <w:tabs>
          <w:tab w:val="clear" w:pos="4153"/>
          <w:tab w:val="clear" w:pos="8306"/>
        </w:tabs>
        <w:rPr>
          <w:rFonts w:asciiTheme="minorHAnsi" w:hAnsiTheme="minorHAnsi" w:cs="Calibri"/>
          <w:szCs w:val="22"/>
        </w:rPr>
      </w:pPr>
      <w:r>
        <w:rPr>
          <w:noProof/>
          <w:lang w:eastAsia="en-GB"/>
        </w:rPr>
        <w:drawing>
          <wp:anchor distT="0" distB="0" distL="114300" distR="114300" simplePos="0" relativeHeight="251862016" behindDoc="1" locked="0" layoutInCell="1" allowOverlap="1" wp14:anchorId="3584F52D" wp14:editId="48BE8DDF">
            <wp:simplePos x="0" y="0"/>
            <wp:positionH relativeFrom="column">
              <wp:posOffset>4425950</wp:posOffset>
            </wp:positionH>
            <wp:positionV relativeFrom="paragraph">
              <wp:posOffset>-153035</wp:posOffset>
            </wp:positionV>
            <wp:extent cx="1979930" cy="977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1613A8C6" w14:textId="77777777" w:rsidR="003A7057" w:rsidRPr="003A7057" w:rsidRDefault="003A7057" w:rsidP="003A7057">
      <w:pPr>
        <w:pStyle w:val="Header"/>
        <w:tabs>
          <w:tab w:val="clear" w:pos="4153"/>
          <w:tab w:val="clear" w:pos="8306"/>
        </w:tabs>
        <w:jc w:val="right"/>
        <w:rPr>
          <w:rFonts w:asciiTheme="minorHAnsi" w:hAnsiTheme="minorHAnsi" w:cs="Calibri"/>
          <w:szCs w:val="22"/>
        </w:rPr>
      </w:pPr>
    </w:p>
    <w:p w14:paraId="0B3E7293" w14:textId="77777777" w:rsidR="003A7057" w:rsidRPr="003A7057" w:rsidRDefault="003A7057" w:rsidP="003A7057">
      <w:pPr>
        <w:pStyle w:val="Header"/>
        <w:tabs>
          <w:tab w:val="clear" w:pos="4153"/>
          <w:tab w:val="clear" w:pos="8306"/>
        </w:tabs>
        <w:rPr>
          <w:rFonts w:asciiTheme="minorHAnsi" w:hAnsiTheme="minorHAnsi" w:cs="Calibri"/>
          <w:szCs w:val="22"/>
        </w:rPr>
      </w:pPr>
    </w:p>
    <w:p w14:paraId="75BE1F2E" w14:textId="77777777" w:rsidR="003A7057" w:rsidRPr="003A7057" w:rsidRDefault="003A7057" w:rsidP="003A7057">
      <w:pPr>
        <w:rPr>
          <w:rFonts w:asciiTheme="minorHAnsi" w:hAnsiTheme="minorHAnsi" w:cs="Calibri"/>
          <w:szCs w:val="22"/>
        </w:rPr>
      </w:pPr>
    </w:p>
    <w:p w14:paraId="19BF273E" w14:textId="77777777" w:rsidR="003A7057" w:rsidRPr="003A7057" w:rsidRDefault="003A7057" w:rsidP="00322515">
      <w:pPr>
        <w:jc w:val="center"/>
        <w:rPr>
          <w:rFonts w:asciiTheme="minorHAnsi" w:hAnsiTheme="minorHAnsi" w:cs="Calibri"/>
          <w:szCs w:val="22"/>
        </w:rPr>
      </w:pPr>
    </w:p>
    <w:p w14:paraId="55512EFE" w14:textId="77777777" w:rsidR="003A7057" w:rsidRPr="003A7057" w:rsidRDefault="003A7057" w:rsidP="003A7057">
      <w:pPr>
        <w:pStyle w:val="Header"/>
        <w:tabs>
          <w:tab w:val="clear" w:pos="4153"/>
          <w:tab w:val="clear" w:pos="8306"/>
        </w:tabs>
        <w:rPr>
          <w:rFonts w:asciiTheme="minorHAnsi" w:hAnsiTheme="minorHAnsi" w:cs="Calibri"/>
          <w:szCs w:val="22"/>
        </w:rPr>
      </w:pPr>
    </w:p>
    <w:p w14:paraId="2684AC54" w14:textId="77777777" w:rsidR="003A7057" w:rsidRPr="003A7057" w:rsidRDefault="003A7057" w:rsidP="003A7057">
      <w:pPr>
        <w:jc w:val="center"/>
        <w:rPr>
          <w:rFonts w:asciiTheme="minorHAnsi" w:hAnsiTheme="minorHAnsi" w:cs="Calibri"/>
          <w:b/>
          <w:szCs w:val="22"/>
        </w:rPr>
      </w:pPr>
    </w:p>
    <w:p w14:paraId="4AD3D520" w14:textId="77777777" w:rsidR="00E96AF9" w:rsidRDefault="00E96AF9" w:rsidP="003A7057">
      <w:pPr>
        <w:jc w:val="center"/>
        <w:rPr>
          <w:rFonts w:asciiTheme="minorHAnsi" w:hAnsiTheme="minorHAnsi" w:cs="Calibri"/>
          <w:b/>
          <w:szCs w:val="22"/>
        </w:rPr>
      </w:pPr>
    </w:p>
    <w:p w14:paraId="3BA418D2" w14:textId="77777777" w:rsidR="00E96AF9" w:rsidRDefault="00E96AF9" w:rsidP="003A7057">
      <w:pPr>
        <w:jc w:val="center"/>
        <w:rPr>
          <w:rFonts w:asciiTheme="minorHAnsi" w:hAnsiTheme="minorHAnsi" w:cs="Calibri"/>
          <w:b/>
          <w:szCs w:val="22"/>
        </w:rPr>
      </w:pPr>
    </w:p>
    <w:p w14:paraId="21591538" w14:textId="77777777" w:rsidR="00E96AF9" w:rsidRDefault="00E96AF9" w:rsidP="003A7057">
      <w:pPr>
        <w:jc w:val="center"/>
        <w:rPr>
          <w:rFonts w:asciiTheme="minorHAnsi" w:hAnsiTheme="minorHAnsi" w:cs="Calibri"/>
          <w:b/>
          <w:szCs w:val="22"/>
        </w:rPr>
      </w:pPr>
    </w:p>
    <w:p w14:paraId="718FD284" w14:textId="77777777" w:rsidR="003A7057" w:rsidRPr="003A7057" w:rsidRDefault="003A7057" w:rsidP="003A7057">
      <w:pPr>
        <w:jc w:val="center"/>
        <w:rPr>
          <w:rFonts w:asciiTheme="minorHAnsi" w:hAnsiTheme="minorHAnsi" w:cs="Calibri"/>
          <w:b/>
          <w:szCs w:val="22"/>
        </w:rPr>
      </w:pPr>
      <w:r w:rsidRPr="003A7057">
        <w:rPr>
          <w:rFonts w:asciiTheme="minorHAnsi" w:hAnsiTheme="minorHAnsi" w:cs="Calibri"/>
          <w:b/>
          <w:szCs w:val="22"/>
        </w:rPr>
        <w:t>FIN01.1 – Procurement Strateg</w:t>
      </w:r>
      <w:r w:rsidR="00C233D4">
        <w:rPr>
          <w:rFonts w:asciiTheme="minorHAnsi" w:hAnsiTheme="minorHAnsi" w:cs="Calibri"/>
          <w:b/>
          <w:szCs w:val="22"/>
        </w:rPr>
        <w:t>y</w:t>
      </w:r>
    </w:p>
    <w:p w14:paraId="358C159A" w14:textId="77777777" w:rsidR="003A7057" w:rsidRPr="003A7057" w:rsidRDefault="003A7057" w:rsidP="003A7057">
      <w:pPr>
        <w:rPr>
          <w:rFonts w:asciiTheme="minorHAnsi" w:hAnsiTheme="minorHAnsi" w:cs="Calibri"/>
          <w:szCs w:val="22"/>
        </w:rPr>
      </w:pPr>
    </w:p>
    <w:p w14:paraId="5A259454" w14:textId="77777777" w:rsidR="003A7057" w:rsidRPr="003A7057" w:rsidRDefault="003A7057" w:rsidP="003A7057">
      <w:pPr>
        <w:rPr>
          <w:rFonts w:asciiTheme="minorHAnsi" w:hAnsiTheme="minorHAnsi" w:cs="Calibri"/>
          <w:szCs w:val="22"/>
        </w:rPr>
      </w:pPr>
    </w:p>
    <w:p w14:paraId="6EB83D1E" w14:textId="77777777" w:rsidR="003A7057" w:rsidRPr="003A7057" w:rsidRDefault="003A7057" w:rsidP="003A7057">
      <w:pPr>
        <w:rPr>
          <w:rFonts w:asciiTheme="minorHAnsi" w:hAnsiTheme="minorHAnsi" w:cs="Calibri"/>
          <w:szCs w:val="22"/>
        </w:rPr>
      </w:pPr>
    </w:p>
    <w:p w14:paraId="2D0DA99A" w14:textId="0412307E" w:rsidR="003A7057" w:rsidRPr="003A7057" w:rsidRDefault="003A7057" w:rsidP="003A7057">
      <w:pPr>
        <w:spacing w:after="200" w:line="276" w:lineRule="auto"/>
        <w:jc w:val="both"/>
        <w:rPr>
          <w:rFonts w:asciiTheme="minorHAnsi" w:eastAsiaTheme="majorEastAsia" w:hAnsiTheme="minorHAnsi" w:cstheme="majorBidi"/>
          <w:bCs/>
          <w:szCs w:val="22"/>
        </w:rPr>
      </w:pPr>
      <w:r w:rsidRPr="003A7057">
        <w:rPr>
          <w:rFonts w:asciiTheme="minorHAnsi" w:eastAsiaTheme="majorEastAsia" w:hAnsiTheme="minorHAnsi" w:cstheme="majorBidi"/>
          <w:bCs/>
          <w:szCs w:val="22"/>
        </w:rPr>
        <w:t>All College policies and procedures adhere to the guidelines and ethos of Equality and Diversity.</w:t>
      </w:r>
    </w:p>
    <w:p w14:paraId="00303C9C" w14:textId="77777777" w:rsidR="003A7057" w:rsidRPr="003A7057" w:rsidRDefault="003A7057" w:rsidP="003A7057">
      <w:pPr>
        <w:rPr>
          <w:rFonts w:asciiTheme="minorHAnsi" w:hAnsiTheme="minorHAnsi" w:cs="Calibri"/>
          <w:szCs w:val="22"/>
        </w:rPr>
      </w:pPr>
    </w:p>
    <w:p w14:paraId="427C8BC3" w14:textId="6F1B39FB"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List of Changes to the Procurement Strategy</w:t>
      </w:r>
    </w:p>
    <w:p w14:paraId="13D12E65"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p>
    <w:p w14:paraId="1817FA1E" w14:textId="3F0A93B4" w:rsidR="00A81A10" w:rsidRPr="00A81A10" w:rsidRDefault="00A81A10" w:rsidP="00A81A10">
      <w:pPr>
        <w:pBdr>
          <w:top w:val="single" w:sz="4" w:space="1" w:color="auto"/>
          <w:left w:val="single" w:sz="4" w:space="4" w:color="auto"/>
          <w:bottom w:val="single" w:sz="4" w:space="1" w:color="auto"/>
          <w:right w:val="single" w:sz="4" w:space="4" w:color="auto"/>
        </w:pBdr>
        <w:rPr>
          <w:rFonts w:ascii="Calibri" w:hAnsi="Calibri"/>
          <w:b/>
          <w:i/>
        </w:rPr>
      </w:pPr>
      <w:r w:rsidRPr="00A81A10">
        <w:rPr>
          <w:b/>
          <w:i/>
        </w:rPr>
        <w:t>Page 3 – Removed reference to the Lanarkshire Regional Strategy</w:t>
      </w:r>
    </w:p>
    <w:p w14:paraId="6AE3057F"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Page 7 - Removed reference to the Lanarkshire Regional Strategy</w:t>
      </w:r>
    </w:p>
    <w:p w14:paraId="2256C69C"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Page 8 – Graphic has any reference to the Lanarkshire Regional Strategy removed</w:t>
      </w:r>
    </w:p>
    <w:p w14:paraId="760E10AE"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Page 17 – Wording added in that the college may request Health and Safety memberships</w:t>
      </w:r>
    </w:p>
    <w:p w14:paraId="14A2E464"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Page 17 – Reference to “Catering for Change – Buying food sustainably in the public sector” guidance as removed as this is now obsolete</w:t>
      </w:r>
    </w:p>
    <w:p w14:paraId="48208980"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 xml:space="preserve">Page 19 – Updated correct references. </w:t>
      </w:r>
    </w:p>
    <w:p w14:paraId="2347BDAE" w14:textId="77777777" w:rsidR="00A81A10" w:rsidRPr="00A81A10" w:rsidRDefault="00A81A10" w:rsidP="00A81A10">
      <w:pPr>
        <w:pBdr>
          <w:top w:val="single" w:sz="4" w:space="1" w:color="auto"/>
          <w:left w:val="single" w:sz="4" w:space="4" w:color="auto"/>
          <w:bottom w:val="single" w:sz="4" w:space="1" w:color="auto"/>
          <w:right w:val="single" w:sz="4" w:space="4" w:color="auto"/>
        </w:pBdr>
        <w:rPr>
          <w:b/>
          <w:i/>
        </w:rPr>
      </w:pPr>
      <w:r w:rsidRPr="00A81A10">
        <w:rPr>
          <w:b/>
          <w:i/>
        </w:rPr>
        <w:t>Page 20 – Version control update as well to show changes made to document</w:t>
      </w:r>
    </w:p>
    <w:p w14:paraId="5591E0F9" w14:textId="77777777" w:rsidR="003A7057" w:rsidRPr="003A7057" w:rsidRDefault="003A7057" w:rsidP="003A7057">
      <w:pPr>
        <w:rPr>
          <w:rFonts w:asciiTheme="minorHAnsi" w:hAnsiTheme="minorHAnsi" w:cs="Calibri"/>
          <w:bCs/>
          <w:szCs w:val="22"/>
        </w:rPr>
      </w:pPr>
    </w:p>
    <w:p w14:paraId="5870820E" w14:textId="77777777" w:rsidR="003A7057" w:rsidRPr="003A7057" w:rsidRDefault="003A7057" w:rsidP="003A7057">
      <w:pPr>
        <w:rPr>
          <w:rFonts w:asciiTheme="minorHAnsi" w:hAnsiTheme="minorHAnsi" w:cs="Calibri"/>
          <w:bCs/>
          <w:szCs w:val="22"/>
        </w:rPr>
      </w:pPr>
    </w:p>
    <w:p w14:paraId="26E5A5BE" w14:textId="77777777" w:rsidR="003A7057" w:rsidRPr="003A7057" w:rsidRDefault="003A7057" w:rsidP="003A7057">
      <w:pPr>
        <w:jc w:val="center"/>
        <w:rPr>
          <w:rFonts w:asciiTheme="minorHAnsi" w:hAnsiTheme="minorHAnsi" w:cs="Calibri"/>
          <w:szCs w:val="22"/>
        </w:rPr>
      </w:pPr>
    </w:p>
    <w:p w14:paraId="531443DD" w14:textId="77777777" w:rsidR="003A7057" w:rsidRPr="003A7057" w:rsidRDefault="003A7057" w:rsidP="003A7057">
      <w:pPr>
        <w:jc w:val="right"/>
        <w:rPr>
          <w:rFonts w:asciiTheme="minorHAnsi" w:hAnsiTheme="minorHAnsi" w:cs="Calibri"/>
          <w:bCs/>
          <w:szCs w:val="22"/>
        </w:rPr>
      </w:pPr>
      <w:r w:rsidRPr="003A7057">
        <w:rPr>
          <w:rFonts w:asciiTheme="minorHAnsi" w:hAnsiTheme="minorHAnsi" w:cs="Calibri"/>
          <w:bCs/>
          <w:noProof/>
          <w:szCs w:val="22"/>
          <w:lang w:eastAsia="en-GB"/>
        </w:rPr>
        <mc:AlternateContent>
          <mc:Choice Requires="wps">
            <w:drawing>
              <wp:anchor distT="0" distB="0" distL="114300" distR="114300" simplePos="0" relativeHeight="251659264" behindDoc="0" locked="0" layoutInCell="1" allowOverlap="1" wp14:anchorId="51558BA3" wp14:editId="59DACE12">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58BA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">
                <v:textbox style="mso-fit-shape-to-text:t">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v:textbox>
              </v:shape>
            </w:pict>
          </mc:Fallback>
        </mc:AlternateContent>
      </w:r>
    </w:p>
    <w:p w14:paraId="4B7C46F5" w14:textId="77777777" w:rsidR="003A7057" w:rsidRPr="003A7057" w:rsidRDefault="003A7057" w:rsidP="003A7057">
      <w:pPr>
        <w:rPr>
          <w:rFonts w:asciiTheme="minorHAnsi" w:hAnsiTheme="minorHAnsi" w:cs="Calibri"/>
          <w:szCs w:val="22"/>
        </w:rPr>
      </w:pPr>
    </w:p>
    <w:p w14:paraId="79BAFE64" w14:textId="77777777" w:rsidR="003A7057" w:rsidRPr="003A7057" w:rsidRDefault="003A7057" w:rsidP="003A7057">
      <w:pPr>
        <w:rPr>
          <w:rFonts w:asciiTheme="minorHAnsi" w:hAnsiTheme="minorHAnsi" w:cs="Calibri"/>
          <w:szCs w:val="22"/>
        </w:rPr>
      </w:pPr>
    </w:p>
    <w:p w14:paraId="15BE36EB" w14:textId="77777777" w:rsidR="003A7057" w:rsidRPr="003A7057" w:rsidRDefault="003A7057" w:rsidP="003A7057">
      <w:pPr>
        <w:rPr>
          <w:rFonts w:asciiTheme="minorHAnsi" w:hAnsiTheme="minorHAnsi" w:cs="Calibri"/>
          <w:szCs w:val="22"/>
        </w:rPr>
      </w:pPr>
      <w:bookmarkStart w:id="0" w:name="_GoBack"/>
      <w:bookmarkEnd w:id="0"/>
    </w:p>
    <w:p w14:paraId="3D4DA120" w14:textId="77777777" w:rsidR="003A7057" w:rsidRPr="003A7057" w:rsidRDefault="003A7057" w:rsidP="003A7057">
      <w:pPr>
        <w:rPr>
          <w:rFonts w:asciiTheme="minorHAnsi" w:hAnsiTheme="minorHAnsi" w:cs="Calibri"/>
          <w:szCs w:val="22"/>
        </w:rPr>
      </w:pPr>
    </w:p>
    <w:p w14:paraId="662B149A" w14:textId="77777777" w:rsidR="003A7057" w:rsidRPr="003A7057" w:rsidRDefault="003A7057" w:rsidP="003A7057">
      <w:pPr>
        <w:rPr>
          <w:rFonts w:asciiTheme="minorHAnsi" w:hAnsiTheme="minorHAnsi" w:cs="Calibri"/>
          <w:szCs w:val="22"/>
        </w:rPr>
      </w:pPr>
    </w:p>
    <w:p w14:paraId="1DC238D4" w14:textId="77777777" w:rsidR="003A7057" w:rsidRPr="003A7057" w:rsidRDefault="003A7057" w:rsidP="003A7057">
      <w:pPr>
        <w:tabs>
          <w:tab w:val="left" w:pos="6825"/>
        </w:tabs>
        <w:rPr>
          <w:rFonts w:asciiTheme="minorHAnsi" w:hAnsiTheme="minorHAnsi" w:cs="Calibri"/>
          <w:szCs w:val="22"/>
        </w:rPr>
      </w:pPr>
      <w:r w:rsidRPr="003A7057">
        <w:rPr>
          <w:rFonts w:asciiTheme="minorHAnsi" w:hAnsiTheme="minorHAnsi" w:cs="Calibri"/>
          <w:szCs w:val="22"/>
        </w:rPr>
        <w:tab/>
      </w:r>
    </w:p>
    <w:p w14:paraId="3F0AF189" w14:textId="77777777" w:rsidR="003A7057" w:rsidRPr="003A7057" w:rsidRDefault="003A7057" w:rsidP="003A7057">
      <w:pPr>
        <w:tabs>
          <w:tab w:val="left" w:pos="6825"/>
        </w:tabs>
        <w:rPr>
          <w:rFonts w:asciiTheme="minorHAnsi" w:hAnsiTheme="minorHAnsi" w:cs="Calibri"/>
          <w:szCs w:val="22"/>
        </w:rPr>
      </w:pPr>
    </w:p>
    <w:p w14:paraId="21E0EA6A" w14:textId="77777777" w:rsidR="003A7057" w:rsidRPr="003A7057" w:rsidRDefault="003A7057" w:rsidP="003A7057">
      <w:pPr>
        <w:tabs>
          <w:tab w:val="left" w:pos="6825"/>
        </w:tabs>
        <w:rPr>
          <w:rFonts w:asciiTheme="minorHAnsi" w:hAnsiTheme="minorHAnsi" w:cs="Calibri"/>
          <w:szCs w:val="22"/>
        </w:rPr>
      </w:pPr>
    </w:p>
    <w:p w14:paraId="4C8DAF96" w14:textId="77777777" w:rsidR="003A7057" w:rsidRPr="003A7057" w:rsidRDefault="003A7057" w:rsidP="003A7057">
      <w:pPr>
        <w:tabs>
          <w:tab w:val="left" w:pos="6825"/>
        </w:tabs>
        <w:rPr>
          <w:rFonts w:asciiTheme="minorHAnsi" w:hAnsiTheme="minorHAnsi" w:cs="Calibri"/>
          <w:szCs w:val="22"/>
        </w:rPr>
      </w:pPr>
    </w:p>
    <w:p w14:paraId="1748C365" w14:textId="77777777" w:rsidR="003A7057" w:rsidRPr="003A7057" w:rsidRDefault="003A7057" w:rsidP="003A7057">
      <w:pPr>
        <w:tabs>
          <w:tab w:val="left" w:pos="6825"/>
        </w:tabs>
        <w:rPr>
          <w:rFonts w:asciiTheme="minorHAnsi" w:hAnsiTheme="minorHAnsi" w:cs="Calibri"/>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2"/>
        <w:gridCol w:w="1500"/>
        <w:gridCol w:w="1506"/>
        <w:gridCol w:w="1502"/>
        <w:gridCol w:w="1504"/>
        <w:gridCol w:w="1502"/>
      </w:tblGrid>
      <w:tr w:rsidR="00A15E2D" w:rsidRPr="00A15E2D" w14:paraId="458D3233" w14:textId="77777777" w:rsidTr="00A15E2D">
        <w:trPr>
          <w:trHeight w:val="453"/>
        </w:trPr>
        <w:tc>
          <w:tcPr>
            <w:tcW w:w="2500" w:type="pct"/>
            <w:gridSpan w:val="3"/>
            <w:shd w:val="clear" w:color="auto" w:fill="D9D9D9"/>
          </w:tcPr>
          <w:p w14:paraId="6C9C54CB" w14:textId="77777777" w:rsidR="00A15E2D" w:rsidRPr="00A15E2D" w:rsidRDefault="00A15E2D" w:rsidP="00A15E2D">
            <w:pPr>
              <w:widowControl w:val="0"/>
              <w:autoSpaceDE w:val="0"/>
              <w:autoSpaceDN w:val="0"/>
              <w:spacing w:before="90"/>
              <w:ind w:left="107"/>
              <w:rPr>
                <w:rFonts w:ascii="Calibri" w:eastAsia="Calibri" w:hAnsi="Calibri" w:cs="Calibri"/>
                <w:b/>
                <w:szCs w:val="22"/>
                <w:lang w:val="en-US"/>
              </w:rPr>
            </w:pPr>
            <w:r w:rsidRPr="00A15E2D">
              <w:rPr>
                <w:rFonts w:ascii="Calibri" w:eastAsia="Calibri" w:hAnsi="Calibri" w:cs="Calibri"/>
                <w:b/>
                <w:szCs w:val="22"/>
                <w:lang w:val="en-US"/>
              </w:rPr>
              <w:t>Date</w:t>
            </w:r>
            <w:r w:rsidRPr="00A15E2D">
              <w:rPr>
                <w:rFonts w:ascii="Calibri" w:eastAsia="Calibri" w:hAnsi="Calibri" w:cs="Calibri"/>
                <w:b/>
                <w:spacing w:val="-4"/>
                <w:szCs w:val="22"/>
                <w:lang w:val="en-US"/>
              </w:rPr>
              <w:t xml:space="preserve"> </w:t>
            </w:r>
            <w:r w:rsidRPr="00A15E2D">
              <w:rPr>
                <w:rFonts w:ascii="Calibri" w:eastAsia="Calibri" w:hAnsi="Calibri" w:cs="Calibri"/>
                <w:b/>
                <w:szCs w:val="22"/>
                <w:lang w:val="en-US"/>
              </w:rPr>
              <w:t>of</w:t>
            </w:r>
            <w:r w:rsidRPr="00A15E2D">
              <w:rPr>
                <w:rFonts w:ascii="Calibri" w:eastAsia="Calibri" w:hAnsi="Calibri" w:cs="Calibri"/>
                <w:b/>
                <w:spacing w:val="-2"/>
                <w:szCs w:val="22"/>
                <w:lang w:val="en-US"/>
              </w:rPr>
              <w:t xml:space="preserve"> Origin</w:t>
            </w:r>
          </w:p>
        </w:tc>
        <w:tc>
          <w:tcPr>
            <w:tcW w:w="2500" w:type="pct"/>
            <w:gridSpan w:val="3"/>
          </w:tcPr>
          <w:p w14:paraId="446DDB91" w14:textId="0843D510" w:rsidR="00A15E2D" w:rsidRPr="00A15E2D" w:rsidRDefault="00A15E2D" w:rsidP="00A15E2D">
            <w:pPr>
              <w:widowControl w:val="0"/>
              <w:autoSpaceDE w:val="0"/>
              <w:autoSpaceDN w:val="0"/>
              <w:spacing w:before="90"/>
              <w:ind w:left="12" w:right="3"/>
              <w:jc w:val="center"/>
              <w:rPr>
                <w:rFonts w:ascii="Calibri" w:eastAsia="Calibri" w:hAnsi="Calibri" w:cs="Calibri"/>
                <w:szCs w:val="22"/>
                <w:lang w:val="en-US"/>
              </w:rPr>
            </w:pPr>
            <w:r>
              <w:rPr>
                <w:rFonts w:ascii="Calibri" w:eastAsia="Calibri" w:hAnsi="Calibri" w:cs="Calibri"/>
                <w:szCs w:val="22"/>
                <w:lang w:val="en-US"/>
              </w:rPr>
              <w:t>Oct 2016</w:t>
            </w:r>
          </w:p>
        </w:tc>
      </w:tr>
      <w:tr w:rsidR="00A15E2D" w:rsidRPr="00A15E2D" w14:paraId="71E774EB" w14:textId="77777777" w:rsidTr="00A15E2D">
        <w:trPr>
          <w:trHeight w:val="453"/>
        </w:trPr>
        <w:tc>
          <w:tcPr>
            <w:tcW w:w="2500" w:type="pct"/>
            <w:gridSpan w:val="3"/>
            <w:shd w:val="clear" w:color="auto" w:fill="D9D9D9"/>
          </w:tcPr>
          <w:p w14:paraId="54CBB747" w14:textId="77777777" w:rsidR="00A15E2D" w:rsidRPr="00A15E2D" w:rsidRDefault="00A15E2D" w:rsidP="00A15E2D">
            <w:pPr>
              <w:widowControl w:val="0"/>
              <w:autoSpaceDE w:val="0"/>
              <w:autoSpaceDN w:val="0"/>
              <w:spacing w:before="93"/>
              <w:ind w:left="107"/>
              <w:rPr>
                <w:rFonts w:ascii="Calibri" w:eastAsia="Calibri" w:hAnsi="Calibri" w:cs="Calibri"/>
                <w:b/>
                <w:szCs w:val="22"/>
                <w:lang w:val="en-US"/>
              </w:rPr>
            </w:pPr>
            <w:r w:rsidRPr="00A15E2D">
              <w:rPr>
                <w:rFonts w:ascii="Calibri" w:eastAsia="Calibri" w:hAnsi="Calibri" w:cs="Calibri"/>
                <w:b/>
                <w:szCs w:val="22"/>
                <w:lang w:val="en-US"/>
              </w:rPr>
              <w:t>Last</w:t>
            </w:r>
            <w:r w:rsidRPr="00A15E2D">
              <w:rPr>
                <w:rFonts w:ascii="Calibri" w:eastAsia="Calibri" w:hAnsi="Calibri" w:cs="Calibri"/>
                <w:b/>
                <w:spacing w:val="-1"/>
                <w:szCs w:val="22"/>
                <w:lang w:val="en-US"/>
              </w:rPr>
              <w:t xml:space="preserve"> </w:t>
            </w:r>
            <w:r w:rsidRPr="00A15E2D">
              <w:rPr>
                <w:rFonts w:ascii="Calibri" w:eastAsia="Calibri" w:hAnsi="Calibri" w:cs="Calibri"/>
                <w:b/>
                <w:spacing w:val="-2"/>
                <w:szCs w:val="22"/>
                <w:lang w:val="en-US"/>
              </w:rPr>
              <w:t>Updated</w:t>
            </w:r>
          </w:p>
        </w:tc>
        <w:tc>
          <w:tcPr>
            <w:tcW w:w="2500" w:type="pct"/>
            <w:gridSpan w:val="3"/>
          </w:tcPr>
          <w:p w14:paraId="2642F616" w14:textId="3A39308B" w:rsidR="00A15E2D" w:rsidRPr="00A15E2D" w:rsidRDefault="0009567C" w:rsidP="00A15E2D">
            <w:pPr>
              <w:widowControl w:val="0"/>
              <w:autoSpaceDE w:val="0"/>
              <w:autoSpaceDN w:val="0"/>
              <w:spacing w:before="93"/>
              <w:ind w:left="12" w:right="3"/>
              <w:jc w:val="center"/>
              <w:rPr>
                <w:rFonts w:ascii="Calibri" w:eastAsia="Calibri" w:hAnsi="Calibri" w:cs="Calibri"/>
                <w:szCs w:val="22"/>
                <w:lang w:val="en-US"/>
              </w:rPr>
            </w:pPr>
            <w:r>
              <w:rPr>
                <w:rFonts w:ascii="Calibri" w:eastAsia="Calibri" w:hAnsi="Calibri" w:cs="Calibri"/>
                <w:szCs w:val="22"/>
                <w:lang w:val="en-US"/>
              </w:rPr>
              <w:t>May 2025</w:t>
            </w:r>
          </w:p>
        </w:tc>
      </w:tr>
      <w:tr w:rsidR="00A15E2D" w:rsidRPr="00A15E2D" w14:paraId="02F0BE49" w14:textId="77777777" w:rsidTr="00A15E2D">
        <w:trPr>
          <w:trHeight w:val="455"/>
        </w:trPr>
        <w:tc>
          <w:tcPr>
            <w:tcW w:w="2500" w:type="pct"/>
            <w:gridSpan w:val="3"/>
            <w:shd w:val="clear" w:color="auto" w:fill="D9D9D9"/>
          </w:tcPr>
          <w:p w14:paraId="577D4DC9"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Proposed</w:t>
            </w:r>
            <w:r w:rsidRPr="00A15E2D">
              <w:rPr>
                <w:rFonts w:ascii="Calibri" w:eastAsia="Calibri" w:hAnsi="Calibri" w:cs="Calibri"/>
                <w:b/>
                <w:spacing w:val="-7"/>
                <w:szCs w:val="22"/>
                <w:lang w:val="en-US"/>
              </w:rPr>
              <w:t xml:space="preserve"> </w:t>
            </w:r>
            <w:r w:rsidRPr="00A15E2D">
              <w:rPr>
                <w:rFonts w:ascii="Calibri" w:eastAsia="Calibri" w:hAnsi="Calibri" w:cs="Calibri"/>
                <w:b/>
                <w:szCs w:val="22"/>
                <w:lang w:val="en-US"/>
              </w:rPr>
              <w:t>Review</w:t>
            </w:r>
            <w:r w:rsidRPr="00A15E2D">
              <w:rPr>
                <w:rFonts w:ascii="Calibri" w:eastAsia="Calibri" w:hAnsi="Calibri" w:cs="Calibri"/>
                <w:b/>
                <w:spacing w:val="-6"/>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7D1DFFF1" w14:textId="6EE2CF7C" w:rsidR="00A15E2D" w:rsidRPr="00A15E2D" w:rsidRDefault="0009567C" w:rsidP="00A15E2D">
            <w:pPr>
              <w:widowControl w:val="0"/>
              <w:autoSpaceDE w:val="0"/>
              <w:autoSpaceDN w:val="0"/>
              <w:spacing w:before="92"/>
              <w:ind w:left="12" w:right="3"/>
              <w:jc w:val="center"/>
              <w:rPr>
                <w:rFonts w:ascii="Calibri" w:eastAsia="Calibri" w:hAnsi="Calibri" w:cs="Calibri"/>
                <w:szCs w:val="22"/>
                <w:lang w:val="en-US"/>
              </w:rPr>
            </w:pPr>
            <w:r>
              <w:rPr>
                <w:rFonts w:ascii="Calibri" w:eastAsia="Calibri" w:hAnsi="Calibri" w:cs="Calibri"/>
                <w:szCs w:val="22"/>
                <w:lang w:val="en-US"/>
              </w:rPr>
              <w:t>May 2026</w:t>
            </w:r>
          </w:p>
        </w:tc>
      </w:tr>
      <w:tr w:rsidR="00A15E2D" w:rsidRPr="00A15E2D" w14:paraId="56415B76" w14:textId="77777777" w:rsidTr="00A15E2D">
        <w:trPr>
          <w:trHeight w:val="453"/>
        </w:trPr>
        <w:tc>
          <w:tcPr>
            <w:tcW w:w="2500" w:type="pct"/>
            <w:gridSpan w:val="3"/>
            <w:shd w:val="clear" w:color="auto" w:fill="D9D9D9"/>
          </w:tcPr>
          <w:p w14:paraId="68C0A233" w14:textId="77777777" w:rsidR="00A15E2D" w:rsidRPr="00A15E2D" w:rsidRDefault="00A15E2D" w:rsidP="00A15E2D">
            <w:pPr>
              <w:widowControl w:val="0"/>
              <w:autoSpaceDE w:val="0"/>
              <w:autoSpaceDN w:val="0"/>
              <w:spacing w:before="90"/>
              <w:ind w:left="107"/>
              <w:rPr>
                <w:rFonts w:ascii="Calibri" w:eastAsia="Calibri" w:hAnsi="Calibri" w:cs="Calibri"/>
                <w:b/>
                <w:szCs w:val="22"/>
                <w:lang w:val="en-US"/>
              </w:rPr>
            </w:pPr>
            <w:r w:rsidRPr="00A15E2D">
              <w:rPr>
                <w:rFonts w:ascii="Calibri" w:eastAsia="Calibri" w:hAnsi="Calibri" w:cs="Calibri"/>
                <w:b/>
                <w:szCs w:val="22"/>
                <w:lang w:val="en-US"/>
              </w:rPr>
              <w:t>EQIA</w:t>
            </w:r>
            <w:r w:rsidRPr="00A15E2D">
              <w:rPr>
                <w:rFonts w:ascii="Calibri" w:eastAsia="Calibri" w:hAnsi="Calibri" w:cs="Calibri"/>
                <w:b/>
                <w:spacing w:val="-2"/>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411B7AC3" w14:textId="52A5F9E1" w:rsidR="00A15E2D" w:rsidRPr="00A15E2D" w:rsidRDefault="00A15E2D" w:rsidP="00A15E2D">
            <w:pPr>
              <w:widowControl w:val="0"/>
              <w:autoSpaceDE w:val="0"/>
              <w:autoSpaceDN w:val="0"/>
              <w:spacing w:before="90"/>
              <w:ind w:left="1097"/>
              <w:rPr>
                <w:rFonts w:ascii="Calibri" w:eastAsia="Calibri" w:hAnsi="Calibri" w:cs="Calibri"/>
                <w:szCs w:val="22"/>
                <w:lang w:val="en-US"/>
              </w:rPr>
            </w:pPr>
            <w:r w:rsidRPr="0009567C">
              <w:rPr>
                <w:rFonts w:ascii="Calibri" w:eastAsia="Calibri" w:hAnsi="Calibri" w:cs="Calibri"/>
                <w:szCs w:val="22"/>
                <w:lang w:val="en-US"/>
              </w:rPr>
              <w:t xml:space="preserve">               </w:t>
            </w:r>
            <w:r w:rsidR="0009567C" w:rsidRPr="0009567C">
              <w:rPr>
                <w:rFonts w:ascii="Calibri" w:eastAsia="Calibri" w:hAnsi="Calibri" w:cs="Calibri"/>
                <w:szCs w:val="22"/>
                <w:lang w:val="en-US"/>
              </w:rPr>
              <w:t>May 2025</w:t>
            </w:r>
          </w:p>
        </w:tc>
      </w:tr>
      <w:tr w:rsidR="00A15E2D" w:rsidRPr="00A15E2D" w14:paraId="29DB9A0F" w14:textId="77777777" w:rsidTr="00A15E2D">
        <w:trPr>
          <w:trHeight w:val="453"/>
        </w:trPr>
        <w:tc>
          <w:tcPr>
            <w:tcW w:w="2500" w:type="pct"/>
            <w:gridSpan w:val="3"/>
            <w:shd w:val="clear" w:color="auto" w:fill="D9D9D9"/>
          </w:tcPr>
          <w:p w14:paraId="245EA8CB"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DPIA</w:t>
            </w:r>
            <w:r w:rsidRPr="00A15E2D">
              <w:rPr>
                <w:rFonts w:ascii="Calibri" w:eastAsia="Calibri" w:hAnsi="Calibri" w:cs="Calibri"/>
                <w:b/>
                <w:spacing w:val="-1"/>
                <w:szCs w:val="22"/>
                <w:lang w:val="en-US"/>
              </w:rPr>
              <w:t xml:space="preserve"> </w:t>
            </w:r>
            <w:r w:rsidRPr="00A15E2D">
              <w:rPr>
                <w:rFonts w:ascii="Calibri" w:eastAsia="Calibri" w:hAnsi="Calibri" w:cs="Calibri"/>
                <w:b/>
                <w:spacing w:val="-4"/>
                <w:szCs w:val="22"/>
                <w:lang w:val="en-US"/>
              </w:rPr>
              <w:t>Date</w:t>
            </w:r>
          </w:p>
        </w:tc>
        <w:tc>
          <w:tcPr>
            <w:tcW w:w="2500" w:type="pct"/>
            <w:gridSpan w:val="3"/>
          </w:tcPr>
          <w:p w14:paraId="5E7E2EF0" w14:textId="32BDBA0E" w:rsidR="00A15E2D" w:rsidRPr="00A15E2D" w:rsidRDefault="00A15E2D" w:rsidP="00A15E2D">
            <w:pPr>
              <w:widowControl w:val="0"/>
              <w:autoSpaceDE w:val="0"/>
              <w:autoSpaceDN w:val="0"/>
              <w:spacing w:before="92"/>
              <w:ind w:left="1097"/>
              <w:rPr>
                <w:rFonts w:ascii="Calibri" w:eastAsia="Calibri" w:hAnsi="Calibri" w:cs="Calibri"/>
                <w:szCs w:val="22"/>
                <w:lang w:val="en-US"/>
              </w:rPr>
            </w:pPr>
            <w:r w:rsidRPr="0009567C">
              <w:rPr>
                <w:rFonts w:ascii="Calibri" w:eastAsia="Calibri" w:hAnsi="Calibri" w:cs="Calibri"/>
                <w:szCs w:val="22"/>
                <w:lang w:val="en-US"/>
              </w:rPr>
              <w:t xml:space="preserve">               </w:t>
            </w:r>
            <w:r w:rsidR="0009567C" w:rsidRPr="0009567C">
              <w:rPr>
                <w:rFonts w:ascii="Calibri" w:eastAsia="Calibri" w:hAnsi="Calibri" w:cs="Calibri"/>
                <w:szCs w:val="22"/>
                <w:lang w:val="en-US"/>
              </w:rPr>
              <w:t>May 2025</w:t>
            </w:r>
          </w:p>
        </w:tc>
      </w:tr>
      <w:tr w:rsidR="00A15E2D" w:rsidRPr="00A15E2D" w14:paraId="0D70EA3E" w14:textId="77777777" w:rsidTr="00A15E2D">
        <w:trPr>
          <w:trHeight w:val="657"/>
        </w:trPr>
        <w:tc>
          <w:tcPr>
            <w:tcW w:w="2500" w:type="pct"/>
            <w:gridSpan w:val="3"/>
            <w:shd w:val="clear" w:color="auto" w:fill="D9D9D9"/>
          </w:tcPr>
          <w:p w14:paraId="68B2085D" w14:textId="77777777" w:rsidR="00A15E2D" w:rsidRPr="00A15E2D" w:rsidRDefault="00A15E2D" w:rsidP="00A15E2D">
            <w:pPr>
              <w:widowControl w:val="0"/>
              <w:autoSpaceDE w:val="0"/>
              <w:autoSpaceDN w:val="0"/>
              <w:spacing w:before="193"/>
              <w:ind w:left="107"/>
              <w:rPr>
                <w:rFonts w:ascii="Calibri" w:eastAsia="Calibri" w:hAnsi="Calibri" w:cs="Calibri"/>
                <w:b/>
                <w:szCs w:val="22"/>
                <w:lang w:val="en-US"/>
              </w:rPr>
            </w:pPr>
            <w:r w:rsidRPr="00A15E2D">
              <w:rPr>
                <w:rFonts w:ascii="Calibri" w:eastAsia="Calibri" w:hAnsi="Calibri" w:cs="Calibri"/>
                <w:b/>
                <w:szCs w:val="22"/>
                <w:lang w:val="en-US"/>
              </w:rPr>
              <w:t>Responsibility</w:t>
            </w:r>
            <w:r w:rsidRPr="00A15E2D">
              <w:rPr>
                <w:rFonts w:ascii="Calibri" w:eastAsia="Calibri" w:hAnsi="Calibri" w:cs="Calibri"/>
                <w:b/>
                <w:spacing w:val="-6"/>
                <w:szCs w:val="22"/>
                <w:lang w:val="en-US"/>
              </w:rPr>
              <w:t xml:space="preserve"> </w:t>
            </w:r>
            <w:r w:rsidRPr="00A15E2D">
              <w:rPr>
                <w:rFonts w:ascii="Calibri" w:eastAsia="Calibri" w:hAnsi="Calibri" w:cs="Calibri"/>
                <w:b/>
                <w:szCs w:val="22"/>
                <w:lang w:val="en-US"/>
              </w:rPr>
              <w:t>or</w:t>
            </w:r>
            <w:r w:rsidRPr="00A15E2D">
              <w:rPr>
                <w:rFonts w:ascii="Calibri" w:eastAsia="Calibri" w:hAnsi="Calibri" w:cs="Calibri"/>
                <w:b/>
                <w:spacing w:val="-6"/>
                <w:szCs w:val="22"/>
                <w:lang w:val="en-US"/>
              </w:rPr>
              <w:t xml:space="preserve"> </w:t>
            </w:r>
            <w:r w:rsidRPr="00A15E2D">
              <w:rPr>
                <w:rFonts w:ascii="Calibri" w:eastAsia="Calibri" w:hAnsi="Calibri" w:cs="Calibri"/>
                <w:b/>
                <w:spacing w:val="-2"/>
                <w:szCs w:val="22"/>
                <w:lang w:val="en-US"/>
              </w:rPr>
              <w:t>Review</w:t>
            </w:r>
          </w:p>
        </w:tc>
        <w:tc>
          <w:tcPr>
            <w:tcW w:w="2500" w:type="pct"/>
            <w:gridSpan w:val="3"/>
          </w:tcPr>
          <w:p w14:paraId="10F7CC9A" w14:textId="77777777" w:rsidR="00A15E2D" w:rsidRPr="00A15E2D" w:rsidRDefault="00A15E2D" w:rsidP="00A15E2D">
            <w:pPr>
              <w:widowControl w:val="0"/>
              <w:autoSpaceDE w:val="0"/>
              <w:autoSpaceDN w:val="0"/>
              <w:spacing w:before="59"/>
              <w:ind w:left="1697" w:hanging="1030"/>
              <w:rPr>
                <w:rFonts w:ascii="Calibri" w:eastAsia="Calibri" w:hAnsi="Calibri" w:cs="Calibri"/>
                <w:szCs w:val="22"/>
                <w:lang w:val="en-US"/>
              </w:rPr>
            </w:pPr>
            <w:r w:rsidRPr="00A15E2D">
              <w:rPr>
                <w:rFonts w:ascii="Calibri" w:eastAsia="Calibri" w:hAnsi="Calibri" w:cs="Calibri"/>
                <w:szCs w:val="22"/>
                <w:lang w:val="en-US"/>
              </w:rPr>
              <w:t>Chief Resources Officer/Financial Controller</w:t>
            </w:r>
          </w:p>
        </w:tc>
      </w:tr>
      <w:tr w:rsidR="00A15E2D" w:rsidRPr="00A15E2D" w14:paraId="79328F28" w14:textId="77777777" w:rsidTr="00A15E2D">
        <w:trPr>
          <w:trHeight w:val="455"/>
        </w:trPr>
        <w:tc>
          <w:tcPr>
            <w:tcW w:w="2500" w:type="pct"/>
            <w:gridSpan w:val="3"/>
            <w:shd w:val="clear" w:color="auto" w:fill="D9D9D9"/>
          </w:tcPr>
          <w:p w14:paraId="3FD70C23" w14:textId="77777777" w:rsidR="00A15E2D" w:rsidRPr="00A15E2D" w:rsidRDefault="00A15E2D" w:rsidP="00A15E2D">
            <w:pPr>
              <w:widowControl w:val="0"/>
              <w:autoSpaceDE w:val="0"/>
              <w:autoSpaceDN w:val="0"/>
              <w:spacing w:before="92"/>
              <w:ind w:left="107"/>
              <w:rPr>
                <w:rFonts w:ascii="Calibri" w:eastAsia="Calibri" w:hAnsi="Calibri" w:cs="Calibri"/>
                <w:b/>
                <w:szCs w:val="22"/>
                <w:lang w:val="en-US"/>
              </w:rPr>
            </w:pPr>
            <w:r w:rsidRPr="00A15E2D">
              <w:rPr>
                <w:rFonts w:ascii="Calibri" w:eastAsia="Calibri" w:hAnsi="Calibri" w:cs="Calibri"/>
                <w:b/>
                <w:szCs w:val="22"/>
                <w:lang w:val="en-US"/>
              </w:rPr>
              <w:t>Executive</w:t>
            </w:r>
            <w:r w:rsidRPr="00A15E2D">
              <w:rPr>
                <w:rFonts w:ascii="Calibri" w:eastAsia="Calibri" w:hAnsi="Calibri" w:cs="Calibri"/>
                <w:b/>
                <w:spacing w:val="-8"/>
                <w:szCs w:val="22"/>
                <w:lang w:val="en-US"/>
              </w:rPr>
              <w:t xml:space="preserve"> </w:t>
            </w:r>
            <w:r w:rsidRPr="00A15E2D">
              <w:rPr>
                <w:rFonts w:ascii="Calibri" w:eastAsia="Calibri" w:hAnsi="Calibri" w:cs="Calibri"/>
                <w:b/>
                <w:szCs w:val="22"/>
                <w:lang w:val="en-US"/>
              </w:rPr>
              <w:t>Board</w:t>
            </w:r>
            <w:r w:rsidRPr="00A15E2D">
              <w:rPr>
                <w:rFonts w:ascii="Calibri" w:eastAsia="Calibri" w:hAnsi="Calibri" w:cs="Calibri"/>
                <w:b/>
                <w:spacing w:val="-6"/>
                <w:szCs w:val="22"/>
                <w:lang w:val="en-US"/>
              </w:rPr>
              <w:t xml:space="preserve"> </w:t>
            </w:r>
            <w:r w:rsidRPr="00A15E2D">
              <w:rPr>
                <w:rFonts w:ascii="Calibri" w:eastAsia="Calibri" w:hAnsi="Calibri" w:cs="Calibri"/>
                <w:b/>
                <w:szCs w:val="22"/>
                <w:lang w:val="en-US"/>
              </w:rPr>
              <w:t>or</w:t>
            </w:r>
            <w:r w:rsidRPr="00A15E2D">
              <w:rPr>
                <w:rFonts w:ascii="Calibri" w:eastAsia="Calibri" w:hAnsi="Calibri" w:cs="Calibri"/>
                <w:b/>
                <w:spacing w:val="-5"/>
                <w:szCs w:val="22"/>
                <w:lang w:val="en-US"/>
              </w:rPr>
              <w:t xml:space="preserve"> </w:t>
            </w:r>
            <w:r w:rsidRPr="00A15E2D">
              <w:rPr>
                <w:rFonts w:ascii="Calibri" w:eastAsia="Calibri" w:hAnsi="Calibri" w:cs="Calibri"/>
                <w:b/>
                <w:szCs w:val="22"/>
                <w:lang w:val="en-US"/>
              </w:rPr>
              <w:t>Committee</w:t>
            </w:r>
            <w:r w:rsidRPr="00A15E2D">
              <w:rPr>
                <w:rFonts w:ascii="Calibri" w:eastAsia="Calibri" w:hAnsi="Calibri" w:cs="Calibri"/>
                <w:b/>
                <w:spacing w:val="-5"/>
                <w:szCs w:val="22"/>
                <w:lang w:val="en-US"/>
              </w:rPr>
              <w:t xml:space="preserve"> </w:t>
            </w:r>
            <w:r w:rsidRPr="00A15E2D">
              <w:rPr>
                <w:rFonts w:ascii="Calibri" w:eastAsia="Calibri" w:hAnsi="Calibri" w:cs="Calibri"/>
                <w:b/>
                <w:spacing w:val="-2"/>
                <w:szCs w:val="22"/>
                <w:lang w:val="en-US"/>
              </w:rPr>
              <w:t>Approval</w:t>
            </w:r>
          </w:p>
        </w:tc>
        <w:tc>
          <w:tcPr>
            <w:tcW w:w="2500" w:type="pct"/>
            <w:gridSpan w:val="3"/>
          </w:tcPr>
          <w:p w14:paraId="37F97CB9" w14:textId="0C74E771" w:rsidR="00A15E2D" w:rsidRPr="00A15E2D" w:rsidRDefault="00A15E2D" w:rsidP="00A15E2D">
            <w:pPr>
              <w:widowControl w:val="0"/>
              <w:autoSpaceDE w:val="0"/>
              <w:autoSpaceDN w:val="0"/>
              <w:spacing w:before="92"/>
              <w:ind w:left="12"/>
              <w:jc w:val="center"/>
              <w:rPr>
                <w:rFonts w:ascii="Calibri" w:eastAsia="Calibri" w:hAnsi="Calibri" w:cs="Calibri"/>
                <w:szCs w:val="22"/>
                <w:lang w:val="en-US"/>
              </w:rPr>
            </w:pPr>
            <w:r w:rsidRPr="00A15E2D">
              <w:rPr>
                <w:rFonts w:ascii="Calibri" w:eastAsia="Calibri" w:hAnsi="Calibri" w:cs="Calibri"/>
                <w:spacing w:val="-2"/>
                <w:szCs w:val="22"/>
                <w:lang w:val="en-US"/>
              </w:rPr>
              <w:t>Finance Committee for recommendation to the Board</w:t>
            </w:r>
          </w:p>
        </w:tc>
      </w:tr>
      <w:tr w:rsidR="00A15E2D" w:rsidRPr="00A15E2D" w14:paraId="4A95DFFC" w14:textId="77777777" w:rsidTr="00A15E2D">
        <w:trPr>
          <w:trHeight w:val="453"/>
        </w:trPr>
        <w:tc>
          <w:tcPr>
            <w:tcW w:w="833" w:type="pct"/>
            <w:shd w:val="clear" w:color="auto" w:fill="D9D9D9"/>
          </w:tcPr>
          <w:p w14:paraId="23AAFC73" w14:textId="77777777" w:rsidR="00A15E2D" w:rsidRPr="00A15E2D" w:rsidRDefault="00A15E2D" w:rsidP="00A15E2D">
            <w:pPr>
              <w:widowControl w:val="0"/>
              <w:autoSpaceDE w:val="0"/>
              <w:autoSpaceDN w:val="0"/>
              <w:spacing w:before="90"/>
              <w:ind w:left="8"/>
              <w:jc w:val="center"/>
              <w:rPr>
                <w:rFonts w:ascii="Calibri" w:eastAsia="Calibri" w:hAnsi="Calibri" w:cs="Calibri"/>
                <w:szCs w:val="22"/>
                <w:lang w:val="en-US"/>
              </w:rPr>
            </w:pPr>
            <w:r w:rsidRPr="00A15E2D">
              <w:rPr>
                <w:rFonts w:ascii="Calibri" w:eastAsia="Calibri" w:hAnsi="Calibri" w:cs="Calibri"/>
                <w:spacing w:val="-4"/>
                <w:szCs w:val="22"/>
                <w:lang w:val="en-US"/>
              </w:rPr>
              <w:t>Clan</w:t>
            </w:r>
          </w:p>
        </w:tc>
        <w:tc>
          <w:tcPr>
            <w:tcW w:w="832" w:type="pct"/>
          </w:tcPr>
          <w:p w14:paraId="71A3989F" w14:textId="784EC199" w:rsidR="00A15E2D" w:rsidRPr="00A15E2D" w:rsidRDefault="00A15E2D" w:rsidP="00A15E2D">
            <w:pPr>
              <w:widowControl w:val="0"/>
              <w:autoSpaceDE w:val="0"/>
              <w:autoSpaceDN w:val="0"/>
              <w:spacing w:before="90"/>
              <w:ind w:left="10"/>
              <w:jc w:val="center"/>
              <w:rPr>
                <w:rFonts w:ascii="Calibri" w:eastAsia="Calibri" w:hAnsi="Calibri" w:cs="Calibri"/>
                <w:szCs w:val="22"/>
                <w:lang w:val="en-US"/>
              </w:rPr>
            </w:pPr>
          </w:p>
        </w:tc>
        <w:tc>
          <w:tcPr>
            <w:tcW w:w="835" w:type="pct"/>
            <w:shd w:val="clear" w:color="auto" w:fill="D9D9D9"/>
          </w:tcPr>
          <w:p w14:paraId="2C230B97" w14:textId="77777777" w:rsidR="00A15E2D" w:rsidRPr="00A15E2D" w:rsidRDefault="00A15E2D" w:rsidP="00A15E2D">
            <w:pPr>
              <w:widowControl w:val="0"/>
              <w:autoSpaceDE w:val="0"/>
              <w:autoSpaceDN w:val="0"/>
              <w:spacing w:before="90"/>
              <w:ind w:left="317"/>
              <w:rPr>
                <w:rFonts w:ascii="Calibri" w:eastAsia="Calibri" w:hAnsi="Calibri" w:cs="Calibri"/>
                <w:szCs w:val="22"/>
                <w:lang w:val="en-US"/>
              </w:rPr>
            </w:pPr>
            <w:proofErr w:type="spellStart"/>
            <w:r w:rsidRPr="00A15E2D">
              <w:rPr>
                <w:rFonts w:ascii="Calibri" w:eastAsia="Calibri" w:hAnsi="Calibri" w:cs="Calibri"/>
                <w:spacing w:val="-2"/>
                <w:szCs w:val="22"/>
                <w:lang w:val="en-US"/>
              </w:rPr>
              <w:t>MyNCLAN</w:t>
            </w:r>
            <w:proofErr w:type="spellEnd"/>
          </w:p>
        </w:tc>
        <w:tc>
          <w:tcPr>
            <w:tcW w:w="833" w:type="pct"/>
          </w:tcPr>
          <w:p w14:paraId="57807533" w14:textId="77777777" w:rsidR="00A15E2D" w:rsidRPr="00A15E2D" w:rsidRDefault="00A15E2D" w:rsidP="00A15E2D">
            <w:pPr>
              <w:widowControl w:val="0"/>
              <w:autoSpaceDE w:val="0"/>
              <w:autoSpaceDN w:val="0"/>
              <w:rPr>
                <w:rFonts w:ascii="Times New Roman" w:eastAsia="Calibri" w:hAnsi="Calibri" w:cs="Calibri"/>
                <w:szCs w:val="22"/>
                <w:lang w:val="en-US"/>
              </w:rPr>
            </w:pPr>
          </w:p>
        </w:tc>
        <w:tc>
          <w:tcPr>
            <w:tcW w:w="834" w:type="pct"/>
            <w:shd w:val="clear" w:color="auto" w:fill="D9D9D9"/>
          </w:tcPr>
          <w:p w14:paraId="761CFB18" w14:textId="77777777" w:rsidR="00A15E2D" w:rsidRPr="00A15E2D" w:rsidRDefault="00A15E2D" w:rsidP="00A15E2D">
            <w:pPr>
              <w:widowControl w:val="0"/>
              <w:autoSpaceDE w:val="0"/>
              <w:autoSpaceDN w:val="0"/>
              <w:spacing w:before="90"/>
              <w:ind w:left="401"/>
              <w:rPr>
                <w:rFonts w:ascii="Calibri" w:eastAsia="Calibri" w:hAnsi="Calibri" w:cs="Calibri"/>
                <w:szCs w:val="22"/>
                <w:lang w:val="en-US"/>
              </w:rPr>
            </w:pPr>
            <w:r w:rsidRPr="00A15E2D">
              <w:rPr>
                <w:rFonts w:ascii="Calibri" w:eastAsia="Calibri" w:hAnsi="Calibri" w:cs="Calibri"/>
                <w:spacing w:val="-2"/>
                <w:szCs w:val="22"/>
                <w:lang w:val="en-US"/>
              </w:rPr>
              <w:t>Website</w:t>
            </w:r>
          </w:p>
        </w:tc>
        <w:tc>
          <w:tcPr>
            <w:tcW w:w="834" w:type="pct"/>
          </w:tcPr>
          <w:p w14:paraId="50D9B231" w14:textId="17AD8EDF" w:rsidR="00A15E2D" w:rsidRPr="00A15E2D" w:rsidRDefault="0009567C" w:rsidP="00A15E2D">
            <w:pPr>
              <w:widowControl w:val="0"/>
              <w:autoSpaceDE w:val="0"/>
              <w:autoSpaceDN w:val="0"/>
              <w:rPr>
                <w:rFonts w:ascii="Times New Roman" w:eastAsia="Calibri" w:hAnsi="Calibri" w:cs="Calibri"/>
                <w:szCs w:val="22"/>
                <w:lang w:val="en-US"/>
              </w:rPr>
            </w:pPr>
            <w:r>
              <w:rPr>
                <w:rFonts w:ascii="Calibri" w:eastAsia="Calibri" w:hAnsi="Calibri" w:cs="Calibri"/>
                <w:spacing w:val="-10"/>
                <w:szCs w:val="22"/>
                <w:lang w:val="en-US"/>
              </w:rPr>
              <w:t xml:space="preserve">                 </w:t>
            </w:r>
            <w:r w:rsidRPr="00A15E2D">
              <w:rPr>
                <w:rFonts w:ascii="Calibri" w:eastAsia="Calibri" w:hAnsi="Calibri" w:cs="Calibri"/>
                <w:spacing w:val="-10"/>
                <w:szCs w:val="22"/>
                <w:lang w:val="en-US"/>
              </w:rPr>
              <w:t>√</w:t>
            </w:r>
          </w:p>
        </w:tc>
      </w:tr>
    </w:tbl>
    <w:p w14:paraId="5D7CC8BD" w14:textId="77777777" w:rsidR="003A7057" w:rsidRPr="003A7057" w:rsidRDefault="003A7057" w:rsidP="003A7057">
      <w:pPr>
        <w:tabs>
          <w:tab w:val="left" w:pos="6825"/>
        </w:tabs>
        <w:rPr>
          <w:rFonts w:asciiTheme="minorHAnsi" w:hAnsiTheme="minorHAnsi" w:cs="Calibri"/>
          <w:szCs w:val="22"/>
        </w:rPr>
      </w:pPr>
    </w:p>
    <w:p w14:paraId="172DECB4" w14:textId="77777777" w:rsidR="003A7057" w:rsidRPr="003A7057" w:rsidRDefault="003A7057" w:rsidP="003A7057">
      <w:pPr>
        <w:tabs>
          <w:tab w:val="left" w:pos="6825"/>
        </w:tabs>
        <w:rPr>
          <w:rFonts w:asciiTheme="minorHAnsi" w:hAnsiTheme="minorHAnsi" w:cs="Calibri"/>
          <w:szCs w:val="22"/>
        </w:rPr>
      </w:pPr>
    </w:p>
    <w:p w14:paraId="57DE7A66" w14:textId="77777777" w:rsidR="003A7057" w:rsidRPr="003A7057" w:rsidRDefault="003A7057" w:rsidP="003A7057">
      <w:pPr>
        <w:tabs>
          <w:tab w:val="left" w:pos="6825"/>
        </w:tabs>
        <w:rPr>
          <w:rFonts w:asciiTheme="minorHAnsi" w:hAnsiTheme="minorHAnsi" w:cs="Calibri"/>
          <w:szCs w:val="22"/>
        </w:rPr>
      </w:pPr>
    </w:p>
    <w:p w14:paraId="7DFC8125" w14:textId="77777777" w:rsidR="00492592" w:rsidRPr="003A7057" w:rsidRDefault="00492592">
      <w:pPr>
        <w:rPr>
          <w:rFonts w:asciiTheme="minorHAnsi" w:hAnsiTheme="minorHAnsi"/>
          <w:szCs w:val="22"/>
        </w:rPr>
      </w:pPr>
    </w:p>
    <w:p w14:paraId="5AF357EF" w14:textId="77777777" w:rsidR="003A7057" w:rsidRPr="003A7057" w:rsidRDefault="003A7057">
      <w:pPr>
        <w:rPr>
          <w:rFonts w:asciiTheme="minorHAnsi" w:hAnsiTheme="minorHAnsi"/>
          <w:szCs w:val="22"/>
        </w:rPr>
      </w:pPr>
    </w:p>
    <w:p w14:paraId="44815074" w14:textId="77777777" w:rsidR="003A7057" w:rsidRPr="003A7057" w:rsidRDefault="003A7057">
      <w:pPr>
        <w:rPr>
          <w:rFonts w:asciiTheme="minorHAnsi" w:hAnsiTheme="minorHAnsi"/>
          <w:szCs w:val="22"/>
        </w:rPr>
      </w:pPr>
    </w:p>
    <w:p w14:paraId="1DE79CA7" w14:textId="77777777" w:rsidR="00E96AF9" w:rsidRDefault="00E96AF9" w:rsidP="00E96AF9">
      <w:pPr>
        <w:rPr>
          <w:sz w:val="20"/>
        </w:rPr>
      </w:pPr>
      <w:bookmarkStart w:id="1" w:name="_Toc488147463"/>
      <w:r>
        <w:rPr>
          <w:rFonts w:ascii="Calibri" w:eastAsia="Calibri" w:hAnsi="Calibri" w:cs="Calibri"/>
          <w:color w:val="2E74B5"/>
          <w:sz w:val="24"/>
          <w:szCs w:val="24"/>
        </w:rPr>
        <w:t>Contents</w:t>
      </w:r>
    </w:p>
    <w:p w14:paraId="597177FA" w14:textId="77777777" w:rsidR="00E96AF9" w:rsidRDefault="00E96AF9" w:rsidP="00E96AF9">
      <w:pPr>
        <w:spacing w:line="200" w:lineRule="exact"/>
        <w:rPr>
          <w:sz w:val="20"/>
        </w:rPr>
      </w:pPr>
    </w:p>
    <w:p w14:paraId="71148C55" w14:textId="77777777" w:rsidR="00E96AF9" w:rsidRDefault="00E96AF9" w:rsidP="00E96AF9">
      <w:pPr>
        <w:spacing w:line="215" w:lineRule="exact"/>
        <w:rPr>
          <w:sz w:val="20"/>
        </w:rPr>
      </w:pPr>
    </w:p>
    <w:p w14:paraId="3C5882E7" w14:textId="5B228F6F" w:rsidR="00E96AF9" w:rsidRPr="0064253A" w:rsidRDefault="00700467" w:rsidP="00E96AF9">
      <w:pPr>
        <w:tabs>
          <w:tab w:val="left" w:leader="dot" w:pos="8880"/>
        </w:tabs>
        <w:rPr>
          <w:rFonts w:asciiTheme="minorHAnsi" w:eastAsia="Calibri" w:hAnsiTheme="minorHAnsi" w:cstheme="minorHAnsi"/>
          <w:szCs w:val="22"/>
        </w:rPr>
      </w:pPr>
      <w:hyperlink w:anchor="page2">
        <w:r w:rsidR="00E96AF9" w:rsidRPr="0064253A">
          <w:rPr>
            <w:rFonts w:asciiTheme="minorHAnsi" w:eastAsia="Calibri" w:hAnsiTheme="minorHAnsi" w:cstheme="minorHAnsi"/>
            <w:szCs w:val="22"/>
          </w:rPr>
          <w:t>Procurement Strategy</w:t>
        </w:r>
        <w:r w:rsidR="008D1AEB">
          <w:rPr>
            <w:rFonts w:asciiTheme="minorHAnsi" w:eastAsia="Calibri" w:hAnsiTheme="minorHAnsi" w:cstheme="minorHAnsi"/>
            <w:szCs w:val="22"/>
          </w:rPr>
          <w:t xml:space="preserve"> -</w:t>
        </w:r>
        <w:r w:rsidR="00E96AF9" w:rsidRPr="0064253A">
          <w:rPr>
            <w:rFonts w:asciiTheme="minorHAnsi" w:eastAsia="Calibri" w:hAnsiTheme="minorHAnsi" w:cstheme="minorHAnsi"/>
            <w:szCs w:val="22"/>
          </w:rPr>
          <w:t xml:space="preserve"> </w:t>
        </w:r>
        <w:r w:rsidR="001F7EC4">
          <w:rPr>
            <w:rFonts w:asciiTheme="minorHAnsi" w:eastAsia="Calibri" w:hAnsiTheme="minorHAnsi" w:cstheme="minorHAnsi"/>
            <w:szCs w:val="22"/>
          </w:rPr>
          <w:t xml:space="preserve">Financial Year </w:t>
        </w:r>
        <w:r w:rsidR="008D1AEB">
          <w:rPr>
            <w:rFonts w:asciiTheme="minorHAnsi" w:eastAsia="Calibri" w:hAnsiTheme="minorHAnsi" w:cstheme="minorHAnsi"/>
            <w:szCs w:val="22"/>
          </w:rPr>
          <w:t xml:space="preserve">1 August </w:t>
        </w:r>
        <w:r w:rsidR="00E96AF9" w:rsidRPr="0064253A">
          <w:rPr>
            <w:rFonts w:asciiTheme="minorHAnsi" w:eastAsia="Calibri" w:hAnsiTheme="minorHAnsi" w:cstheme="minorHAnsi"/>
            <w:szCs w:val="22"/>
          </w:rPr>
          <w:t>202</w:t>
        </w:r>
      </w:hyperlink>
      <w:r w:rsidR="00515E2E">
        <w:rPr>
          <w:rFonts w:asciiTheme="minorHAnsi" w:eastAsia="Calibri" w:hAnsiTheme="minorHAnsi" w:cstheme="minorHAnsi"/>
          <w:szCs w:val="22"/>
        </w:rPr>
        <w:t>5</w:t>
      </w:r>
      <w:r w:rsidR="008D1AEB">
        <w:rPr>
          <w:rFonts w:asciiTheme="minorHAnsi" w:eastAsia="Calibri" w:hAnsiTheme="minorHAnsi" w:cstheme="minorHAnsi"/>
          <w:szCs w:val="22"/>
        </w:rPr>
        <w:t xml:space="preserve"> – 31 July 202</w:t>
      </w:r>
      <w:r w:rsidR="00515E2E">
        <w:rPr>
          <w:rFonts w:asciiTheme="minorHAnsi" w:eastAsia="Calibri" w:hAnsiTheme="minorHAnsi" w:cstheme="minorHAnsi"/>
          <w:szCs w:val="22"/>
        </w:rPr>
        <w:t>6</w:t>
      </w:r>
      <w:r w:rsidR="00E96AF9" w:rsidRPr="0064253A">
        <w:rPr>
          <w:rFonts w:asciiTheme="minorHAnsi" w:eastAsia="Calibri" w:hAnsiTheme="minorHAnsi" w:cstheme="minorHAnsi"/>
          <w:szCs w:val="22"/>
        </w:rPr>
        <w:tab/>
        <w:t>3</w:t>
      </w:r>
    </w:p>
    <w:p w14:paraId="2AA2B2A8" w14:textId="77777777" w:rsidR="00E96AF9" w:rsidRPr="0064253A" w:rsidRDefault="00E96AF9" w:rsidP="00E96AF9">
      <w:pPr>
        <w:spacing w:line="101" w:lineRule="exact"/>
        <w:rPr>
          <w:rFonts w:asciiTheme="minorHAnsi" w:hAnsiTheme="minorHAnsi" w:cstheme="minorHAnsi"/>
          <w:szCs w:val="22"/>
        </w:rPr>
      </w:pPr>
    </w:p>
    <w:p w14:paraId="3EACAF99" w14:textId="77777777" w:rsidR="00E96AF9" w:rsidRPr="0064253A" w:rsidRDefault="00700467" w:rsidP="00E96AF9">
      <w:pPr>
        <w:tabs>
          <w:tab w:val="left" w:leader="dot" w:pos="8880"/>
        </w:tabs>
        <w:rPr>
          <w:rFonts w:asciiTheme="minorHAnsi" w:eastAsia="Calibri" w:hAnsiTheme="minorHAnsi" w:cstheme="minorHAnsi"/>
          <w:szCs w:val="22"/>
        </w:rPr>
      </w:pPr>
      <w:hyperlink w:anchor="page5">
        <w:r w:rsidR="00E96AF9" w:rsidRPr="0064253A">
          <w:rPr>
            <w:rFonts w:asciiTheme="minorHAnsi" w:eastAsia="Calibri" w:hAnsiTheme="minorHAnsi" w:cstheme="minorHAnsi"/>
            <w:szCs w:val="22"/>
          </w:rPr>
          <w:t>Formation and approval of our Procurement Strategy</w:t>
        </w:r>
      </w:hyperlink>
      <w:r w:rsidR="00E96AF9" w:rsidRPr="0064253A">
        <w:rPr>
          <w:rFonts w:asciiTheme="minorHAnsi" w:eastAsia="Calibri" w:hAnsiTheme="minorHAnsi" w:cstheme="minorHAnsi"/>
          <w:szCs w:val="22"/>
        </w:rPr>
        <w:tab/>
      </w:r>
      <w:hyperlink w:anchor="page5">
        <w:r w:rsidR="00E0270D">
          <w:rPr>
            <w:rFonts w:asciiTheme="minorHAnsi" w:eastAsia="Calibri" w:hAnsiTheme="minorHAnsi" w:cstheme="minorHAnsi"/>
            <w:szCs w:val="22"/>
          </w:rPr>
          <w:t>4</w:t>
        </w:r>
      </w:hyperlink>
    </w:p>
    <w:p w14:paraId="01D94EE3" w14:textId="77777777" w:rsidR="00E96AF9" w:rsidRPr="0064253A" w:rsidRDefault="00E96AF9" w:rsidP="00E96AF9">
      <w:pPr>
        <w:spacing w:line="101" w:lineRule="exact"/>
        <w:rPr>
          <w:rFonts w:asciiTheme="minorHAnsi" w:hAnsiTheme="minorHAnsi" w:cstheme="minorHAnsi"/>
          <w:szCs w:val="22"/>
        </w:rPr>
      </w:pPr>
    </w:p>
    <w:p w14:paraId="08B406D3" w14:textId="77777777" w:rsidR="00E96AF9" w:rsidRPr="0064253A" w:rsidRDefault="00700467"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1. Context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7D769482" w14:textId="77777777" w:rsidR="00E96AF9" w:rsidRPr="0064253A" w:rsidRDefault="00E96AF9" w:rsidP="00E96AF9">
      <w:pPr>
        <w:spacing w:line="99" w:lineRule="exact"/>
        <w:rPr>
          <w:rFonts w:asciiTheme="minorHAnsi" w:hAnsiTheme="minorHAnsi" w:cstheme="minorHAnsi"/>
          <w:szCs w:val="22"/>
        </w:rPr>
      </w:pPr>
    </w:p>
    <w:p w14:paraId="492C377A" w14:textId="77777777" w:rsidR="00E96AF9" w:rsidRPr="0064253A" w:rsidRDefault="00700467"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2. Spend Report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40592268" w14:textId="77777777" w:rsidR="00E96AF9" w:rsidRPr="0064253A" w:rsidRDefault="00E96AF9" w:rsidP="00E96AF9">
      <w:pPr>
        <w:spacing w:line="101" w:lineRule="exact"/>
        <w:rPr>
          <w:rFonts w:asciiTheme="minorHAnsi" w:hAnsiTheme="minorHAnsi" w:cstheme="minorHAnsi"/>
          <w:szCs w:val="22"/>
        </w:rPr>
      </w:pPr>
    </w:p>
    <w:p w14:paraId="3689B684" w14:textId="77777777" w:rsidR="00E96AF9" w:rsidRPr="0064253A" w:rsidRDefault="00700467"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3. Procurement Mission</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5C2BAB69" w14:textId="77777777" w:rsidR="00E96AF9" w:rsidRPr="0064253A" w:rsidRDefault="00E96AF9" w:rsidP="00E96AF9">
      <w:pPr>
        <w:spacing w:line="99" w:lineRule="exact"/>
        <w:rPr>
          <w:rFonts w:asciiTheme="minorHAnsi" w:hAnsiTheme="minorHAnsi" w:cstheme="minorHAnsi"/>
          <w:szCs w:val="22"/>
        </w:rPr>
      </w:pPr>
    </w:p>
    <w:p w14:paraId="125BC399" w14:textId="77777777" w:rsidR="00E96AF9" w:rsidRPr="0064253A" w:rsidRDefault="00700467"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4. Procurement Policy</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656B8000" w14:textId="77777777" w:rsidR="00E96AF9" w:rsidRPr="0064253A" w:rsidRDefault="00E96AF9" w:rsidP="00E96AF9">
      <w:pPr>
        <w:spacing w:line="101" w:lineRule="exact"/>
        <w:rPr>
          <w:rFonts w:asciiTheme="minorHAnsi" w:hAnsiTheme="minorHAnsi" w:cstheme="minorHAnsi"/>
          <w:szCs w:val="22"/>
        </w:rPr>
      </w:pPr>
    </w:p>
    <w:p w14:paraId="681A5B69" w14:textId="77777777" w:rsidR="00E96AF9" w:rsidRPr="0064253A" w:rsidRDefault="00700467" w:rsidP="00E96AF9">
      <w:pPr>
        <w:tabs>
          <w:tab w:val="left" w:leader="dot" w:pos="8880"/>
        </w:tabs>
        <w:rPr>
          <w:rFonts w:asciiTheme="minorHAnsi" w:eastAsia="Calibri" w:hAnsiTheme="minorHAnsi" w:cstheme="minorHAnsi"/>
          <w:szCs w:val="22"/>
        </w:rPr>
      </w:pPr>
      <w:hyperlink w:anchor="page8">
        <w:r w:rsidR="00E96AF9" w:rsidRPr="0064253A">
          <w:rPr>
            <w:rFonts w:asciiTheme="minorHAnsi" w:eastAsia="Calibri" w:hAnsiTheme="minorHAnsi" w:cstheme="minorHAnsi"/>
            <w:szCs w:val="22"/>
          </w:rPr>
          <w:t>5. Strategic Procurement Objectives</w:t>
        </w:r>
      </w:hyperlink>
      <w:r w:rsidR="00E96AF9" w:rsidRPr="0064253A">
        <w:rPr>
          <w:rFonts w:asciiTheme="minorHAnsi" w:eastAsia="Calibri" w:hAnsiTheme="minorHAnsi" w:cstheme="minorHAnsi"/>
          <w:szCs w:val="22"/>
        </w:rPr>
        <w:tab/>
      </w:r>
      <w:hyperlink w:anchor="page8">
        <w:r w:rsidR="00E0270D">
          <w:rPr>
            <w:rFonts w:asciiTheme="minorHAnsi" w:eastAsia="Calibri" w:hAnsiTheme="minorHAnsi" w:cstheme="minorHAnsi"/>
            <w:szCs w:val="22"/>
          </w:rPr>
          <w:t>7</w:t>
        </w:r>
      </w:hyperlink>
    </w:p>
    <w:p w14:paraId="5631BC0F" w14:textId="77777777" w:rsidR="00E96AF9" w:rsidRPr="0064253A" w:rsidRDefault="00E96AF9" w:rsidP="00E96AF9">
      <w:pPr>
        <w:spacing w:line="99" w:lineRule="exact"/>
        <w:rPr>
          <w:rFonts w:asciiTheme="minorHAnsi" w:hAnsiTheme="minorHAnsi" w:cstheme="minorHAnsi"/>
          <w:szCs w:val="22"/>
        </w:rPr>
      </w:pPr>
    </w:p>
    <w:p w14:paraId="4D088163" w14:textId="77777777" w:rsidR="00E96AF9" w:rsidRPr="0064253A" w:rsidRDefault="00700467" w:rsidP="00E96AF9">
      <w:pPr>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6. Ensuring compliance with general duties and specific measures of the Procurement Reform</w:t>
        </w:r>
      </w:hyperlink>
    </w:p>
    <w:p w14:paraId="5A58890E" w14:textId="77777777" w:rsidR="00E96AF9" w:rsidRPr="0064253A" w:rsidRDefault="00700467" w:rsidP="00E96AF9">
      <w:pPr>
        <w:tabs>
          <w:tab w:val="left" w:leader="dot" w:pos="8780"/>
        </w:tabs>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(Scotland) Act 2014</w:t>
        </w:r>
      </w:hyperlink>
      <w:r w:rsidR="00E96AF9" w:rsidRPr="0064253A">
        <w:rPr>
          <w:rFonts w:asciiTheme="minorHAnsi" w:eastAsia="Calibri" w:hAnsiTheme="minorHAnsi" w:cstheme="minorHAnsi"/>
          <w:szCs w:val="22"/>
        </w:rPr>
        <w:tab/>
      </w:r>
      <w:r w:rsidR="00E0270D">
        <w:rPr>
          <w:rFonts w:asciiTheme="minorHAnsi" w:eastAsia="Calibri" w:hAnsiTheme="minorHAnsi" w:cstheme="minorHAnsi"/>
          <w:szCs w:val="22"/>
        </w:rPr>
        <w:t xml:space="preserve">  </w:t>
      </w:r>
      <w:hyperlink w:anchor="page10">
        <w:r w:rsidR="00E0270D">
          <w:rPr>
            <w:rFonts w:asciiTheme="minorHAnsi" w:eastAsia="Calibri" w:hAnsiTheme="minorHAnsi" w:cstheme="minorHAnsi"/>
            <w:szCs w:val="22"/>
          </w:rPr>
          <w:t>9</w:t>
        </w:r>
      </w:hyperlink>
    </w:p>
    <w:p w14:paraId="118ED2FA" w14:textId="77777777" w:rsidR="00E96AF9" w:rsidRPr="0064253A" w:rsidRDefault="00E96AF9" w:rsidP="00E96AF9">
      <w:pPr>
        <w:spacing w:line="101" w:lineRule="exact"/>
        <w:rPr>
          <w:rFonts w:asciiTheme="minorHAnsi" w:hAnsiTheme="minorHAnsi" w:cstheme="minorHAnsi"/>
          <w:szCs w:val="22"/>
        </w:rPr>
      </w:pPr>
    </w:p>
    <w:p w14:paraId="2F408216" w14:textId="77777777" w:rsidR="00E96AF9" w:rsidRPr="0064253A" w:rsidRDefault="00700467" w:rsidP="00E96AF9">
      <w:pPr>
        <w:tabs>
          <w:tab w:val="left" w:leader="dot" w:pos="8780"/>
        </w:tabs>
        <w:rPr>
          <w:rFonts w:asciiTheme="minorHAnsi" w:eastAsia="Calibri" w:hAnsiTheme="minorHAnsi" w:cstheme="minorHAnsi"/>
          <w:szCs w:val="22"/>
        </w:rPr>
      </w:pPr>
      <w:hyperlink w:anchor="page12">
        <w:r w:rsidR="00E96AF9" w:rsidRPr="0064253A">
          <w:rPr>
            <w:rFonts w:asciiTheme="minorHAnsi" w:eastAsia="Calibri" w:hAnsiTheme="minorHAnsi" w:cstheme="minorHAnsi"/>
            <w:szCs w:val="22"/>
          </w:rPr>
          <w:t>7. Annual Report</w:t>
        </w:r>
      </w:hyperlink>
      <w:r w:rsidR="00E96AF9" w:rsidRPr="0064253A">
        <w:rPr>
          <w:rFonts w:asciiTheme="minorHAnsi" w:eastAsia="Calibri" w:hAnsiTheme="minorHAnsi" w:cstheme="minorHAnsi"/>
          <w:szCs w:val="22"/>
        </w:rPr>
        <w:tab/>
      </w:r>
      <w:hyperlink w:anchor="page12">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1</w:t>
      </w:r>
    </w:p>
    <w:p w14:paraId="58CB417C" w14:textId="77777777" w:rsidR="00E96AF9" w:rsidRPr="0064253A" w:rsidRDefault="00E96AF9" w:rsidP="00E96AF9">
      <w:pPr>
        <w:spacing w:line="99" w:lineRule="exact"/>
        <w:rPr>
          <w:rFonts w:asciiTheme="minorHAnsi" w:hAnsiTheme="minorHAnsi" w:cstheme="minorHAnsi"/>
          <w:szCs w:val="22"/>
        </w:rPr>
      </w:pPr>
    </w:p>
    <w:p w14:paraId="089C146E" w14:textId="77777777" w:rsidR="00E96AF9" w:rsidRPr="0064253A" w:rsidRDefault="00700467" w:rsidP="00E96AF9">
      <w:pPr>
        <w:tabs>
          <w:tab w:val="left" w:leader="dot" w:pos="8780"/>
        </w:tabs>
        <w:rPr>
          <w:rFonts w:asciiTheme="minorHAnsi" w:eastAsia="Calibri" w:hAnsiTheme="minorHAnsi" w:cstheme="minorHAnsi"/>
          <w:szCs w:val="22"/>
        </w:rPr>
      </w:pPr>
      <w:hyperlink w:anchor="page13">
        <w:r w:rsidR="00E96AF9" w:rsidRPr="0064253A">
          <w:rPr>
            <w:rFonts w:asciiTheme="minorHAnsi" w:eastAsia="Calibri" w:hAnsiTheme="minorHAnsi" w:cstheme="minorHAnsi"/>
            <w:szCs w:val="22"/>
          </w:rPr>
          <w:t>8. Procurement Action Plan</w:t>
        </w:r>
      </w:hyperlink>
      <w:r w:rsidR="00E96AF9" w:rsidRPr="0064253A">
        <w:rPr>
          <w:rFonts w:asciiTheme="minorHAnsi" w:eastAsia="Calibri" w:hAnsiTheme="minorHAnsi" w:cstheme="minorHAnsi"/>
          <w:szCs w:val="22"/>
        </w:rPr>
        <w:tab/>
      </w:r>
      <w:hyperlink w:anchor="page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2</w:t>
      </w:r>
    </w:p>
    <w:p w14:paraId="66C88664" w14:textId="77777777" w:rsidR="00E96AF9" w:rsidRPr="0064253A" w:rsidRDefault="00E96AF9" w:rsidP="00E96AF9">
      <w:pPr>
        <w:spacing w:line="101" w:lineRule="exact"/>
        <w:rPr>
          <w:rFonts w:asciiTheme="minorHAnsi" w:hAnsiTheme="minorHAnsi" w:cstheme="minorHAnsi"/>
          <w:szCs w:val="22"/>
        </w:rPr>
      </w:pPr>
    </w:p>
    <w:p w14:paraId="35D8A0A4" w14:textId="42599799" w:rsidR="00E96AF9" w:rsidRPr="0064253A" w:rsidRDefault="00700467" w:rsidP="00E96AF9">
      <w:pPr>
        <w:tabs>
          <w:tab w:val="left" w:leader="dot" w:pos="8780"/>
        </w:tabs>
        <w:rPr>
          <w:rFonts w:asciiTheme="minorHAnsi" w:eastAsia="Calibri" w:hAnsiTheme="minorHAnsi" w:cstheme="minorHAnsi"/>
          <w:szCs w:val="22"/>
        </w:rPr>
      </w:pPr>
      <w:hyperlink r:id="rId12">
        <w:r w:rsidR="00E96AF9" w:rsidRPr="0064253A">
          <w:rPr>
            <w:rFonts w:asciiTheme="minorHAnsi" w:eastAsia="Calibri" w:hAnsiTheme="minorHAnsi" w:cstheme="minorHAnsi"/>
            <w:szCs w:val="22"/>
          </w:rPr>
          <w:t>ANNEX A – Process Flow</w:t>
        </w:r>
      </w:hyperlink>
      <w:r w:rsidR="00E96AF9" w:rsidRPr="0064253A">
        <w:rPr>
          <w:rFonts w:asciiTheme="minorHAnsi" w:eastAsia="Calibri" w:hAnsiTheme="minorHAnsi" w:cstheme="minorHAnsi"/>
          <w:szCs w:val="22"/>
        </w:rPr>
        <w:tab/>
      </w:r>
      <w:hyperlink r:id="rId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3</w:t>
      </w:r>
    </w:p>
    <w:p w14:paraId="52978626" w14:textId="77777777" w:rsidR="00E96AF9" w:rsidRPr="0064253A" w:rsidRDefault="00E96AF9" w:rsidP="00E96AF9">
      <w:pPr>
        <w:spacing w:line="101" w:lineRule="exact"/>
        <w:rPr>
          <w:rFonts w:asciiTheme="minorHAnsi" w:hAnsiTheme="minorHAnsi" w:cstheme="minorHAnsi"/>
          <w:szCs w:val="22"/>
        </w:rPr>
      </w:pPr>
    </w:p>
    <w:p w14:paraId="1A024017" w14:textId="77777777" w:rsidR="00E96AF9" w:rsidRPr="0064253A" w:rsidRDefault="00700467" w:rsidP="00E96AF9">
      <w:pPr>
        <w:tabs>
          <w:tab w:val="left" w:leader="dot" w:pos="8660"/>
        </w:tabs>
        <w:rPr>
          <w:rFonts w:asciiTheme="minorHAnsi" w:eastAsia="Calibri" w:hAnsiTheme="minorHAnsi" w:cstheme="minorHAnsi"/>
          <w:szCs w:val="22"/>
        </w:rPr>
      </w:pPr>
      <w:hyperlink r:id="rId14">
        <w:r w:rsidR="00E96AF9" w:rsidRPr="0064253A">
          <w:rPr>
            <w:rFonts w:asciiTheme="minorHAnsi" w:eastAsia="Calibri" w:hAnsiTheme="minorHAnsi" w:cstheme="minorHAnsi"/>
            <w:szCs w:val="22"/>
          </w:rPr>
          <w:t>ANNEX B – Strategic Measures</w:t>
        </w:r>
      </w:hyperlink>
      <w:r w:rsidR="00E96AF9" w:rsidRPr="0064253A">
        <w:rPr>
          <w:rFonts w:asciiTheme="minorHAnsi" w:eastAsia="Calibri" w:hAnsiTheme="minorHAnsi" w:cstheme="minorHAnsi"/>
          <w:szCs w:val="22"/>
        </w:rPr>
        <w:tab/>
      </w:r>
      <w:r w:rsidR="00474013">
        <w:rPr>
          <w:rFonts w:asciiTheme="minorHAnsi" w:eastAsia="Calibri" w:hAnsiTheme="minorHAnsi" w:cstheme="minorHAnsi"/>
          <w:szCs w:val="22"/>
        </w:rPr>
        <w:t>.</w:t>
      </w:r>
      <w:r w:rsidR="00E96AF9" w:rsidRPr="0064253A">
        <w:rPr>
          <w:rFonts w:asciiTheme="minorHAnsi" w:eastAsia="Calibri" w:hAnsiTheme="minorHAnsi" w:cstheme="minorHAnsi"/>
          <w:szCs w:val="22"/>
        </w:rPr>
        <w:t xml:space="preserve"> </w:t>
      </w:r>
      <w:hyperlink r:id="rId15">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4</w:t>
      </w:r>
    </w:p>
    <w:p w14:paraId="2CE53306" w14:textId="106FDA40" w:rsidR="00E96AF9" w:rsidRPr="0064253A" w:rsidRDefault="00E96AF9" w:rsidP="00226324">
      <w:pPr>
        <w:spacing w:before="120"/>
        <w:rPr>
          <w:rFonts w:asciiTheme="minorHAnsi" w:hAnsiTheme="minorHAnsi" w:cstheme="minorHAnsi"/>
          <w:szCs w:val="22"/>
        </w:rPr>
      </w:pPr>
      <w:r w:rsidRPr="0064253A">
        <w:rPr>
          <w:rFonts w:asciiTheme="minorHAnsi" w:eastAsia="Calibri" w:hAnsiTheme="minorHAnsi" w:cstheme="minorHAnsi"/>
          <w:szCs w:val="22"/>
        </w:rPr>
        <w:t xml:space="preserve">ANNEX </w:t>
      </w:r>
      <w:r w:rsidR="009023FC">
        <w:rPr>
          <w:rFonts w:asciiTheme="minorHAnsi" w:eastAsia="Calibri" w:hAnsiTheme="minorHAnsi" w:cstheme="minorHAnsi"/>
          <w:szCs w:val="22"/>
        </w:rPr>
        <w:t>C</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 xml:space="preserve">Linked Policies/Related </w:t>
      </w:r>
      <w:r w:rsidR="00DB4585">
        <w:rPr>
          <w:rFonts w:asciiTheme="minorHAnsi" w:eastAsia="Calibri" w:hAnsiTheme="minorHAnsi" w:cstheme="minorHAnsi"/>
          <w:szCs w:val="22"/>
        </w:rPr>
        <w:t>Documents...</w:t>
      </w:r>
      <w:r w:rsidRPr="0064253A">
        <w:rPr>
          <w:rFonts w:asciiTheme="minorHAnsi" w:eastAsia="Calibri" w:hAnsiTheme="minorHAnsi" w:cstheme="minorHAnsi"/>
          <w:szCs w:val="22"/>
        </w:rPr>
        <w:t>………………………………………………………</w:t>
      </w:r>
      <w:r w:rsidR="00D27973" w:rsidRPr="0064253A">
        <w:rPr>
          <w:rFonts w:asciiTheme="minorHAnsi" w:eastAsia="Calibri" w:hAnsiTheme="minorHAnsi" w:cstheme="minorHAnsi"/>
          <w:szCs w:val="22"/>
        </w:rPr>
        <w:t>…</w:t>
      </w:r>
      <w:r w:rsidRPr="0064253A">
        <w:rPr>
          <w:rFonts w:asciiTheme="minorHAnsi" w:eastAsia="Calibri" w:hAnsiTheme="minorHAnsi" w:cstheme="minorHAnsi"/>
          <w:szCs w:val="22"/>
        </w:rPr>
        <w:t>……………</w:t>
      </w:r>
      <w:r w:rsidR="00524A94">
        <w:rPr>
          <w:rFonts w:asciiTheme="minorHAnsi" w:eastAsia="Calibri" w:hAnsiTheme="minorHAnsi" w:cstheme="minorHAnsi"/>
          <w:szCs w:val="22"/>
        </w:rPr>
        <w:t>.</w:t>
      </w:r>
      <w:r w:rsidRPr="0064253A">
        <w:rPr>
          <w:rFonts w:asciiTheme="minorHAnsi" w:eastAsia="Calibri" w:hAnsiTheme="minorHAnsi" w:cstheme="minorHAnsi"/>
          <w:szCs w:val="22"/>
        </w:rPr>
        <w:t>…</w:t>
      </w:r>
      <w:r w:rsidR="00F761DA">
        <w:rPr>
          <w:rFonts w:asciiTheme="minorHAnsi" w:eastAsia="Calibri" w:hAnsiTheme="minorHAnsi" w:cstheme="minorHAnsi"/>
          <w:szCs w:val="22"/>
        </w:rPr>
        <w:t xml:space="preserve">.. </w:t>
      </w:r>
      <w:r w:rsidR="00BE1F76">
        <w:rPr>
          <w:rFonts w:asciiTheme="minorHAnsi" w:eastAsia="Calibri" w:hAnsiTheme="minorHAnsi" w:cstheme="minorHAnsi"/>
          <w:szCs w:val="22"/>
        </w:rPr>
        <w:t>19</w:t>
      </w:r>
    </w:p>
    <w:p w14:paraId="6FE33542" w14:textId="77777777" w:rsidR="00E96AF9" w:rsidRPr="0064253A" w:rsidRDefault="00E96AF9" w:rsidP="00E96AF9">
      <w:pPr>
        <w:spacing w:line="269" w:lineRule="exact"/>
        <w:rPr>
          <w:rFonts w:asciiTheme="minorHAnsi" w:hAnsiTheme="minorHAnsi" w:cstheme="minorHAnsi"/>
          <w:szCs w:val="22"/>
        </w:rPr>
      </w:pPr>
    </w:p>
    <w:p w14:paraId="7A7F1B23" w14:textId="77777777" w:rsidR="00E96AF9" w:rsidRPr="0064253A" w:rsidRDefault="00700467" w:rsidP="00E96AF9">
      <w:pPr>
        <w:rPr>
          <w:rFonts w:asciiTheme="minorHAnsi" w:eastAsia="Calibri" w:hAnsiTheme="minorHAnsi" w:cstheme="minorHAnsi"/>
          <w:szCs w:val="22"/>
        </w:rPr>
      </w:pPr>
      <w:hyperlink r:id="rId16">
        <w:r w:rsidR="00E96AF9" w:rsidRPr="0064253A">
          <w:rPr>
            <w:rFonts w:asciiTheme="minorHAnsi" w:eastAsia="Calibri" w:hAnsiTheme="minorHAnsi" w:cstheme="minorHAnsi"/>
            <w:szCs w:val="22"/>
          </w:rPr>
          <w:t>Appendix 1 – Action Plan (Attachment)</w:t>
        </w:r>
      </w:hyperlink>
    </w:p>
    <w:p w14:paraId="7940F8C9" w14:textId="77777777" w:rsidR="00E96AF9" w:rsidRDefault="00E96AF9" w:rsidP="00E96AF9">
      <w:pPr>
        <w:spacing w:line="200" w:lineRule="exact"/>
        <w:rPr>
          <w:sz w:val="20"/>
        </w:rPr>
      </w:pPr>
    </w:p>
    <w:p w14:paraId="4C952696" w14:textId="77777777" w:rsidR="00E96AF9" w:rsidRDefault="00E96AF9">
      <w:pPr>
        <w:spacing w:after="160" w:line="259" w:lineRule="auto"/>
        <w:rPr>
          <w:rFonts w:asciiTheme="majorHAnsi" w:eastAsiaTheme="majorEastAsia" w:hAnsiTheme="majorHAnsi" w:cstheme="majorBidi"/>
          <w:color w:val="2E74B5" w:themeColor="accent1" w:themeShade="BF"/>
          <w:sz w:val="32"/>
          <w:szCs w:val="32"/>
        </w:rPr>
      </w:pPr>
      <w:r>
        <w:br w:type="page"/>
      </w:r>
    </w:p>
    <w:p w14:paraId="10F6342B" w14:textId="1EF07438" w:rsidR="003A7057" w:rsidRPr="003A7057" w:rsidRDefault="003A7057" w:rsidP="001E3C8E">
      <w:pPr>
        <w:pStyle w:val="Heading1"/>
      </w:pPr>
      <w:r w:rsidRPr="003A7057">
        <w:lastRenderedPageBreak/>
        <w:t xml:space="preserve">Procurement </w:t>
      </w:r>
      <w:r w:rsidR="00F9649E">
        <w:t xml:space="preserve">Strategy </w:t>
      </w:r>
      <w:bookmarkEnd w:id="1"/>
      <w:r w:rsidR="008D1AEB">
        <w:t>Financial Year 1 August 202</w:t>
      </w:r>
      <w:r w:rsidR="00515E2E">
        <w:t>5</w:t>
      </w:r>
      <w:r w:rsidR="008D1AEB">
        <w:t xml:space="preserve"> – 31 July 202</w:t>
      </w:r>
      <w:r w:rsidR="00515E2E">
        <w:t>6</w:t>
      </w:r>
    </w:p>
    <w:p w14:paraId="503C09C5" w14:textId="77777777" w:rsidR="003A7057" w:rsidRPr="003A7057" w:rsidRDefault="003A7057">
      <w:pPr>
        <w:rPr>
          <w:rFonts w:asciiTheme="minorHAnsi" w:hAnsiTheme="minorHAnsi"/>
          <w:szCs w:val="22"/>
        </w:rPr>
      </w:pPr>
    </w:p>
    <w:p w14:paraId="2A4FB497" w14:textId="2E369FAD" w:rsidR="003A7057" w:rsidRPr="003A7057" w:rsidRDefault="003A7057" w:rsidP="003A7057">
      <w:pPr>
        <w:jc w:val="both"/>
        <w:rPr>
          <w:rFonts w:asciiTheme="minorHAnsi" w:hAnsiTheme="minorHAnsi"/>
          <w:szCs w:val="22"/>
        </w:rPr>
      </w:pPr>
      <w:r w:rsidRPr="003A7057">
        <w:rPr>
          <w:rFonts w:asciiTheme="minorHAnsi" w:hAnsiTheme="minorHAnsi"/>
          <w:szCs w:val="22"/>
        </w:rPr>
        <w:t>This Strategy has been designed to ensure legislative compliance with the Procurement Reform (Scotland) Act 2014 and other relevant legislation</w:t>
      </w:r>
      <w:r w:rsidR="00E32381">
        <w:rPr>
          <w:rFonts w:asciiTheme="minorHAnsi" w:hAnsiTheme="minorHAnsi"/>
          <w:szCs w:val="22"/>
        </w:rPr>
        <w:t>. It is</w:t>
      </w:r>
      <w:r w:rsidRPr="003A7057">
        <w:rPr>
          <w:rFonts w:asciiTheme="minorHAnsi" w:hAnsiTheme="minorHAnsi"/>
          <w:szCs w:val="22"/>
        </w:rPr>
        <w:t xml:space="preserve"> aligned with the College’s and the Scottish Funding Council’s key strategic outcomes as detailed in</w:t>
      </w:r>
      <w:r w:rsidR="005E3A61">
        <w:rPr>
          <w:rFonts w:asciiTheme="minorHAnsi" w:hAnsiTheme="minorHAnsi"/>
          <w:szCs w:val="22"/>
        </w:rPr>
        <w:t xml:space="preserve"> our</w:t>
      </w:r>
      <w:r w:rsidR="00F9649E">
        <w:rPr>
          <w:rFonts w:asciiTheme="minorHAnsi" w:hAnsiTheme="minorHAnsi"/>
          <w:szCs w:val="22"/>
        </w:rPr>
        <w:t xml:space="preserve"> </w:t>
      </w:r>
      <w:r w:rsidR="00F9649E" w:rsidRPr="00860B29">
        <w:rPr>
          <w:rFonts w:asciiTheme="minorHAnsi" w:hAnsiTheme="minorHAnsi"/>
          <w:szCs w:val="22"/>
        </w:rPr>
        <w:t>Regional Outcome Agreement 20</w:t>
      </w:r>
      <w:r w:rsidR="008C3C38">
        <w:rPr>
          <w:rFonts w:asciiTheme="minorHAnsi" w:hAnsiTheme="minorHAnsi"/>
          <w:szCs w:val="22"/>
        </w:rPr>
        <w:t>2</w:t>
      </w:r>
      <w:r w:rsidR="00D83FE7">
        <w:rPr>
          <w:rFonts w:asciiTheme="minorHAnsi" w:hAnsiTheme="minorHAnsi"/>
          <w:szCs w:val="22"/>
        </w:rPr>
        <w:t>3</w:t>
      </w:r>
      <w:r w:rsidR="00F9649E" w:rsidRPr="00860B29">
        <w:rPr>
          <w:rFonts w:asciiTheme="minorHAnsi" w:hAnsiTheme="minorHAnsi"/>
          <w:szCs w:val="22"/>
        </w:rPr>
        <w:t>-2</w:t>
      </w:r>
      <w:r w:rsidR="00D83FE7">
        <w:rPr>
          <w:rFonts w:asciiTheme="minorHAnsi" w:hAnsiTheme="minorHAnsi"/>
          <w:szCs w:val="22"/>
        </w:rPr>
        <w:t>4</w:t>
      </w:r>
      <w:r w:rsidR="00593BB9">
        <w:rPr>
          <w:rFonts w:asciiTheme="minorHAnsi" w:hAnsiTheme="minorHAnsi"/>
          <w:szCs w:val="22"/>
        </w:rPr>
        <w:t>, and New College Lanarkshire “Strategy 2025”</w:t>
      </w:r>
      <w:r w:rsidR="005E3A61" w:rsidRPr="00860B29">
        <w:rPr>
          <w:rFonts w:asciiTheme="minorHAnsi" w:hAnsiTheme="minorHAnsi"/>
          <w:szCs w:val="22"/>
        </w:rPr>
        <w:t>.</w:t>
      </w:r>
    </w:p>
    <w:p w14:paraId="4ECFDF85" w14:textId="77777777" w:rsidR="003A7057" w:rsidRPr="003A7057" w:rsidRDefault="003A7057" w:rsidP="003A7057">
      <w:pPr>
        <w:jc w:val="both"/>
        <w:rPr>
          <w:rFonts w:asciiTheme="minorHAnsi" w:hAnsiTheme="minorHAnsi"/>
          <w:szCs w:val="22"/>
        </w:rPr>
      </w:pPr>
    </w:p>
    <w:p w14:paraId="17BEC2EB" w14:textId="77777777" w:rsidR="003A7057" w:rsidRPr="003A7057" w:rsidRDefault="00F9649E" w:rsidP="003A7057">
      <w:pPr>
        <w:jc w:val="both"/>
        <w:rPr>
          <w:rFonts w:asciiTheme="minorHAnsi" w:hAnsiTheme="minorHAnsi"/>
          <w:szCs w:val="22"/>
        </w:rPr>
      </w:pPr>
      <w:r>
        <w:rPr>
          <w:rFonts w:asciiTheme="minorHAnsi" w:hAnsiTheme="minorHAnsi"/>
          <w:szCs w:val="22"/>
        </w:rPr>
        <w:t xml:space="preserve">The key elements of the </w:t>
      </w:r>
      <w:r w:rsidR="003A7057" w:rsidRPr="003A7057">
        <w:rPr>
          <w:rFonts w:asciiTheme="minorHAnsi" w:hAnsiTheme="minorHAnsi"/>
          <w:szCs w:val="22"/>
        </w:rPr>
        <w:t xml:space="preserve">legislation: </w:t>
      </w:r>
    </w:p>
    <w:p w14:paraId="0C485D6F" w14:textId="77777777" w:rsidR="003A7057" w:rsidRPr="003A7057" w:rsidRDefault="003A7057" w:rsidP="003A7057">
      <w:pPr>
        <w:jc w:val="both"/>
        <w:rPr>
          <w:rFonts w:asciiTheme="minorHAnsi" w:hAnsiTheme="minorHAnsi"/>
          <w:szCs w:val="22"/>
        </w:rPr>
      </w:pPr>
    </w:p>
    <w:p w14:paraId="4F35174E"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S</w:t>
      </w:r>
      <w:r w:rsidRPr="003A7057">
        <w:rPr>
          <w:rFonts w:asciiTheme="minorHAnsi" w:hAnsiTheme="minorHAnsi"/>
          <w:szCs w:val="22"/>
        </w:rPr>
        <w:t xml:space="preserve">trategy and </w:t>
      </w:r>
      <w:r w:rsidR="00C471CC">
        <w:rPr>
          <w:rFonts w:asciiTheme="minorHAnsi" w:hAnsiTheme="minorHAnsi"/>
          <w:szCs w:val="22"/>
        </w:rPr>
        <w:t>A</w:t>
      </w:r>
      <w:r w:rsidRPr="003A7057">
        <w:rPr>
          <w:rFonts w:asciiTheme="minorHAnsi" w:hAnsiTheme="minorHAnsi"/>
          <w:szCs w:val="22"/>
        </w:rPr>
        <w:t xml:space="preserve">ction </w:t>
      </w:r>
      <w:r w:rsidR="00C471CC">
        <w:rPr>
          <w:rFonts w:asciiTheme="minorHAnsi" w:hAnsiTheme="minorHAnsi"/>
          <w:szCs w:val="22"/>
        </w:rPr>
        <w:t>P</w:t>
      </w:r>
      <w:r w:rsidRPr="003A7057">
        <w:rPr>
          <w:rFonts w:asciiTheme="minorHAnsi" w:hAnsiTheme="minorHAnsi"/>
          <w:szCs w:val="22"/>
        </w:rPr>
        <w:t>lan;</w:t>
      </w:r>
    </w:p>
    <w:p w14:paraId="42CBFD1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Require us to maintain a public contracts register on our external website;</w:t>
      </w:r>
    </w:p>
    <w:p w14:paraId="26B8B7C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Increase the scope of our regulated procurements;</w:t>
      </w:r>
    </w:p>
    <w:p w14:paraId="176EA955"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an </w:t>
      </w:r>
      <w:r w:rsidR="00C471CC">
        <w:rPr>
          <w:rFonts w:asciiTheme="minorHAnsi" w:hAnsiTheme="minorHAnsi"/>
          <w:szCs w:val="22"/>
        </w:rPr>
        <w:t>A</w:t>
      </w:r>
      <w:r w:rsidRPr="003A7057">
        <w:rPr>
          <w:rFonts w:asciiTheme="minorHAnsi" w:hAnsiTheme="minorHAnsi"/>
          <w:szCs w:val="22"/>
        </w:rPr>
        <w:t xml:space="preserve">nnual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R</w:t>
      </w:r>
      <w:r w:rsidRPr="003A7057">
        <w:rPr>
          <w:rFonts w:asciiTheme="minorHAnsi" w:hAnsiTheme="minorHAnsi"/>
          <w:szCs w:val="22"/>
        </w:rPr>
        <w:t xml:space="preserve">eport; and </w:t>
      </w:r>
    </w:p>
    <w:p w14:paraId="0B62CE2A"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meet the </w:t>
      </w:r>
      <w:r w:rsidR="00C471CC">
        <w:rPr>
          <w:rFonts w:asciiTheme="minorHAnsi" w:hAnsiTheme="minorHAnsi"/>
          <w:szCs w:val="22"/>
        </w:rPr>
        <w:t>S</w:t>
      </w:r>
      <w:r w:rsidRPr="003A7057">
        <w:rPr>
          <w:rFonts w:asciiTheme="minorHAnsi" w:hAnsiTheme="minorHAnsi"/>
          <w:szCs w:val="22"/>
        </w:rPr>
        <w:t xml:space="preserve">ustainable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D</w:t>
      </w:r>
      <w:r w:rsidRPr="003A7057">
        <w:rPr>
          <w:rFonts w:asciiTheme="minorHAnsi" w:hAnsiTheme="minorHAnsi"/>
          <w:szCs w:val="22"/>
        </w:rPr>
        <w:t>uty.</w:t>
      </w:r>
    </w:p>
    <w:p w14:paraId="688BE225" w14:textId="77777777" w:rsidR="003A7057" w:rsidRPr="003A7057" w:rsidRDefault="003A7057" w:rsidP="003A7057">
      <w:pPr>
        <w:jc w:val="both"/>
        <w:rPr>
          <w:rFonts w:asciiTheme="minorHAnsi" w:hAnsiTheme="minorHAnsi"/>
          <w:szCs w:val="22"/>
        </w:rPr>
      </w:pPr>
    </w:p>
    <w:p w14:paraId="596F8AD1" w14:textId="0EF3622B" w:rsidR="003A7057" w:rsidRPr="003A7057" w:rsidRDefault="003A7057" w:rsidP="003A7057">
      <w:pPr>
        <w:jc w:val="both"/>
        <w:rPr>
          <w:rFonts w:asciiTheme="minorHAnsi" w:hAnsiTheme="minorHAnsi"/>
          <w:szCs w:val="22"/>
        </w:rPr>
      </w:pPr>
      <w:r w:rsidRPr="003A7057">
        <w:rPr>
          <w:rFonts w:asciiTheme="minorHAnsi" w:hAnsiTheme="minorHAnsi"/>
          <w:szCs w:val="22"/>
        </w:rPr>
        <w:t xml:space="preserve">This </w:t>
      </w:r>
      <w:r w:rsidR="00C471CC">
        <w:rPr>
          <w:rFonts w:asciiTheme="minorHAnsi" w:hAnsiTheme="minorHAnsi"/>
          <w:szCs w:val="22"/>
        </w:rPr>
        <w:t>S</w:t>
      </w:r>
      <w:r w:rsidRPr="00F95AAB">
        <w:rPr>
          <w:rFonts w:asciiTheme="minorHAnsi" w:hAnsiTheme="minorHAnsi"/>
          <w:szCs w:val="22"/>
        </w:rPr>
        <w:t>trategy</w:t>
      </w:r>
      <w:r w:rsidRPr="003A7057">
        <w:rPr>
          <w:rFonts w:asciiTheme="minorHAnsi" w:hAnsiTheme="minorHAnsi"/>
          <w:szCs w:val="22"/>
        </w:rPr>
        <w:t xml:space="preserve"> sets us challenging but realistic goals for the development of our procure</w:t>
      </w:r>
      <w:r w:rsidR="00F9649E">
        <w:rPr>
          <w:rFonts w:asciiTheme="minorHAnsi" w:hAnsiTheme="minorHAnsi"/>
          <w:szCs w:val="22"/>
        </w:rPr>
        <w:t xml:space="preserve">ment activities </w:t>
      </w:r>
      <w:r w:rsidRPr="00860B29">
        <w:rPr>
          <w:rFonts w:asciiTheme="minorHAnsi" w:hAnsiTheme="minorHAnsi"/>
          <w:szCs w:val="22"/>
        </w:rPr>
        <w:t>which will be subject</w:t>
      </w:r>
      <w:r w:rsidRPr="003A7057">
        <w:rPr>
          <w:rFonts w:asciiTheme="minorHAnsi" w:hAnsiTheme="minorHAnsi"/>
          <w:szCs w:val="22"/>
        </w:rPr>
        <w:t xml:space="preserve"> to a regular and transparent review.</w:t>
      </w:r>
    </w:p>
    <w:p w14:paraId="272D6AEA" w14:textId="77777777" w:rsidR="003A7057" w:rsidRPr="003A7057" w:rsidRDefault="003A7057" w:rsidP="003A7057">
      <w:pPr>
        <w:jc w:val="both"/>
        <w:rPr>
          <w:rFonts w:asciiTheme="minorHAnsi" w:hAnsiTheme="minorHAnsi"/>
          <w:szCs w:val="22"/>
        </w:rPr>
      </w:pPr>
    </w:p>
    <w:p w14:paraId="146B5792" w14:textId="77777777" w:rsidR="003A7057" w:rsidRDefault="003A7057" w:rsidP="003A7057">
      <w:pPr>
        <w:jc w:val="both"/>
        <w:rPr>
          <w:rFonts w:asciiTheme="minorHAnsi" w:hAnsiTheme="minorHAnsi"/>
          <w:szCs w:val="22"/>
        </w:rPr>
      </w:pPr>
      <w:r w:rsidRPr="003A7057">
        <w:rPr>
          <w:rFonts w:asciiTheme="minorHAnsi" w:hAnsiTheme="minorHAnsi"/>
          <w:szCs w:val="22"/>
        </w:rPr>
        <w:t>The successful implementation of this Strategy can only be achieved by all involved in the procurement of goods and services on behalf of the College</w:t>
      </w:r>
      <w:r w:rsidR="00EB3CE7">
        <w:rPr>
          <w:rFonts w:asciiTheme="minorHAnsi" w:hAnsiTheme="minorHAnsi"/>
          <w:szCs w:val="22"/>
        </w:rPr>
        <w:t xml:space="preserve"> </w:t>
      </w:r>
      <w:r w:rsidR="00EB3CE7" w:rsidRPr="003A7057">
        <w:rPr>
          <w:rFonts w:asciiTheme="minorHAnsi" w:hAnsiTheme="minorHAnsi"/>
          <w:szCs w:val="22"/>
        </w:rPr>
        <w:t>working</w:t>
      </w:r>
      <w:r w:rsidRPr="003A7057">
        <w:rPr>
          <w:rFonts w:asciiTheme="minorHAnsi" w:hAnsiTheme="minorHAnsi"/>
          <w:szCs w:val="22"/>
        </w:rPr>
        <w:t xml:space="preserve"> in partnership with our Procurement function</w:t>
      </w:r>
      <w:r w:rsidR="00BB323C">
        <w:rPr>
          <w:rFonts w:asciiTheme="minorHAnsi" w:hAnsiTheme="minorHAnsi"/>
          <w:szCs w:val="22"/>
        </w:rPr>
        <w:t>,</w:t>
      </w:r>
      <w:r w:rsidRPr="003A7057">
        <w:rPr>
          <w:rFonts w:asciiTheme="minorHAnsi" w:hAnsiTheme="minorHAnsi"/>
          <w:szCs w:val="22"/>
        </w:rPr>
        <w:t xml:space="preserve"> and collaboratively with our partners across the wider education and public sector.</w:t>
      </w:r>
    </w:p>
    <w:p w14:paraId="750B373B" w14:textId="77777777" w:rsidR="003A7057" w:rsidRDefault="003A7057" w:rsidP="003A7057">
      <w:pPr>
        <w:jc w:val="both"/>
        <w:rPr>
          <w:rFonts w:asciiTheme="minorHAnsi" w:hAnsiTheme="minorHAnsi"/>
          <w:szCs w:val="22"/>
        </w:rPr>
      </w:pPr>
    </w:p>
    <w:p w14:paraId="4A52BF4E" w14:textId="50951611" w:rsidR="003A7057" w:rsidRDefault="003A7057" w:rsidP="003A7057">
      <w:pPr>
        <w:jc w:val="both"/>
        <w:rPr>
          <w:rFonts w:asciiTheme="minorHAnsi" w:hAnsiTheme="minorHAnsi"/>
          <w:szCs w:val="22"/>
        </w:rPr>
      </w:pPr>
      <w:r>
        <w:rPr>
          <w:rFonts w:asciiTheme="minorHAnsi" w:hAnsiTheme="minorHAnsi"/>
          <w:szCs w:val="22"/>
        </w:rPr>
        <w:t>Working together we</w:t>
      </w:r>
      <w:r w:rsidR="00EB3CE7">
        <w:rPr>
          <w:rFonts w:asciiTheme="minorHAnsi" w:hAnsiTheme="minorHAnsi"/>
          <w:szCs w:val="22"/>
        </w:rPr>
        <w:t xml:space="preserve"> can significantly contribute to the future sustainability o</w:t>
      </w:r>
      <w:r>
        <w:rPr>
          <w:rFonts w:asciiTheme="minorHAnsi" w:hAnsiTheme="minorHAnsi"/>
          <w:szCs w:val="22"/>
        </w:rPr>
        <w:t>f our College through the reinvestment of resulting savings and efficiencies fro</w:t>
      </w:r>
      <w:r w:rsidR="00EB3CE7">
        <w:rPr>
          <w:rFonts w:asciiTheme="minorHAnsi" w:hAnsiTheme="minorHAnsi"/>
          <w:szCs w:val="22"/>
        </w:rPr>
        <w:t xml:space="preserve">m our procurement activities. We aim to </w:t>
      </w:r>
      <w:r>
        <w:rPr>
          <w:rFonts w:asciiTheme="minorHAnsi" w:hAnsiTheme="minorHAnsi"/>
          <w:szCs w:val="22"/>
        </w:rPr>
        <w:t>enhance our students learning experiences and outcomes and</w:t>
      </w:r>
      <w:r w:rsidR="00EB3CE7">
        <w:rPr>
          <w:rFonts w:asciiTheme="minorHAnsi" w:hAnsiTheme="minorHAnsi"/>
          <w:szCs w:val="22"/>
        </w:rPr>
        <w:t xml:space="preserve"> to</w:t>
      </w:r>
      <w:r>
        <w:rPr>
          <w:rFonts w:asciiTheme="minorHAnsi" w:hAnsiTheme="minorHAnsi"/>
          <w:szCs w:val="22"/>
        </w:rPr>
        <w:t xml:space="preserve"> mee</w:t>
      </w:r>
      <w:r w:rsidR="00593BB9">
        <w:rPr>
          <w:rFonts w:asciiTheme="minorHAnsi" w:hAnsiTheme="minorHAnsi"/>
          <w:szCs w:val="22"/>
        </w:rPr>
        <w:t xml:space="preserve">t our aspirations as consistent with </w:t>
      </w:r>
      <w:r w:rsidR="009E2361">
        <w:rPr>
          <w:rFonts w:asciiTheme="minorHAnsi" w:hAnsiTheme="minorHAnsi"/>
          <w:szCs w:val="22"/>
        </w:rPr>
        <w:t xml:space="preserve">our Purpose, </w:t>
      </w:r>
      <w:r w:rsidR="00E56959">
        <w:rPr>
          <w:rFonts w:asciiTheme="minorHAnsi" w:hAnsiTheme="minorHAnsi"/>
          <w:szCs w:val="22"/>
        </w:rPr>
        <w:t xml:space="preserve">Mission, Values and </w:t>
      </w:r>
      <w:r w:rsidR="00593BB9">
        <w:rPr>
          <w:rFonts w:asciiTheme="minorHAnsi" w:hAnsiTheme="minorHAnsi"/>
          <w:szCs w:val="22"/>
        </w:rPr>
        <w:t>Strategy 2025:</w:t>
      </w:r>
      <w:r w:rsidR="0094336C">
        <w:rPr>
          <w:rFonts w:asciiTheme="minorHAnsi" w:hAnsiTheme="minorHAnsi"/>
          <w:szCs w:val="22"/>
        </w:rPr>
        <w:t xml:space="preserve"> </w:t>
      </w:r>
      <w:r w:rsidR="00593BB9">
        <w:rPr>
          <w:rFonts w:asciiTheme="minorHAnsi" w:hAnsiTheme="minorHAnsi"/>
          <w:szCs w:val="22"/>
        </w:rPr>
        <w:t>-</w:t>
      </w:r>
    </w:p>
    <w:p w14:paraId="6381EA53" w14:textId="77777777" w:rsidR="00593BB9" w:rsidRDefault="00593BB9" w:rsidP="003A7057">
      <w:pPr>
        <w:jc w:val="both"/>
        <w:rPr>
          <w:rFonts w:asciiTheme="minorHAnsi" w:hAnsiTheme="minorHAnsi"/>
          <w:szCs w:val="22"/>
        </w:rPr>
      </w:pPr>
    </w:p>
    <w:p w14:paraId="0A076DF0" w14:textId="7D91772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Strategy </w:t>
      </w:r>
      <w:r w:rsidR="0094336C" w:rsidRPr="00593BB9">
        <w:rPr>
          <w:rFonts w:asciiTheme="minorHAnsi" w:hAnsiTheme="minorHAnsi"/>
          <w:szCs w:val="22"/>
          <w:u w:val="single"/>
        </w:rPr>
        <w:t>2025</w:t>
      </w:r>
      <w:r w:rsidR="0094336C">
        <w:rPr>
          <w:rFonts w:asciiTheme="minorHAnsi" w:hAnsiTheme="minorHAnsi"/>
          <w:szCs w:val="22"/>
          <w:u w:val="single"/>
        </w:rPr>
        <w:t>: -</w:t>
      </w:r>
    </w:p>
    <w:p w14:paraId="5A11465C" w14:textId="77777777" w:rsidR="00593BB9" w:rsidRDefault="00593BB9" w:rsidP="003A7057">
      <w:pPr>
        <w:jc w:val="both"/>
        <w:rPr>
          <w:rFonts w:asciiTheme="minorHAnsi" w:hAnsiTheme="minorHAnsi"/>
          <w:szCs w:val="22"/>
          <w:u w:val="single"/>
        </w:rPr>
      </w:pPr>
    </w:p>
    <w:p w14:paraId="63C51DC6" w14:textId="77777777" w:rsidR="00593BB9" w:rsidRDefault="00593BB9" w:rsidP="003A7057">
      <w:pPr>
        <w:jc w:val="both"/>
        <w:rPr>
          <w:rFonts w:asciiTheme="minorHAnsi" w:hAnsiTheme="minorHAnsi"/>
          <w:szCs w:val="22"/>
          <w:u w:val="single"/>
        </w:rPr>
      </w:pPr>
      <w:r>
        <w:rPr>
          <w:rFonts w:asciiTheme="minorHAnsi" w:hAnsiTheme="minorHAnsi"/>
          <w:szCs w:val="22"/>
          <w:u w:val="single"/>
        </w:rPr>
        <w:t>Purpose</w:t>
      </w:r>
    </w:p>
    <w:p w14:paraId="1C14136B" w14:textId="77777777" w:rsidR="00593BB9" w:rsidRDefault="00593BB9" w:rsidP="003A7057">
      <w:pPr>
        <w:jc w:val="both"/>
        <w:rPr>
          <w:rFonts w:asciiTheme="minorHAnsi" w:hAnsiTheme="minorHAnsi"/>
          <w:szCs w:val="22"/>
          <w:u w:val="single"/>
        </w:rPr>
      </w:pPr>
    </w:p>
    <w:p w14:paraId="4939A538" w14:textId="77777777" w:rsidR="00593BB9" w:rsidRDefault="00593BB9" w:rsidP="003A7057">
      <w:pPr>
        <w:jc w:val="both"/>
        <w:rPr>
          <w:rFonts w:asciiTheme="minorHAnsi" w:hAnsiTheme="minorHAnsi"/>
          <w:szCs w:val="22"/>
        </w:rPr>
      </w:pPr>
      <w:r w:rsidRPr="00593BB9">
        <w:rPr>
          <w:rFonts w:asciiTheme="minorHAnsi" w:hAnsiTheme="minorHAnsi"/>
          <w:szCs w:val="22"/>
        </w:rPr>
        <w:t>We advocate Social Justice, enable whole-person education and partner to release potential within or communities</w:t>
      </w:r>
      <w:r>
        <w:rPr>
          <w:rFonts w:asciiTheme="minorHAnsi" w:hAnsiTheme="minorHAnsi"/>
          <w:szCs w:val="22"/>
        </w:rPr>
        <w:t>.</w:t>
      </w:r>
    </w:p>
    <w:p w14:paraId="43843BC5" w14:textId="77777777" w:rsidR="00E56959" w:rsidRDefault="00E56959" w:rsidP="003A7057">
      <w:pPr>
        <w:jc w:val="both"/>
        <w:rPr>
          <w:rFonts w:asciiTheme="minorHAnsi" w:hAnsiTheme="minorHAnsi"/>
          <w:szCs w:val="22"/>
        </w:rPr>
      </w:pPr>
    </w:p>
    <w:p w14:paraId="42F5DA05" w14:textId="77777777" w:rsidR="00E56959" w:rsidRDefault="00E56959" w:rsidP="003A7057">
      <w:pPr>
        <w:jc w:val="both"/>
        <w:rPr>
          <w:rFonts w:asciiTheme="minorHAnsi" w:hAnsiTheme="minorHAnsi"/>
          <w:szCs w:val="22"/>
          <w:u w:val="single"/>
        </w:rPr>
      </w:pPr>
      <w:r w:rsidRPr="00E56959">
        <w:rPr>
          <w:rFonts w:asciiTheme="minorHAnsi" w:hAnsiTheme="minorHAnsi"/>
          <w:szCs w:val="22"/>
          <w:u w:val="single"/>
        </w:rPr>
        <w:t>Mission</w:t>
      </w:r>
    </w:p>
    <w:p w14:paraId="6CB9C968" w14:textId="77777777" w:rsidR="00E56959" w:rsidRDefault="00E56959" w:rsidP="003A7057">
      <w:pPr>
        <w:jc w:val="both"/>
        <w:rPr>
          <w:rFonts w:asciiTheme="minorHAnsi" w:hAnsiTheme="minorHAnsi"/>
          <w:szCs w:val="22"/>
          <w:u w:val="single"/>
        </w:rPr>
      </w:pPr>
    </w:p>
    <w:p w14:paraId="2E708196" w14:textId="77777777" w:rsidR="00E56959" w:rsidRPr="00E56959" w:rsidRDefault="00E56959" w:rsidP="003A7057">
      <w:pPr>
        <w:jc w:val="both"/>
        <w:rPr>
          <w:rFonts w:asciiTheme="minorHAnsi" w:hAnsiTheme="minorHAnsi"/>
          <w:szCs w:val="22"/>
        </w:rPr>
      </w:pPr>
      <w:r w:rsidRPr="00E56959">
        <w:rPr>
          <w:rFonts w:asciiTheme="minorHAnsi" w:hAnsiTheme="minorHAnsi"/>
          <w:szCs w:val="22"/>
        </w:rPr>
        <w:t>We bring Education Closer.</w:t>
      </w:r>
    </w:p>
    <w:p w14:paraId="2D281310" w14:textId="77777777" w:rsidR="00593BB9" w:rsidRDefault="00593BB9" w:rsidP="003A7057">
      <w:pPr>
        <w:jc w:val="both"/>
        <w:rPr>
          <w:rFonts w:asciiTheme="minorHAnsi" w:hAnsiTheme="minorHAnsi"/>
          <w:szCs w:val="22"/>
        </w:rPr>
      </w:pPr>
    </w:p>
    <w:p w14:paraId="75700FCC" w14:textId="77777777" w:rsidR="00E56959" w:rsidRPr="00E56959" w:rsidRDefault="00E56959" w:rsidP="003A7057">
      <w:pPr>
        <w:jc w:val="both"/>
        <w:rPr>
          <w:rFonts w:asciiTheme="minorHAnsi" w:hAnsiTheme="minorHAnsi"/>
          <w:szCs w:val="22"/>
          <w:u w:val="single"/>
        </w:rPr>
      </w:pPr>
      <w:r w:rsidRPr="00E56959">
        <w:rPr>
          <w:rFonts w:asciiTheme="minorHAnsi" w:hAnsiTheme="minorHAnsi"/>
          <w:szCs w:val="22"/>
          <w:u w:val="single"/>
        </w:rPr>
        <w:t>Values</w:t>
      </w:r>
    </w:p>
    <w:p w14:paraId="671AEDC8" w14:textId="77777777" w:rsidR="00E56959" w:rsidRDefault="00E56959" w:rsidP="003A7057">
      <w:pPr>
        <w:jc w:val="both"/>
        <w:rPr>
          <w:rFonts w:asciiTheme="minorHAnsi" w:hAnsiTheme="minorHAnsi"/>
          <w:szCs w:val="22"/>
        </w:rPr>
      </w:pPr>
    </w:p>
    <w:p w14:paraId="0F21086C" w14:textId="77777777" w:rsidR="00E56959" w:rsidRDefault="00E56959" w:rsidP="003A7057">
      <w:pPr>
        <w:jc w:val="both"/>
        <w:rPr>
          <w:rFonts w:asciiTheme="minorHAnsi" w:hAnsiTheme="minorHAnsi"/>
          <w:szCs w:val="22"/>
        </w:rPr>
      </w:pPr>
      <w:r>
        <w:rPr>
          <w:rFonts w:asciiTheme="minorHAnsi" w:hAnsiTheme="minorHAnsi"/>
          <w:szCs w:val="22"/>
        </w:rPr>
        <w:t>We are just; we give our all; we are kind; we are bold; we respect all; we give more than we take.</w:t>
      </w:r>
    </w:p>
    <w:p w14:paraId="014CC6E5" w14:textId="77777777" w:rsidR="00E56959" w:rsidRDefault="00E56959" w:rsidP="003A7057">
      <w:pPr>
        <w:jc w:val="both"/>
        <w:rPr>
          <w:rFonts w:asciiTheme="minorHAnsi" w:hAnsiTheme="minorHAnsi"/>
          <w:szCs w:val="22"/>
        </w:rPr>
      </w:pPr>
    </w:p>
    <w:p w14:paraId="7976E062" w14:textId="7777777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Key </w:t>
      </w:r>
      <w:r w:rsidR="009E2361">
        <w:rPr>
          <w:rFonts w:asciiTheme="minorHAnsi" w:hAnsiTheme="minorHAnsi"/>
          <w:szCs w:val="22"/>
          <w:u w:val="single"/>
        </w:rPr>
        <w:t>Strategic Themes</w:t>
      </w:r>
    </w:p>
    <w:p w14:paraId="608AFB59" w14:textId="77777777" w:rsidR="00593BB9" w:rsidRDefault="00593BB9" w:rsidP="003A7057">
      <w:pPr>
        <w:jc w:val="both"/>
        <w:rPr>
          <w:rFonts w:asciiTheme="minorHAnsi" w:hAnsiTheme="minorHAnsi"/>
          <w:szCs w:val="22"/>
          <w:u w:val="single"/>
        </w:rPr>
      </w:pPr>
    </w:p>
    <w:p w14:paraId="4ED9725A"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Strengthening the Curriculum</w:t>
      </w:r>
    </w:p>
    <w:p w14:paraId="0704CB8D"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Expanding our Educational Reach</w:t>
      </w:r>
    </w:p>
    <w:p w14:paraId="5E01A66E"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Partnering to Grow</w:t>
      </w:r>
    </w:p>
    <w:p w14:paraId="005AAB5F"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Prioritising Resource Close to the Student</w:t>
      </w:r>
    </w:p>
    <w:p w14:paraId="316D1415" w14:textId="77777777" w:rsidR="00593BB9" w:rsidRDefault="00593BB9" w:rsidP="003A7057">
      <w:pPr>
        <w:jc w:val="both"/>
        <w:rPr>
          <w:rFonts w:asciiTheme="minorHAnsi" w:hAnsiTheme="minorHAnsi"/>
          <w:szCs w:val="22"/>
        </w:rPr>
      </w:pPr>
      <w:r w:rsidRPr="00593BB9">
        <w:rPr>
          <w:rFonts w:asciiTheme="minorHAnsi" w:hAnsiTheme="minorHAnsi"/>
          <w:szCs w:val="22"/>
        </w:rPr>
        <w:t>Simplifying How We Work</w:t>
      </w:r>
      <w:r w:rsidR="00E56959">
        <w:rPr>
          <w:rFonts w:asciiTheme="minorHAnsi" w:hAnsiTheme="minorHAnsi"/>
          <w:szCs w:val="22"/>
        </w:rPr>
        <w:t>.</w:t>
      </w:r>
    </w:p>
    <w:p w14:paraId="40A848CA" w14:textId="77777777" w:rsidR="009E2361" w:rsidRDefault="009E2361" w:rsidP="003A7057">
      <w:pPr>
        <w:jc w:val="both"/>
        <w:rPr>
          <w:rFonts w:asciiTheme="minorHAnsi" w:hAnsiTheme="minorHAnsi"/>
          <w:szCs w:val="22"/>
        </w:rPr>
      </w:pPr>
    </w:p>
    <w:p w14:paraId="12FD4979" w14:textId="77777777" w:rsidR="00E56959" w:rsidRDefault="00E56959" w:rsidP="003A7057">
      <w:pPr>
        <w:jc w:val="both"/>
        <w:rPr>
          <w:rFonts w:asciiTheme="minorHAnsi" w:hAnsiTheme="minorHAnsi"/>
          <w:szCs w:val="22"/>
          <w:u w:val="single"/>
        </w:rPr>
      </w:pPr>
    </w:p>
    <w:p w14:paraId="19F86380" w14:textId="77777777" w:rsidR="00E56959" w:rsidRPr="00E56959" w:rsidRDefault="00E56959" w:rsidP="003A7057">
      <w:pPr>
        <w:jc w:val="both"/>
        <w:rPr>
          <w:rFonts w:asciiTheme="minorHAnsi" w:hAnsiTheme="minorHAnsi"/>
          <w:szCs w:val="22"/>
          <w:u w:val="single"/>
        </w:rPr>
      </w:pPr>
    </w:p>
    <w:p w14:paraId="690DF658" w14:textId="77777777" w:rsidR="005E3A61" w:rsidRDefault="005E3A61" w:rsidP="003A7057">
      <w:pPr>
        <w:jc w:val="both"/>
        <w:rPr>
          <w:rFonts w:asciiTheme="minorHAnsi" w:hAnsiTheme="minorHAnsi"/>
          <w:szCs w:val="22"/>
        </w:rPr>
      </w:pPr>
    </w:p>
    <w:p w14:paraId="57B08DCC" w14:textId="77777777" w:rsidR="001E3C8E" w:rsidRPr="00F10C50" w:rsidRDefault="001E3C8E" w:rsidP="00B3061E">
      <w:pPr>
        <w:pStyle w:val="ListParagraph"/>
        <w:spacing w:after="160" w:line="259" w:lineRule="auto"/>
        <w:jc w:val="both"/>
        <w:rPr>
          <w:rFonts w:asciiTheme="minorHAnsi" w:hAnsiTheme="minorHAnsi"/>
          <w:szCs w:val="22"/>
        </w:rPr>
      </w:pPr>
    </w:p>
    <w:p w14:paraId="2B3CA04E" w14:textId="77777777" w:rsidR="003A7057" w:rsidRDefault="001E3C8E" w:rsidP="00DC1B79">
      <w:pPr>
        <w:pStyle w:val="Heading1"/>
      </w:pPr>
      <w:bookmarkStart w:id="2" w:name="_Toc488147464"/>
      <w:r>
        <w:lastRenderedPageBreak/>
        <w:t xml:space="preserve">Formation and </w:t>
      </w:r>
      <w:r w:rsidR="006A0EA8">
        <w:t>a</w:t>
      </w:r>
      <w:r>
        <w:t>pproval of our Procurement Strategy</w:t>
      </w:r>
      <w:bookmarkEnd w:id="2"/>
    </w:p>
    <w:p w14:paraId="4FDE97F7" w14:textId="77777777" w:rsidR="001E3C8E" w:rsidRDefault="001E3C8E" w:rsidP="00DC1B79">
      <w:pPr>
        <w:jc w:val="both"/>
        <w:rPr>
          <w:rFonts w:asciiTheme="minorHAnsi" w:hAnsiTheme="minorHAnsi"/>
          <w:szCs w:val="22"/>
        </w:rPr>
      </w:pPr>
    </w:p>
    <w:p w14:paraId="2978D173" w14:textId="77777777" w:rsidR="001E3C8E" w:rsidRDefault="00D3670B" w:rsidP="00DC1B79">
      <w:pPr>
        <w:jc w:val="both"/>
        <w:rPr>
          <w:rFonts w:asciiTheme="minorHAnsi" w:hAnsiTheme="minorHAnsi"/>
          <w:szCs w:val="22"/>
        </w:rPr>
      </w:pPr>
      <w:r>
        <w:rPr>
          <w:rFonts w:asciiTheme="minorHAnsi" w:hAnsiTheme="minorHAnsi"/>
          <w:szCs w:val="22"/>
        </w:rPr>
        <w:t xml:space="preserve">This Strategy has </w:t>
      </w:r>
      <w:r w:rsidR="001E3C8E">
        <w:rPr>
          <w:rFonts w:asciiTheme="minorHAnsi" w:hAnsiTheme="minorHAnsi"/>
          <w:szCs w:val="22"/>
        </w:rPr>
        <w:t>been informed by Scottish Procurement’s statutory guidance</w:t>
      </w:r>
      <w:r w:rsidR="00DC1B79">
        <w:rPr>
          <w:rFonts w:asciiTheme="minorHAnsi" w:hAnsiTheme="minorHAnsi"/>
          <w:szCs w:val="22"/>
        </w:rPr>
        <w:t xml:space="preserve"> under the Procurement Reform (Scotland) Act 2014 with the support of APUC Ltd, the procurement centre of expertise for all Scotland’s colleges and universities.</w:t>
      </w:r>
    </w:p>
    <w:p w14:paraId="1B07DFC7" w14:textId="77777777" w:rsidR="00DC1B79" w:rsidRDefault="00DC1B79" w:rsidP="00DC1B79">
      <w:pPr>
        <w:jc w:val="both"/>
        <w:rPr>
          <w:rFonts w:asciiTheme="minorHAnsi" w:hAnsiTheme="minorHAnsi"/>
          <w:szCs w:val="22"/>
        </w:rPr>
      </w:pPr>
    </w:p>
    <w:p w14:paraId="18209536" w14:textId="6FC88319" w:rsidR="00DC1B79" w:rsidRDefault="00DC1B79" w:rsidP="00DC1B79">
      <w:pPr>
        <w:jc w:val="both"/>
        <w:rPr>
          <w:rFonts w:asciiTheme="minorHAnsi" w:hAnsiTheme="minorHAnsi"/>
          <w:szCs w:val="22"/>
        </w:rPr>
      </w:pPr>
      <w:r>
        <w:rPr>
          <w:rFonts w:asciiTheme="minorHAnsi" w:hAnsiTheme="minorHAnsi"/>
          <w:szCs w:val="22"/>
        </w:rPr>
        <w:t xml:space="preserve">The Strategy was approved by the </w:t>
      </w:r>
      <w:r w:rsidR="00B60C32">
        <w:rPr>
          <w:rFonts w:asciiTheme="minorHAnsi" w:hAnsiTheme="minorHAnsi"/>
          <w:szCs w:val="22"/>
        </w:rPr>
        <w:t xml:space="preserve">College’s </w:t>
      </w:r>
      <w:r w:rsidR="00BB323C">
        <w:rPr>
          <w:rFonts w:asciiTheme="minorHAnsi" w:hAnsiTheme="minorHAnsi"/>
          <w:szCs w:val="22"/>
        </w:rPr>
        <w:t>Finance Committee</w:t>
      </w:r>
      <w:r w:rsidR="00B60C32">
        <w:rPr>
          <w:rFonts w:asciiTheme="minorHAnsi" w:hAnsiTheme="minorHAnsi"/>
          <w:szCs w:val="22"/>
        </w:rPr>
        <w:t xml:space="preserve"> on the </w:t>
      </w:r>
      <w:r w:rsidR="009763BE">
        <w:rPr>
          <w:rFonts w:asciiTheme="minorHAnsi" w:hAnsiTheme="minorHAnsi"/>
          <w:szCs w:val="22"/>
        </w:rPr>
        <w:t>19</w:t>
      </w:r>
      <w:r w:rsidR="009763BE">
        <w:rPr>
          <w:rFonts w:asciiTheme="minorHAnsi" w:hAnsiTheme="minorHAnsi"/>
          <w:szCs w:val="22"/>
          <w:vertAlign w:val="superscript"/>
        </w:rPr>
        <w:t>th</w:t>
      </w:r>
      <w:r w:rsidR="009763BE">
        <w:rPr>
          <w:rFonts w:asciiTheme="minorHAnsi" w:hAnsiTheme="minorHAnsi"/>
          <w:szCs w:val="22"/>
        </w:rPr>
        <w:t xml:space="preserve"> </w:t>
      </w:r>
      <w:r w:rsidR="00404A9B">
        <w:rPr>
          <w:rFonts w:asciiTheme="minorHAnsi" w:hAnsiTheme="minorHAnsi"/>
          <w:szCs w:val="22"/>
        </w:rPr>
        <w:t>May 202</w:t>
      </w:r>
      <w:r w:rsidR="009763BE">
        <w:rPr>
          <w:rFonts w:asciiTheme="minorHAnsi" w:hAnsiTheme="minorHAnsi"/>
          <w:szCs w:val="22"/>
        </w:rPr>
        <w:t>5</w:t>
      </w:r>
      <w:r w:rsidR="00767128">
        <w:rPr>
          <w:rFonts w:asciiTheme="minorHAnsi" w:hAnsiTheme="minorHAnsi"/>
          <w:szCs w:val="22"/>
        </w:rPr>
        <w:t xml:space="preserve"> </w:t>
      </w:r>
      <w:r w:rsidRPr="00860B29">
        <w:rPr>
          <w:rFonts w:asciiTheme="minorHAnsi" w:hAnsiTheme="minorHAnsi"/>
          <w:szCs w:val="22"/>
        </w:rPr>
        <w:t>and</w:t>
      </w:r>
      <w:r>
        <w:rPr>
          <w:rFonts w:asciiTheme="minorHAnsi" w:hAnsiTheme="minorHAnsi"/>
          <w:szCs w:val="22"/>
        </w:rPr>
        <w:t xml:space="preserve"> subsequently published on our external facing website.</w:t>
      </w:r>
      <w:r w:rsidR="00D72289">
        <w:rPr>
          <w:rFonts w:asciiTheme="minorHAnsi" w:hAnsiTheme="minorHAnsi"/>
          <w:szCs w:val="22"/>
        </w:rPr>
        <w:t xml:space="preserve">  </w:t>
      </w:r>
    </w:p>
    <w:p w14:paraId="3508E9C5" w14:textId="77777777" w:rsidR="00DC1B79" w:rsidRDefault="00DC1B79" w:rsidP="00DC1B79">
      <w:pPr>
        <w:jc w:val="both"/>
        <w:rPr>
          <w:rFonts w:asciiTheme="minorHAnsi" w:hAnsiTheme="minorHAnsi"/>
          <w:szCs w:val="22"/>
        </w:rPr>
      </w:pPr>
    </w:p>
    <w:p w14:paraId="31FD0A67" w14:textId="77777777" w:rsidR="00DC1B79" w:rsidRDefault="00DC1B79" w:rsidP="00DC1B79">
      <w:pPr>
        <w:jc w:val="both"/>
        <w:rPr>
          <w:rFonts w:asciiTheme="minorHAnsi" w:hAnsiTheme="minorHAnsi"/>
          <w:szCs w:val="22"/>
        </w:rPr>
      </w:pPr>
      <w:r>
        <w:rPr>
          <w:rFonts w:asciiTheme="minorHAnsi" w:hAnsiTheme="minorHAnsi"/>
          <w:szCs w:val="22"/>
        </w:rPr>
        <w:t xml:space="preserve">The Procurement </w:t>
      </w:r>
      <w:r w:rsidR="00DA0DB0">
        <w:rPr>
          <w:rFonts w:asciiTheme="minorHAnsi" w:hAnsiTheme="minorHAnsi"/>
          <w:szCs w:val="22"/>
        </w:rPr>
        <w:t>Team</w:t>
      </w:r>
      <w:r>
        <w:rPr>
          <w:rFonts w:asciiTheme="minorHAnsi" w:hAnsiTheme="minorHAnsi"/>
          <w:szCs w:val="22"/>
        </w:rPr>
        <w:t xml:space="preserve"> will as a minimum, review this Strategy annually in compliance with the Procurement Reform (Scotland) Act 2014, thus maintaining the alignment of our procurement activity with our broader priorities and allow the College where necessary to revise the Strategy and its related Action Plan.</w:t>
      </w:r>
    </w:p>
    <w:p w14:paraId="5384D11B" w14:textId="77777777" w:rsidR="00DC1B79" w:rsidRDefault="00DC1B79" w:rsidP="00DC1B79">
      <w:pPr>
        <w:jc w:val="both"/>
        <w:rPr>
          <w:rFonts w:asciiTheme="minorHAnsi" w:hAnsiTheme="minorHAnsi"/>
          <w:szCs w:val="22"/>
        </w:rPr>
      </w:pPr>
    </w:p>
    <w:p w14:paraId="2956E1C9" w14:textId="77777777" w:rsidR="00DC1B79" w:rsidRDefault="00DC1B79" w:rsidP="00DC1B79">
      <w:pPr>
        <w:jc w:val="both"/>
        <w:rPr>
          <w:rFonts w:asciiTheme="minorHAnsi" w:hAnsiTheme="minorHAnsi"/>
          <w:szCs w:val="22"/>
        </w:rPr>
      </w:pPr>
      <w:r>
        <w:rPr>
          <w:rFonts w:asciiTheme="minorHAnsi" w:hAnsiTheme="minorHAnsi"/>
          <w:szCs w:val="22"/>
        </w:rPr>
        <w:t>Please refer to Annex A for a process flow on the application of the Procurement Reform</w:t>
      </w:r>
      <w:r w:rsidR="006A0EA8">
        <w:rPr>
          <w:rFonts w:asciiTheme="minorHAnsi" w:hAnsiTheme="minorHAnsi"/>
          <w:szCs w:val="22"/>
        </w:rPr>
        <w:t xml:space="preserve"> (Scotland)</w:t>
      </w:r>
      <w:r>
        <w:rPr>
          <w:rFonts w:asciiTheme="minorHAnsi" w:hAnsiTheme="minorHAnsi"/>
          <w:szCs w:val="22"/>
        </w:rPr>
        <w:t xml:space="preserve"> Act</w:t>
      </w:r>
      <w:r w:rsidR="006A0EA8">
        <w:rPr>
          <w:rFonts w:asciiTheme="minorHAnsi" w:hAnsiTheme="minorHAnsi"/>
          <w:szCs w:val="22"/>
        </w:rPr>
        <w:t xml:space="preserve"> 2014</w:t>
      </w:r>
      <w:r>
        <w:rPr>
          <w:rFonts w:asciiTheme="minorHAnsi" w:hAnsiTheme="minorHAnsi"/>
          <w:szCs w:val="22"/>
        </w:rPr>
        <w:t xml:space="preserve"> and Public Contracts (Scotland) Regulations </w:t>
      </w:r>
      <w:r w:rsidR="00766CBF">
        <w:rPr>
          <w:rFonts w:asciiTheme="minorHAnsi" w:hAnsiTheme="minorHAnsi"/>
          <w:szCs w:val="22"/>
        </w:rPr>
        <w:t xml:space="preserve">2015 </w:t>
      </w:r>
      <w:r>
        <w:rPr>
          <w:rFonts w:asciiTheme="minorHAnsi" w:hAnsiTheme="minorHAnsi"/>
          <w:szCs w:val="22"/>
        </w:rPr>
        <w:t>and the key strategic and operational requirements therein.</w:t>
      </w:r>
    </w:p>
    <w:p w14:paraId="0520A1DB" w14:textId="77777777" w:rsidR="00320A85" w:rsidRDefault="00320A85" w:rsidP="00DC1B79">
      <w:pPr>
        <w:jc w:val="both"/>
        <w:rPr>
          <w:rFonts w:asciiTheme="minorHAnsi" w:hAnsiTheme="minorHAnsi"/>
          <w:szCs w:val="22"/>
        </w:rPr>
      </w:pPr>
    </w:p>
    <w:p w14:paraId="4FEE0D20" w14:textId="77777777" w:rsidR="00320A85" w:rsidRDefault="00320A85">
      <w:pPr>
        <w:spacing w:after="160" w:line="259" w:lineRule="auto"/>
        <w:rPr>
          <w:rFonts w:asciiTheme="minorHAnsi" w:hAnsiTheme="minorHAnsi"/>
          <w:szCs w:val="22"/>
        </w:rPr>
      </w:pPr>
      <w:r>
        <w:rPr>
          <w:rFonts w:asciiTheme="minorHAnsi" w:hAnsiTheme="minorHAnsi"/>
          <w:szCs w:val="22"/>
        </w:rPr>
        <w:br w:type="page"/>
      </w:r>
    </w:p>
    <w:p w14:paraId="7A7A51CC" w14:textId="77777777" w:rsidR="00320A85" w:rsidRDefault="00320A85" w:rsidP="00DA1E74">
      <w:pPr>
        <w:pStyle w:val="Heading1"/>
        <w:numPr>
          <w:ilvl w:val="0"/>
          <w:numId w:val="6"/>
        </w:numPr>
        <w:ind w:left="284" w:hanging="284"/>
      </w:pPr>
      <w:bookmarkStart w:id="3" w:name="_Toc488147465"/>
      <w:r>
        <w:lastRenderedPageBreak/>
        <w:t>Context</w:t>
      </w:r>
      <w:bookmarkEnd w:id="3"/>
      <w:r>
        <w:t xml:space="preserve"> </w:t>
      </w:r>
    </w:p>
    <w:p w14:paraId="41A102C2" w14:textId="77777777" w:rsidR="00320A85" w:rsidRDefault="00320A85" w:rsidP="00320A85"/>
    <w:p w14:paraId="58F3ABDC" w14:textId="77777777" w:rsidR="00320A85" w:rsidRDefault="00320A85" w:rsidP="00AA6A4C">
      <w:pPr>
        <w:jc w:val="both"/>
        <w:rPr>
          <w:rFonts w:asciiTheme="minorHAnsi" w:hAnsiTheme="minorHAnsi"/>
        </w:rPr>
      </w:pPr>
      <w:r>
        <w:rPr>
          <w:rFonts w:asciiTheme="minorHAnsi" w:hAnsiTheme="minorHAnsi"/>
        </w:rPr>
        <w:t>This Procurement Strategy provides the framework within which the pro</w:t>
      </w:r>
      <w:r w:rsidR="00083AAD">
        <w:rPr>
          <w:rFonts w:asciiTheme="minorHAnsi" w:hAnsiTheme="minorHAnsi"/>
        </w:rPr>
        <w:t>curement activities of the Colle</w:t>
      </w:r>
      <w:r>
        <w:rPr>
          <w:rFonts w:asciiTheme="minorHAnsi" w:hAnsiTheme="minorHAnsi"/>
        </w:rPr>
        <w:t xml:space="preserve">ge can develop and help </w:t>
      </w:r>
      <w:r w:rsidRPr="00212030">
        <w:rPr>
          <w:rFonts w:asciiTheme="minorHAnsi" w:hAnsiTheme="minorHAnsi"/>
        </w:rPr>
        <w:t>support o</w:t>
      </w:r>
      <w:r w:rsidR="00083AAD" w:rsidRPr="00212030">
        <w:rPr>
          <w:rFonts w:asciiTheme="minorHAnsi" w:hAnsiTheme="minorHAnsi"/>
        </w:rPr>
        <w:t>ur S</w:t>
      </w:r>
      <w:r w:rsidRPr="00212030">
        <w:rPr>
          <w:rFonts w:asciiTheme="minorHAnsi" w:hAnsiTheme="minorHAnsi"/>
        </w:rPr>
        <w:t>trategic</w:t>
      </w:r>
      <w:r w:rsidR="00083AAD" w:rsidRPr="00212030">
        <w:rPr>
          <w:rFonts w:asciiTheme="minorHAnsi" w:hAnsiTheme="minorHAnsi"/>
        </w:rPr>
        <w:t xml:space="preserve"> Priorities, O</w:t>
      </w:r>
      <w:r w:rsidRPr="00212030">
        <w:rPr>
          <w:rFonts w:asciiTheme="minorHAnsi" w:hAnsiTheme="minorHAnsi"/>
        </w:rPr>
        <w:t>bjectives</w:t>
      </w:r>
      <w:r w:rsidR="00083AAD" w:rsidRPr="00212030">
        <w:rPr>
          <w:rFonts w:asciiTheme="minorHAnsi" w:hAnsiTheme="minorHAnsi"/>
        </w:rPr>
        <w:t xml:space="preserve"> and Enablers.</w:t>
      </w:r>
      <w:r w:rsidRPr="00212030">
        <w:rPr>
          <w:rFonts w:asciiTheme="minorHAnsi" w:hAnsiTheme="minorHAnsi"/>
        </w:rPr>
        <w:t xml:space="preserve"> It can</w:t>
      </w:r>
      <w:r>
        <w:rPr>
          <w:rFonts w:asciiTheme="minorHAnsi" w:hAnsiTheme="minorHAnsi"/>
        </w:rPr>
        <w:t xml:space="preserve"> also be understo</w:t>
      </w:r>
      <w:r w:rsidR="00EB3CE7">
        <w:rPr>
          <w:rFonts w:asciiTheme="minorHAnsi" w:hAnsiTheme="minorHAnsi"/>
        </w:rPr>
        <w:t>od as a procurement improvement</w:t>
      </w:r>
      <w:r>
        <w:rPr>
          <w:rFonts w:asciiTheme="minorHAnsi" w:hAnsiTheme="minorHAnsi"/>
        </w:rPr>
        <w:t xml:space="preserve"> journey based on a clear understanding of where the College is currently, in terms of our procurement practice and where we need to be, and how we should get there.</w:t>
      </w:r>
    </w:p>
    <w:p w14:paraId="1714F988" w14:textId="77777777" w:rsidR="00320A85" w:rsidRDefault="00320A85" w:rsidP="00AA6A4C">
      <w:pPr>
        <w:jc w:val="both"/>
        <w:rPr>
          <w:rFonts w:asciiTheme="minorHAnsi" w:hAnsiTheme="minorHAnsi"/>
        </w:rPr>
      </w:pPr>
    </w:p>
    <w:p w14:paraId="1AB58B62" w14:textId="77777777" w:rsidR="00320A85" w:rsidRDefault="00D3670B" w:rsidP="00AA6A4C">
      <w:pPr>
        <w:jc w:val="both"/>
        <w:rPr>
          <w:rFonts w:asciiTheme="minorHAnsi" w:hAnsiTheme="minorHAnsi"/>
        </w:rPr>
      </w:pPr>
      <w:r>
        <w:rPr>
          <w:rFonts w:asciiTheme="minorHAnsi" w:hAnsiTheme="minorHAnsi"/>
        </w:rPr>
        <w:t xml:space="preserve">As above, the College is </w:t>
      </w:r>
      <w:r w:rsidR="00320A85">
        <w:rPr>
          <w:rFonts w:asciiTheme="minorHAnsi" w:hAnsiTheme="minorHAnsi"/>
        </w:rPr>
        <w:t xml:space="preserve">legally required to have and maintain a </w:t>
      </w:r>
      <w:r w:rsidR="00C471CC">
        <w:rPr>
          <w:rFonts w:asciiTheme="minorHAnsi" w:hAnsiTheme="minorHAnsi"/>
        </w:rPr>
        <w:t>P</w:t>
      </w:r>
      <w:r w:rsidR="00320A85">
        <w:rPr>
          <w:rFonts w:asciiTheme="minorHAnsi" w:hAnsiTheme="minorHAnsi"/>
        </w:rPr>
        <w:t xml:space="preserve">rocurement </w:t>
      </w:r>
      <w:r w:rsidR="00C471CC">
        <w:rPr>
          <w:rFonts w:asciiTheme="minorHAnsi" w:hAnsiTheme="minorHAnsi"/>
        </w:rPr>
        <w:t>S</w:t>
      </w:r>
      <w:r w:rsidR="00320A85">
        <w:rPr>
          <w:rFonts w:asciiTheme="minorHAnsi" w:hAnsiTheme="minorHAnsi"/>
        </w:rPr>
        <w:t>trategy as part of the requirements of the Procurement Reform (Scotland) Act 2014, which provides a national legislative framework for sustainable public procurement that supports Scotland’s economic growth through improved procurement practice.</w:t>
      </w:r>
    </w:p>
    <w:p w14:paraId="41B0F230" w14:textId="77777777" w:rsidR="00320A85" w:rsidRDefault="00320A85" w:rsidP="00AA6A4C">
      <w:pPr>
        <w:jc w:val="both"/>
        <w:rPr>
          <w:rFonts w:asciiTheme="minorHAnsi" w:hAnsiTheme="minorHAnsi"/>
        </w:rPr>
      </w:pPr>
    </w:p>
    <w:p w14:paraId="3C47EF22" w14:textId="77777777" w:rsidR="00BD7EC8" w:rsidRDefault="00320A85" w:rsidP="00AA6A4C">
      <w:pPr>
        <w:jc w:val="both"/>
        <w:rPr>
          <w:rFonts w:asciiTheme="minorHAnsi" w:hAnsiTheme="minorHAnsi"/>
        </w:rPr>
      </w:pPr>
      <w:r>
        <w:rPr>
          <w:rFonts w:asciiTheme="minorHAnsi" w:hAnsiTheme="minorHAnsi"/>
        </w:rPr>
        <w:t>The Act focuses on a small number of general duties on contracting authorities regarding their procurement activities</w:t>
      </w:r>
      <w:r w:rsidR="00BD7EC8">
        <w:rPr>
          <w:rFonts w:asciiTheme="minorHAnsi" w:hAnsiTheme="minorHAnsi"/>
        </w:rPr>
        <w:t xml:space="preserve"> and some specific measures aimed at promoting good, transparent and consistent practice in procurement </w:t>
      </w:r>
      <w:r w:rsidR="00B60C32">
        <w:rPr>
          <w:rFonts w:asciiTheme="minorHAnsi" w:hAnsiTheme="minorHAnsi"/>
        </w:rPr>
        <w:t>processes detailed in section 6</w:t>
      </w:r>
      <w:r w:rsidR="00BD7EC8">
        <w:rPr>
          <w:rFonts w:asciiTheme="minorHAnsi" w:hAnsiTheme="minorHAnsi"/>
        </w:rPr>
        <w:t>.</w:t>
      </w:r>
    </w:p>
    <w:p w14:paraId="2EADC112" w14:textId="77777777" w:rsidR="00BD7EC8" w:rsidRDefault="00DA1E74" w:rsidP="00BD7EC8">
      <w:pPr>
        <w:pStyle w:val="Heading1"/>
      </w:pPr>
      <w:bookmarkStart w:id="4" w:name="_Toc488147466"/>
      <w:r>
        <w:t xml:space="preserve">2. </w:t>
      </w:r>
      <w:r w:rsidR="00BD7EC8">
        <w:t>Spend Report</w:t>
      </w:r>
      <w:bookmarkEnd w:id="4"/>
    </w:p>
    <w:p w14:paraId="5AD4A196" w14:textId="77777777" w:rsidR="00BD7EC8" w:rsidRDefault="00BD7EC8" w:rsidP="00BD7EC8"/>
    <w:p w14:paraId="2A47CD5D" w14:textId="33A06C5C" w:rsidR="00BD7EC8" w:rsidRPr="00212030" w:rsidRDefault="00BD7EC8" w:rsidP="000B2ECF">
      <w:pPr>
        <w:jc w:val="both"/>
        <w:rPr>
          <w:rFonts w:asciiTheme="minorHAnsi" w:hAnsiTheme="minorHAnsi"/>
        </w:rPr>
      </w:pPr>
      <w:r w:rsidRPr="00212030">
        <w:rPr>
          <w:rFonts w:asciiTheme="minorHAnsi" w:hAnsiTheme="minorHAnsi"/>
        </w:rPr>
        <w:t xml:space="preserve">The College’s annual spend profile is displayed in the graph below with a total non-pay spend in the region </w:t>
      </w:r>
      <w:r w:rsidRPr="007A1874">
        <w:rPr>
          <w:rFonts w:asciiTheme="minorHAnsi" w:hAnsiTheme="minorHAnsi"/>
        </w:rPr>
        <w:t xml:space="preserve">of </w:t>
      </w:r>
      <w:r w:rsidR="00DA0DB0" w:rsidRPr="007A1874">
        <w:rPr>
          <w:rFonts w:asciiTheme="minorHAnsi" w:hAnsiTheme="minorHAnsi"/>
        </w:rPr>
        <w:t>£</w:t>
      </w:r>
      <w:r w:rsidR="00050D93" w:rsidRPr="007A1874">
        <w:rPr>
          <w:rFonts w:asciiTheme="minorHAnsi" w:hAnsiTheme="minorHAnsi"/>
        </w:rPr>
        <w:t>1</w:t>
      </w:r>
      <w:r w:rsidR="00661453">
        <w:rPr>
          <w:rFonts w:asciiTheme="minorHAnsi" w:hAnsiTheme="minorHAnsi"/>
        </w:rPr>
        <w:t>2</w:t>
      </w:r>
      <w:r w:rsidR="00050D93" w:rsidRPr="007A1874">
        <w:rPr>
          <w:rFonts w:asciiTheme="minorHAnsi" w:hAnsiTheme="minorHAnsi"/>
        </w:rPr>
        <w:t>.</w:t>
      </w:r>
      <w:r w:rsidR="00CF6051">
        <w:rPr>
          <w:rFonts w:asciiTheme="minorHAnsi" w:hAnsiTheme="minorHAnsi"/>
        </w:rPr>
        <w:t>7</w:t>
      </w:r>
      <w:r w:rsidR="00050D93" w:rsidRPr="007A1874">
        <w:rPr>
          <w:rFonts w:asciiTheme="minorHAnsi" w:hAnsiTheme="minorHAnsi"/>
        </w:rPr>
        <w:t>m</w:t>
      </w:r>
      <w:r w:rsidR="00D3670B" w:rsidRPr="007A1874">
        <w:rPr>
          <w:rFonts w:asciiTheme="minorHAnsi" w:hAnsiTheme="minorHAnsi"/>
        </w:rPr>
        <w:t xml:space="preserve"> (</w:t>
      </w:r>
      <w:r w:rsidR="00050D93" w:rsidRPr="007A1874">
        <w:rPr>
          <w:rFonts w:asciiTheme="minorHAnsi" w:hAnsiTheme="minorHAnsi"/>
        </w:rPr>
        <w:t>20</w:t>
      </w:r>
      <w:r w:rsidR="001A6ABC">
        <w:rPr>
          <w:rFonts w:asciiTheme="minorHAnsi" w:hAnsiTheme="minorHAnsi"/>
        </w:rPr>
        <w:t>2</w:t>
      </w:r>
      <w:r w:rsidR="00CF6051">
        <w:rPr>
          <w:rFonts w:asciiTheme="minorHAnsi" w:hAnsiTheme="minorHAnsi"/>
        </w:rPr>
        <w:t>3</w:t>
      </w:r>
      <w:r w:rsidR="00050D93" w:rsidRPr="007A1874">
        <w:rPr>
          <w:rFonts w:asciiTheme="minorHAnsi" w:hAnsiTheme="minorHAnsi"/>
        </w:rPr>
        <w:t>-2</w:t>
      </w:r>
      <w:r w:rsidR="00CF6051">
        <w:rPr>
          <w:rFonts w:asciiTheme="minorHAnsi" w:hAnsiTheme="minorHAnsi"/>
        </w:rPr>
        <w:t>4</w:t>
      </w:r>
      <w:r w:rsidR="0009583A" w:rsidRPr="007A1874">
        <w:rPr>
          <w:rFonts w:asciiTheme="minorHAnsi" w:hAnsiTheme="minorHAnsi"/>
        </w:rPr>
        <w:t>)</w:t>
      </w:r>
      <w:r w:rsidR="008F6A02">
        <w:rPr>
          <w:rFonts w:asciiTheme="minorHAnsi" w:hAnsiTheme="minorHAnsi"/>
        </w:rPr>
        <w:t xml:space="preserve"> </w:t>
      </w:r>
      <w:r w:rsidR="00E27830">
        <w:rPr>
          <w:rFonts w:asciiTheme="minorHAnsi" w:hAnsiTheme="minorHAnsi"/>
        </w:rPr>
        <w:t>made up of approximately £</w:t>
      </w:r>
      <w:r w:rsidR="00661453">
        <w:rPr>
          <w:rFonts w:asciiTheme="minorHAnsi" w:hAnsiTheme="minorHAnsi"/>
        </w:rPr>
        <w:t>10</w:t>
      </w:r>
      <w:r w:rsidR="00100DEA">
        <w:rPr>
          <w:rFonts w:asciiTheme="minorHAnsi" w:hAnsiTheme="minorHAnsi"/>
        </w:rPr>
        <w:t>.</w:t>
      </w:r>
      <w:r w:rsidR="00FA29CF">
        <w:rPr>
          <w:rFonts w:asciiTheme="minorHAnsi" w:hAnsiTheme="minorHAnsi"/>
        </w:rPr>
        <w:t>4</w:t>
      </w:r>
      <w:r w:rsidR="00E27830">
        <w:rPr>
          <w:rFonts w:asciiTheme="minorHAnsi" w:hAnsiTheme="minorHAnsi"/>
        </w:rPr>
        <w:t>m influenceable spend and £</w:t>
      </w:r>
      <w:r w:rsidR="000E448E">
        <w:rPr>
          <w:rFonts w:asciiTheme="minorHAnsi" w:hAnsiTheme="minorHAnsi"/>
        </w:rPr>
        <w:t>2.</w:t>
      </w:r>
      <w:r w:rsidR="00661453">
        <w:rPr>
          <w:rFonts w:asciiTheme="minorHAnsi" w:hAnsiTheme="minorHAnsi"/>
        </w:rPr>
        <w:t>2</w:t>
      </w:r>
      <w:r w:rsidR="00E27830">
        <w:rPr>
          <w:rFonts w:asciiTheme="minorHAnsi" w:hAnsiTheme="minorHAnsi"/>
        </w:rPr>
        <w:t>m non</w:t>
      </w:r>
      <w:r w:rsidR="00F60A65">
        <w:rPr>
          <w:rFonts w:asciiTheme="minorHAnsi" w:hAnsiTheme="minorHAnsi"/>
        </w:rPr>
        <w:t>-</w:t>
      </w:r>
      <w:r w:rsidR="00E27830">
        <w:rPr>
          <w:rFonts w:asciiTheme="minorHAnsi" w:hAnsiTheme="minorHAnsi"/>
        </w:rPr>
        <w:t>influenceable spend.</w:t>
      </w:r>
    </w:p>
    <w:p w14:paraId="1F9E2268" w14:textId="1CDD6F08" w:rsidR="0005745E" w:rsidRDefault="003D5CE1" w:rsidP="000B2ECF">
      <w:pPr>
        <w:jc w:val="both"/>
        <w:rPr>
          <w:rFonts w:asciiTheme="minorHAnsi" w:hAnsiTheme="minorHAnsi"/>
          <w:highlight w:val="yellow"/>
        </w:rPr>
      </w:pPr>
      <w:r>
        <w:rPr>
          <w:noProof/>
          <w:lang w:eastAsia="en-GB"/>
        </w:rPr>
        <w:drawing>
          <wp:inline distT="0" distB="0" distL="0" distR="0" wp14:anchorId="75F954BA" wp14:editId="156A8849">
            <wp:extent cx="5723559" cy="2798859"/>
            <wp:effectExtent l="0" t="0" r="10795" b="1905"/>
            <wp:docPr id="121" name="Chart 121">
              <a:extLst xmlns:a="http://schemas.openxmlformats.org/drawingml/2006/main">
                <a:ext uri="{FF2B5EF4-FFF2-40B4-BE49-F238E27FC236}">
                  <a16:creationId xmlns:a16="http://schemas.microsoft.com/office/drawing/2014/main" id="{E9B1D471-9464-426F-9B6F-CB5584951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9ABD69" w14:textId="0A8C544C" w:rsidR="0005745E" w:rsidRDefault="0005745E" w:rsidP="000B2ECF">
      <w:pPr>
        <w:jc w:val="both"/>
        <w:rPr>
          <w:rFonts w:asciiTheme="minorHAnsi" w:hAnsiTheme="minorHAnsi"/>
          <w:highlight w:val="yellow"/>
        </w:rPr>
      </w:pPr>
    </w:p>
    <w:p w14:paraId="1B611F84" w14:textId="77777777" w:rsidR="00BB323C" w:rsidRDefault="00BB323C" w:rsidP="00BB323C">
      <w:pPr>
        <w:spacing w:line="218" w:lineRule="auto"/>
        <w:ind w:right="20" w:firstLine="41"/>
        <w:jc w:val="both"/>
        <w:rPr>
          <w:sz w:val="20"/>
        </w:rPr>
      </w:pPr>
      <w:r>
        <w:rPr>
          <w:rFonts w:ascii="Calibri" w:eastAsia="Calibri" w:hAnsi="Calibri" w:cs="Calibri"/>
          <w:sz w:val="18"/>
          <w:szCs w:val="18"/>
        </w:rPr>
        <w:t>(Non</w:t>
      </w:r>
      <w:r w:rsidR="00F60A65">
        <w:rPr>
          <w:rFonts w:ascii="Calibri" w:eastAsia="Calibri" w:hAnsi="Calibri" w:cs="Calibri"/>
          <w:sz w:val="18"/>
          <w:szCs w:val="18"/>
        </w:rPr>
        <w:t>-</w:t>
      </w:r>
      <w:r>
        <w:rPr>
          <w:rFonts w:ascii="Calibri" w:eastAsia="Calibri" w:hAnsi="Calibri" w:cs="Calibri"/>
          <w:sz w:val="18"/>
          <w:szCs w:val="18"/>
        </w:rPr>
        <w:t>Influenceable spend is where there is no competitive market i.e. Scottish Qualification Authority</w:t>
      </w:r>
      <w:r w:rsidR="00F60A65">
        <w:rPr>
          <w:rFonts w:ascii="Calibri" w:eastAsia="Calibri" w:hAnsi="Calibri" w:cs="Calibri"/>
          <w:sz w:val="18"/>
          <w:szCs w:val="18"/>
        </w:rPr>
        <w:t>.  I</w:t>
      </w:r>
      <w:r>
        <w:rPr>
          <w:rFonts w:ascii="Calibri" w:eastAsia="Calibri" w:hAnsi="Calibri" w:cs="Calibri"/>
          <w:sz w:val="18"/>
          <w:szCs w:val="18"/>
        </w:rPr>
        <w:t>nfluenceable spend can be competitively tendered in the market.)</w:t>
      </w:r>
    </w:p>
    <w:p w14:paraId="7802D188" w14:textId="77777777" w:rsidR="00AA6A4C" w:rsidRPr="00F95AAB" w:rsidRDefault="00AA6A4C" w:rsidP="000B2ECF">
      <w:pPr>
        <w:jc w:val="both"/>
        <w:rPr>
          <w:rFonts w:asciiTheme="minorHAnsi" w:hAnsiTheme="minorHAnsi"/>
          <w:highlight w:val="yellow"/>
        </w:rPr>
      </w:pPr>
    </w:p>
    <w:p w14:paraId="1F2D52A8" w14:textId="15082987" w:rsidR="000B2ECF" w:rsidRDefault="007A1874" w:rsidP="000B2ECF">
      <w:pPr>
        <w:jc w:val="both"/>
        <w:rPr>
          <w:rFonts w:asciiTheme="minorHAnsi" w:hAnsiTheme="minorHAnsi"/>
        </w:rPr>
      </w:pPr>
      <w:r w:rsidRPr="00212030">
        <w:rPr>
          <w:rFonts w:asciiTheme="minorHAnsi" w:hAnsiTheme="minorHAnsi"/>
        </w:rPr>
        <w:t>Thus,</w:t>
      </w:r>
      <w:r w:rsidR="000B2ECF" w:rsidRPr="00212030">
        <w:rPr>
          <w:rFonts w:asciiTheme="minorHAnsi" w:hAnsiTheme="minorHAnsi"/>
        </w:rPr>
        <w:t xml:space="preserve"> our annual influenceable procur</w:t>
      </w:r>
      <w:r w:rsidR="00B60C32" w:rsidRPr="00212030">
        <w:rPr>
          <w:rFonts w:asciiTheme="minorHAnsi" w:hAnsiTheme="minorHAnsi"/>
        </w:rPr>
        <w:t xml:space="preserve">ement spend </w:t>
      </w:r>
      <w:r w:rsidR="00E27830">
        <w:rPr>
          <w:rFonts w:asciiTheme="minorHAnsi" w:hAnsiTheme="minorHAnsi"/>
        </w:rPr>
        <w:t xml:space="preserve">of approximately </w:t>
      </w:r>
      <w:r w:rsidR="00DA0DB0" w:rsidRPr="007A1874">
        <w:rPr>
          <w:rFonts w:asciiTheme="minorHAnsi" w:hAnsiTheme="minorHAnsi"/>
        </w:rPr>
        <w:t>£</w:t>
      </w:r>
      <w:r w:rsidR="0080310B">
        <w:rPr>
          <w:rFonts w:asciiTheme="minorHAnsi" w:hAnsiTheme="minorHAnsi"/>
        </w:rPr>
        <w:t>10</w:t>
      </w:r>
      <w:r w:rsidR="00005AE7">
        <w:rPr>
          <w:rFonts w:asciiTheme="minorHAnsi" w:hAnsiTheme="minorHAnsi"/>
        </w:rPr>
        <w:t>.</w:t>
      </w:r>
      <w:r w:rsidR="00FA29CF">
        <w:rPr>
          <w:rFonts w:asciiTheme="minorHAnsi" w:hAnsiTheme="minorHAnsi"/>
        </w:rPr>
        <w:t>4</w:t>
      </w:r>
      <w:r w:rsidR="0005745E" w:rsidRPr="007A1874">
        <w:rPr>
          <w:rFonts w:asciiTheme="minorHAnsi" w:hAnsiTheme="minorHAnsi"/>
        </w:rPr>
        <w:t>m</w:t>
      </w:r>
      <w:r w:rsidR="00E27830" w:rsidRPr="007A1874">
        <w:rPr>
          <w:rFonts w:asciiTheme="minorHAnsi" w:hAnsiTheme="minorHAnsi"/>
        </w:rPr>
        <w:t xml:space="preserve"> </w:t>
      </w:r>
      <w:r w:rsidR="00F60A65" w:rsidRPr="007A1874">
        <w:rPr>
          <w:rFonts w:asciiTheme="minorHAnsi" w:hAnsiTheme="minorHAnsi"/>
        </w:rPr>
        <w:t>comprises</w:t>
      </w:r>
      <w:r w:rsidR="00DA0DB0" w:rsidRPr="007A1874">
        <w:rPr>
          <w:rFonts w:asciiTheme="minorHAnsi" w:hAnsiTheme="minorHAnsi"/>
        </w:rPr>
        <w:t xml:space="preserve"> of £</w:t>
      </w:r>
      <w:r w:rsidR="003F15C9">
        <w:rPr>
          <w:rFonts w:asciiTheme="minorHAnsi" w:hAnsiTheme="minorHAnsi"/>
        </w:rPr>
        <w:t>8</w:t>
      </w:r>
      <w:r w:rsidR="00FA29CF">
        <w:rPr>
          <w:rFonts w:asciiTheme="minorHAnsi" w:hAnsiTheme="minorHAnsi"/>
        </w:rPr>
        <w:t>.</w:t>
      </w:r>
      <w:r w:rsidR="00553E48">
        <w:rPr>
          <w:rFonts w:asciiTheme="minorHAnsi" w:hAnsiTheme="minorHAnsi"/>
        </w:rPr>
        <w:t>6</w:t>
      </w:r>
      <w:r w:rsidR="00B60C32" w:rsidRPr="007A1874">
        <w:rPr>
          <w:rFonts w:asciiTheme="minorHAnsi" w:hAnsiTheme="minorHAnsi"/>
        </w:rPr>
        <w:t>m</w:t>
      </w:r>
      <w:r w:rsidR="000B2ECF" w:rsidRPr="007A1874">
        <w:rPr>
          <w:rFonts w:asciiTheme="minorHAnsi" w:hAnsiTheme="minorHAnsi"/>
        </w:rPr>
        <w:t xml:space="preserve"> of regulated</w:t>
      </w:r>
      <w:r w:rsidR="00B60C32" w:rsidRPr="007A1874">
        <w:rPr>
          <w:rFonts w:asciiTheme="minorHAnsi" w:hAnsiTheme="minorHAnsi"/>
        </w:rPr>
        <w:t xml:space="preserve"> </w:t>
      </w:r>
      <w:r w:rsidR="00212030" w:rsidRPr="007A1874">
        <w:rPr>
          <w:rFonts w:asciiTheme="minorHAnsi" w:hAnsiTheme="minorHAnsi"/>
        </w:rPr>
        <w:t xml:space="preserve">spend (above </w:t>
      </w:r>
      <w:r w:rsidR="0087461C" w:rsidRPr="007A1874">
        <w:rPr>
          <w:rFonts w:asciiTheme="minorHAnsi" w:hAnsiTheme="minorHAnsi"/>
        </w:rPr>
        <w:t>threshold) a</w:t>
      </w:r>
      <w:r w:rsidR="00DA0DB0" w:rsidRPr="007A1874">
        <w:rPr>
          <w:rFonts w:asciiTheme="minorHAnsi" w:hAnsiTheme="minorHAnsi"/>
        </w:rPr>
        <w:t>nd £</w:t>
      </w:r>
      <w:r w:rsidR="00B760D8">
        <w:rPr>
          <w:rFonts w:asciiTheme="minorHAnsi" w:hAnsiTheme="minorHAnsi"/>
        </w:rPr>
        <w:t>1</w:t>
      </w:r>
      <w:r w:rsidR="003F15C9">
        <w:rPr>
          <w:rFonts w:asciiTheme="minorHAnsi" w:hAnsiTheme="minorHAnsi"/>
        </w:rPr>
        <w:t>.</w:t>
      </w:r>
      <w:r w:rsidR="00B760D8">
        <w:rPr>
          <w:rFonts w:asciiTheme="minorHAnsi" w:hAnsiTheme="minorHAnsi"/>
        </w:rPr>
        <w:t>8</w:t>
      </w:r>
      <w:r w:rsidR="00B60C32" w:rsidRPr="007A1874">
        <w:rPr>
          <w:rFonts w:asciiTheme="minorHAnsi" w:hAnsiTheme="minorHAnsi"/>
        </w:rPr>
        <w:t>m</w:t>
      </w:r>
      <w:r w:rsidR="000B2ECF" w:rsidRPr="007A1874">
        <w:rPr>
          <w:rFonts w:asciiTheme="minorHAnsi" w:hAnsiTheme="minorHAnsi"/>
        </w:rPr>
        <w:t xml:space="preserve"> of non-regulated spend</w:t>
      </w:r>
      <w:r w:rsidR="000B2ECF" w:rsidRPr="00212030">
        <w:rPr>
          <w:rFonts w:asciiTheme="minorHAnsi" w:hAnsiTheme="minorHAnsi"/>
        </w:rPr>
        <w:t xml:space="preserve"> (below threshold).</w:t>
      </w:r>
    </w:p>
    <w:p w14:paraId="28C8C170" w14:textId="77777777" w:rsidR="000B2ECF" w:rsidRDefault="000B2ECF" w:rsidP="000B2ECF">
      <w:pPr>
        <w:jc w:val="both"/>
        <w:rPr>
          <w:rFonts w:asciiTheme="minorHAnsi" w:hAnsiTheme="minorHAnsi"/>
        </w:rPr>
      </w:pPr>
    </w:p>
    <w:p w14:paraId="38B1A753" w14:textId="77777777" w:rsidR="004B2F57" w:rsidRDefault="00765133" w:rsidP="000B2ECF">
      <w:pPr>
        <w:jc w:val="both"/>
        <w:rPr>
          <w:rFonts w:asciiTheme="minorHAnsi" w:hAnsiTheme="minorHAnsi"/>
        </w:rPr>
      </w:pPr>
      <w:r>
        <w:rPr>
          <w:rFonts w:asciiTheme="minorHAnsi" w:hAnsiTheme="minorHAnsi"/>
        </w:rPr>
        <w:t xml:space="preserve">This </w:t>
      </w:r>
      <w:r w:rsidR="00C471CC">
        <w:rPr>
          <w:rFonts w:asciiTheme="minorHAnsi" w:hAnsiTheme="minorHAnsi"/>
        </w:rPr>
        <w:t>S</w:t>
      </w:r>
      <w:r>
        <w:rPr>
          <w:rFonts w:asciiTheme="minorHAnsi" w:hAnsiTheme="minorHAnsi"/>
        </w:rPr>
        <w:t>trategy recognises that our procurement practice is based on the Scottish Model of Procurement which sees procurement as an integral part of policy development and se</w:t>
      </w:r>
      <w:r w:rsidR="004B2F57">
        <w:rPr>
          <w:rFonts w:asciiTheme="minorHAnsi" w:hAnsiTheme="minorHAnsi"/>
        </w:rPr>
        <w:t xml:space="preserve">rvice </w:t>
      </w:r>
      <w:r w:rsidR="004B2F57" w:rsidRPr="00212030">
        <w:rPr>
          <w:rFonts w:asciiTheme="minorHAnsi" w:hAnsiTheme="minorHAnsi"/>
        </w:rPr>
        <w:t xml:space="preserve">delivery.  It </w:t>
      </w:r>
      <w:r w:rsidR="00EB3CE7" w:rsidRPr="00212030">
        <w:rPr>
          <w:rFonts w:asciiTheme="minorHAnsi" w:hAnsiTheme="minorHAnsi"/>
        </w:rPr>
        <w:t xml:space="preserve">is essentially </w:t>
      </w:r>
      <w:r w:rsidRPr="00212030">
        <w:rPr>
          <w:rFonts w:asciiTheme="minorHAnsi" w:hAnsiTheme="minorHAnsi"/>
        </w:rPr>
        <w:t>about achieving the best balance of cost, quality and sustainability</w:t>
      </w:r>
      <w:r w:rsidR="004B2F57" w:rsidRPr="00212030">
        <w:rPr>
          <w:rFonts w:asciiTheme="minorHAnsi" w:hAnsiTheme="minorHAnsi"/>
        </w:rPr>
        <w:t xml:space="preserve"> through:</w:t>
      </w:r>
    </w:p>
    <w:p w14:paraId="126CF97D" w14:textId="77777777" w:rsidR="00765133" w:rsidRDefault="00765133" w:rsidP="000B2ECF">
      <w:pPr>
        <w:jc w:val="both"/>
        <w:rPr>
          <w:rFonts w:asciiTheme="minorHAnsi" w:hAnsiTheme="minorHAnsi"/>
        </w:rPr>
      </w:pPr>
    </w:p>
    <w:p w14:paraId="79ABFE2F"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Improving supplier access to public contracts</w:t>
      </w:r>
    </w:p>
    <w:p w14:paraId="56433FBE"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Delivering savings and benefits</w:t>
      </w:r>
    </w:p>
    <w:p w14:paraId="6CF140CD" w14:textId="77777777" w:rsidR="00230AFE" w:rsidRPr="00212030" w:rsidRDefault="004B2F57" w:rsidP="00230AFE">
      <w:pPr>
        <w:pStyle w:val="ListParagraph"/>
        <w:numPr>
          <w:ilvl w:val="0"/>
          <w:numId w:val="12"/>
        </w:numPr>
        <w:jc w:val="both"/>
        <w:rPr>
          <w:rFonts w:asciiTheme="minorHAnsi" w:hAnsiTheme="minorHAnsi"/>
        </w:rPr>
      </w:pPr>
      <w:r w:rsidRPr="00212030">
        <w:rPr>
          <w:rFonts w:asciiTheme="minorHAnsi" w:hAnsiTheme="minorHAnsi"/>
        </w:rPr>
        <w:t>Maximising efficiency and collaboration</w:t>
      </w:r>
    </w:p>
    <w:p w14:paraId="7E4FDE12"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Embedding sustainability in all we d</w:t>
      </w:r>
      <w:r w:rsidR="007E03BA">
        <w:rPr>
          <w:rFonts w:asciiTheme="minorHAnsi" w:hAnsiTheme="minorHAnsi"/>
        </w:rPr>
        <w:t>o</w:t>
      </w:r>
    </w:p>
    <w:p w14:paraId="5907646E" w14:textId="77777777" w:rsidR="00765133" w:rsidRDefault="00765133" w:rsidP="000B2ECF">
      <w:pPr>
        <w:jc w:val="both"/>
        <w:rPr>
          <w:rFonts w:asciiTheme="minorHAnsi" w:hAnsiTheme="minorHAnsi"/>
        </w:rPr>
      </w:pPr>
    </w:p>
    <w:p w14:paraId="0BA4AE99" w14:textId="77777777" w:rsidR="00765133" w:rsidRDefault="00765133" w:rsidP="000B2ECF">
      <w:pPr>
        <w:jc w:val="both"/>
        <w:rPr>
          <w:rFonts w:asciiTheme="minorHAnsi" w:hAnsiTheme="minorHAnsi"/>
        </w:rPr>
      </w:pPr>
      <w:r>
        <w:rPr>
          <w:rFonts w:asciiTheme="minorHAnsi" w:hAnsiTheme="minorHAnsi"/>
        </w:rPr>
        <w:lastRenderedPageBreak/>
        <w:t>A key element of this Strategy is about moving the balance of procurement effort away from the buyer or tendering phase and towards a greater emphasis on the planning and post contract phases of procurement. Included in this is an increasingly greater engagement with our stakeholders both internal and external.</w:t>
      </w:r>
    </w:p>
    <w:p w14:paraId="47CAE6DE" w14:textId="77777777" w:rsidR="00765133" w:rsidRDefault="00DA1E74" w:rsidP="00765133">
      <w:pPr>
        <w:pStyle w:val="Heading1"/>
      </w:pPr>
      <w:bookmarkStart w:id="5" w:name="_Toc488147467"/>
      <w:r>
        <w:t xml:space="preserve">3. </w:t>
      </w:r>
      <w:r w:rsidR="00765133">
        <w:t>Procurement Mission</w:t>
      </w:r>
      <w:bookmarkEnd w:id="5"/>
    </w:p>
    <w:p w14:paraId="4E07B0D5" w14:textId="77777777" w:rsidR="00765133" w:rsidRDefault="00765133" w:rsidP="00765133"/>
    <w:p w14:paraId="1817C195"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 xml:space="preserve">The procurement of goods, services and works is a key process within the College.  </w:t>
      </w:r>
    </w:p>
    <w:p w14:paraId="626A41AD" w14:textId="77777777" w:rsidR="006D2E5F" w:rsidRPr="006D2E5F" w:rsidRDefault="006D2E5F" w:rsidP="006D2E5F">
      <w:pPr>
        <w:shd w:val="clear" w:color="auto" w:fill="FFFFFF" w:themeFill="background1"/>
        <w:jc w:val="both"/>
        <w:rPr>
          <w:rFonts w:asciiTheme="minorHAnsi" w:hAnsiTheme="minorHAnsi" w:cs="Arial"/>
          <w:szCs w:val="22"/>
        </w:rPr>
      </w:pPr>
    </w:p>
    <w:p w14:paraId="21666DCE"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The Procurement function enables the College to develop objectives and policies relating to the management, efficiency and effectiveness of procurement to obtain best value for mo</w:t>
      </w:r>
      <w:r>
        <w:rPr>
          <w:rFonts w:asciiTheme="minorHAnsi" w:hAnsiTheme="minorHAnsi" w:cs="Arial"/>
          <w:szCs w:val="22"/>
        </w:rPr>
        <w:t>ney from everything we purchase and ensure all procurement activities are carried out in the best interests of the College to suppo</w:t>
      </w:r>
      <w:r w:rsidR="00F876C0">
        <w:rPr>
          <w:rFonts w:asciiTheme="minorHAnsi" w:hAnsiTheme="minorHAnsi" w:cs="Arial"/>
          <w:szCs w:val="22"/>
        </w:rPr>
        <w:t>rt the College’s Strategic Priorities and Objectives.</w:t>
      </w:r>
    </w:p>
    <w:p w14:paraId="718F3726" w14:textId="77777777" w:rsidR="006D2E5F" w:rsidRPr="006D2E5F" w:rsidRDefault="006D2E5F" w:rsidP="006D2E5F">
      <w:pPr>
        <w:shd w:val="clear" w:color="auto" w:fill="FFFFFF" w:themeFill="background1"/>
        <w:jc w:val="both"/>
        <w:rPr>
          <w:rFonts w:asciiTheme="minorHAnsi" w:hAnsiTheme="minorHAnsi" w:cs="Arial"/>
          <w:szCs w:val="22"/>
        </w:rPr>
      </w:pPr>
    </w:p>
    <w:p w14:paraId="1E43994E" w14:textId="77777777" w:rsidR="006D2E5F" w:rsidRPr="006D2E5F" w:rsidRDefault="006D2E5F" w:rsidP="006D2E5F">
      <w:pPr>
        <w:shd w:val="clear" w:color="auto" w:fill="FFFFFF" w:themeFill="background1"/>
        <w:jc w:val="both"/>
        <w:rPr>
          <w:rFonts w:asciiTheme="minorHAnsi" w:hAnsiTheme="minorHAnsi" w:cs="Arial"/>
          <w:szCs w:val="22"/>
        </w:rPr>
      </w:pPr>
      <w:r w:rsidRPr="006D2E5F">
        <w:rPr>
          <w:rFonts w:asciiTheme="minorHAnsi" w:hAnsiTheme="minorHAnsi" w:cs="Arial"/>
          <w:szCs w:val="22"/>
        </w:rPr>
        <w:t>To achieve this, Procurement will ensure:</w:t>
      </w:r>
    </w:p>
    <w:p w14:paraId="225CF96A" w14:textId="77777777" w:rsidR="006D2E5F" w:rsidRPr="006D2E5F" w:rsidRDefault="006D2E5F" w:rsidP="006D2E5F">
      <w:pPr>
        <w:shd w:val="clear" w:color="auto" w:fill="FFFFFF" w:themeFill="background1"/>
        <w:jc w:val="both"/>
        <w:rPr>
          <w:rFonts w:asciiTheme="minorHAnsi" w:hAnsiTheme="minorHAnsi" w:cs="Arial"/>
          <w:szCs w:val="22"/>
        </w:rPr>
      </w:pPr>
    </w:p>
    <w:p w14:paraId="63D91433"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understand and respond to internal and external stakeholders</w:t>
      </w:r>
      <w:r w:rsidR="00E32381">
        <w:rPr>
          <w:rFonts w:asciiTheme="minorHAnsi" w:hAnsiTheme="minorHAnsi" w:cs="Arial"/>
          <w:szCs w:val="22"/>
        </w:rPr>
        <w:t>’</w:t>
      </w:r>
      <w:r w:rsidRPr="006D2E5F">
        <w:rPr>
          <w:rFonts w:asciiTheme="minorHAnsi" w:hAnsiTheme="minorHAnsi" w:cs="Arial"/>
          <w:szCs w:val="22"/>
        </w:rPr>
        <w:t xml:space="preserve"> business needs and challenges and constantly changing market conditions;</w:t>
      </w:r>
    </w:p>
    <w:p w14:paraId="19E8C750" w14:textId="47F15549"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seek, establish and maintain supplier relationships to enhance the service </w:t>
      </w:r>
      <w:r w:rsidR="00F876C0">
        <w:rPr>
          <w:rFonts w:asciiTheme="minorHAnsi" w:hAnsiTheme="minorHAnsi" w:cs="Arial"/>
          <w:szCs w:val="22"/>
        </w:rPr>
        <w:t xml:space="preserve">we provide whilst obtaining </w:t>
      </w:r>
      <w:r w:rsidRPr="006D2E5F">
        <w:rPr>
          <w:rFonts w:asciiTheme="minorHAnsi" w:hAnsiTheme="minorHAnsi" w:cs="Arial"/>
          <w:szCs w:val="22"/>
        </w:rPr>
        <w:t xml:space="preserve">best value for money and </w:t>
      </w:r>
      <w:r w:rsidR="00E222C1" w:rsidRPr="006D2E5F">
        <w:rPr>
          <w:rFonts w:asciiTheme="minorHAnsi" w:hAnsiTheme="minorHAnsi" w:cs="Arial"/>
          <w:szCs w:val="22"/>
        </w:rPr>
        <w:t>value-added</w:t>
      </w:r>
      <w:r w:rsidRPr="006D2E5F">
        <w:rPr>
          <w:rFonts w:asciiTheme="minorHAnsi" w:hAnsiTheme="minorHAnsi" w:cs="Arial"/>
          <w:szCs w:val="22"/>
        </w:rPr>
        <w:t xml:space="preserve"> services</w:t>
      </w:r>
      <w:r w:rsidR="00E32381">
        <w:rPr>
          <w:rFonts w:asciiTheme="minorHAnsi" w:hAnsiTheme="minorHAnsi" w:cs="Arial"/>
          <w:szCs w:val="22"/>
        </w:rPr>
        <w:t>;</w:t>
      </w:r>
    </w:p>
    <w:p w14:paraId="1233194A"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strive to improve processes to facilitate a streamlined approach for all campuses, that drive innovation and reduce transactional costs through continuous improvement of the procurement process</w:t>
      </w:r>
      <w:r w:rsidR="00E32381">
        <w:rPr>
          <w:rFonts w:asciiTheme="minorHAnsi" w:hAnsiTheme="minorHAnsi" w:cs="Arial"/>
          <w:szCs w:val="22"/>
        </w:rPr>
        <w:t>;</w:t>
      </w:r>
    </w:p>
    <w:p w14:paraId="4D5DDB76"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tak</w:t>
      </w:r>
      <w:r w:rsidR="0016799E">
        <w:rPr>
          <w:rFonts w:asciiTheme="minorHAnsi" w:hAnsiTheme="minorHAnsi" w:cs="Arial"/>
          <w:szCs w:val="22"/>
        </w:rPr>
        <w:t>e</w:t>
      </w:r>
      <w:r w:rsidRPr="006D2E5F">
        <w:rPr>
          <w:rFonts w:asciiTheme="minorHAnsi" w:hAnsiTheme="minorHAnsi" w:cs="Arial"/>
          <w:szCs w:val="22"/>
        </w:rPr>
        <w:t xml:space="preserve"> a lead role on strategic procurement initiatives;</w:t>
      </w:r>
    </w:p>
    <w:p w14:paraId="24B924D2" w14:textId="77777777" w:rsidR="006D2E5F" w:rsidRPr="006D2E5F" w:rsidRDefault="006D2E5F" w:rsidP="006D2E5F">
      <w:pPr>
        <w:pStyle w:val="ListParagraph"/>
        <w:numPr>
          <w:ilvl w:val="0"/>
          <w:numId w:val="19"/>
        </w:numPr>
        <w:shd w:val="clear" w:color="auto" w:fill="FFFFFF" w:themeFill="background1"/>
        <w:jc w:val="both"/>
        <w:rPr>
          <w:rStyle w:val="legds2"/>
          <w:rFonts w:asciiTheme="minorHAnsi" w:hAnsiTheme="minorHAnsi" w:cs="Arial"/>
          <w:szCs w:val="22"/>
        </w:rPr>
      </w:pPr>
      <w:r w:rsidRPr="006D2E5F">
        <w:rPr>
          <w:rFonts w:asciiTheme="minorHAnsi" w:hAnsiTheme="minorHAnsi" w:cs="Arial"/>
          <w:szCs w:val="22"/>
        </w:rPr>
        <w:t xml:space="preserve">We will always remain open and </w:t>
      </w:r>
      <w:r w:rsidRPr="006D2E5F">
        <w:rPr>
          <w:rStyle w:val="legds2"/>
          <w:rFonts w:asciiTheme="minorHAnsi" w:hAnsiTheme="minorHAnsi" w:cs="Arial"/>
          <w:szCs w:val="22"/>
          <w:lang w:val="en"/>
          <w:specVanish w:val="0"/>
        </w:rPr>
        <w:t>act in a transparent and proportionate manner in all of our procurement activities</w:t>
      </w:r>
      <w:r w:rsidR="00E32381">
        <w:rPr>
          <w:rStyle w:val="legds2"/>
          <w:rFonts w:asciiTheme="minorHAnsi" w:hAnsiTheme="minorHAnsi" w:cs="Arial"/>
          <w:szCs w:val="22"/>
          <w:lang w:val="en"/>
          <w:specVanish w:val="0"/>
        </w:rPr>
        <w:t>; and</w:t>
      </w:r>
    </w:p>
    <w:p w14:paraId="6DC655CB" w14:textId="1814EEA6" w:rsid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conduct all regulated procurements in line with the College’s </w:t>
      </w:r>
      <w:r w:rsidR="00006D89">
        <w:rPr>
          <w:rFonts w:asciiTheme="minorHAnsi" w:hAnsiTheme="minorHAnsi" w:cs="Arial"/>
          <w:szCs w:val="22"/>
        </w:rPr>
        <w:t xml:space="preserve">Procurement </w:t>
      </w:r>
      <w:r w:rsidRPr="006D2E5F">
        <w:rPr>
          <w:rFonts w:asciiTheme="minorHAnsi" w:hAnsiTheme="minorHAnsi" w:cs="Arial"/>
          <w:szCs w:val="22"/>
        </w:rPr>
        <w:t>Policy</w:t>
      </w:r>
      <w:r w:rsidR="00006D89">
        <w:rPr>
          <w:rFonts w:asciiTheme="minorHAnsi" w:hAnsiTheme="minorHAnsi" w:cs="Arial"/>
          <w:szCs w:val="22"/>
        </w:rPr>
        <w:t xml:space="preserve"> and Procedures</w:t>
      </w:r>
      <w:r w:rsidR="00E32381">
        <w:rPr>
          <w:rFonts w:asciiTheme="minorHAnsi" w:hAnsiTheme="minorHAnsi" w:cs="Arial"/>
          <w:szCs w:val="22"/>
        </w:rPr>
        <w:t>.</w:t>
      </w:r>
    </w:p>
    <w:p w14:paraId="6FA9ED9E" w14:textId="77777777" w:rsidR="006C5C52" w:rsidRPr="00F876C0" w:rsidRDefault="00DA1E74" w:rsidP="0067344B">
      <w:pPr>
        <w:pStyle w:val="Heading1"/>
      </w:pPr>
      <w:bookmarkStart w:id="6" w:name="_Toc488147468"/>
      <w:r>
        <w:t xml:space="preserve">4. </w:t>
      </w:r>
      <w:r w:rsidR="00314675" w:rsidRPr="00F876C0">
        <w:t>Procurement Policy</w:t>
      </w:r>
      <w:bookmarkEnd w:id="6"/>
      <w:r w:rsidR="00844F77" w:rsidRPr="00F876C0">
        <w:t xml:space="preserve"> </w:t>
      </w:r>
    </w:p>
    <w:p w14:paraId="650DB61D" w14:textId="77777777" w:rsidR="00314675" w:rsidRPr="00F876C0" w:rsidRDefault="00314675" w:rsidP="0067344B">
      <w:pPr>
        <w:jc w:val="both"/>
        <w:rPr>
          <w:rFonts w:asciiTheme="minorHAnsi" w:hAnsiTheme="minorHAnsi"/>
          <w:szCs w:val="22"/>
        </w:rPr>
      </w:pPr>
    </w:p>
    <w:p w14:paraId="5A107024" w14:textId="6F9B6005" w:rsidR="00314675" w:rsidRPr="00314675" w:rsidRDefault="00314675" w:rsidP="00314675">
      <w:pPr>
        <w:jc w:val="both"/>
        <w:rPr>
          <w:rFonts w:asciiTheme="minorHAnsi" w:hAnsiTheme="minorHAnsi"/>
          <w:szCs w:val="22"/>
        </w:rPr>
      </w:pPr>
      <w:r w:rsidRPr="00F876C0">
        <w:rPr>
          <w:rFonts w:asciiTheme="minorHAnsi" w:hAnsiTheme="minorHAnsi"/>
          <w:szCs w:val="22"/>
        </w:rPr>
        <w:t xml:space="preserve">Our Procurement </w:t>
      </w:r>
      <w:r w:rsidR="00F876C0" w:rsidRPr="00F876C0">
        <w:rPr>
          <w:rFonts w:asciiTheme="minorHAnsi" w:hAnsiTheme="minorHAnsi"/>
          <w:szCs w:val="22"/>
        </w:rPr>
        <w:t>Policy</w:t>
      </w:r>
      <w:r w:rsidR="00F876C0">
        <w:rPr>
          <w:rFonts w:asciiTheme="minorHAnsi" w:hAnsiTheme="minorHAnsi"/>
          <w:szCs w:val="22"/>
        </w:rPr>
        <w:t xml:space="preserve"> and Procedure</w:t>
      </w:r>
      <w:r w:rsidR="009023FC">
        <w:rPr>
          <w:rFonts w:asciiTheme="minorHAnsi" w:hAnsiTheme="minorHAnsi"/>
          <w:szCs w:val="22"/>
        </w:rPr>
        <w:t>s</w:t>
      </w:r>
      <w:r w:rsidR="00F876C0">
        <w:rPr>
          <w:rFonts w:asciiTheme="minorHAnsi" w:hAnsiTheme="minorHAnsi"/>
          <w:szCs w:val="22"/>
        </w:rPr>
        <w:t xml:space="preserve"> sets out our operational framework of how we procure</w:t>
      </w:r>
      <w:r w:rsidRPr="00314675">
        <w:rPr>
          <w:rFonts w:asciiTheme="minorHAnsi" w:hAnsiTheme="minorHAnsi"/>
          <w:szCs w:val="22"/>
        </w:rPr>
        <w:t xml:space="preserve"> all goods, services and works on behalf of the College. The policy and associated procedures ensure all procurement of goods, services and works are achieved at competitive prices, are governed by the </w:t>
      </w:r>
      <w:r w:rsidR="00545A3A">
        <w:rPr>
          <w:rFonts w:asciiTheme="minorHAnsi" w:hAnsiTheme="minorHAnsi"/>
          <w:szCs w:val="22"/>
        </w:rPr>
        <w:t xml:space="preserve">World Trade Organisation’s (WTO) </w:t>
      </w:r>
      <w:r w:rsidR="000C39F1">
        <w:rPr>
          <w:rFonts w:asciiTheme="minorHAnsi" w:hAnsiTheme="minorHAnsi"/>
          <w:szCs w:val="22"/>
        </w:rPr>
        <w:t xml:space="preserve">Agreement on </w:t>
      </w:r>
      <w:r w:rsidR="00545A3A">
        <w:rPr>
          <w:rFonts w:asciiTheme="minorHAnsi" w:hAnsiTheme="minorHAnsi"/>
          <w:szCs w:val="22"/>
        </w:rPr>
        <w:t>Government Procurement (GPA)</w:t>
      </w:r>
      <w:r w:rsidR="00500CB1">
        <w:rPr>
          <w:rFonts w:asciiTheme="minorHAnsi" w:hAnsiTheme="minorHAnsi"/>
          <w:szCs w:val="22"/>
        </w:rPr>
        <w:t xml:space="preserve"> </w:t>
      </w:r>
      <w:r w:rsidR="000E7371">
        <w:rPr>
          <w:rFonts w:asciiTheme="minorHAnsi" w:hAnsiTheme="minorHAnsi"/>
          <w:szCs w:val="22"/>
        </w:rPr>
        <w:t>P</w:t>
      </w:r>
      <w:r w:rsidR="00545A3A">
        <w:rPr>
          <w:rFonts w:asciiTheme="minorHAnsi" w:hAnsiTheme="minorHAnsi"/>
          <w:szCs w:val="22"/>
        </w:rPr>
        <w:t>rinciples</w:t>
      </w:r>
      <w:r w:rsidRPr="00314675">
        <w:rPr>
          <w:rFonts w:asciiTheme="minorHAnsi" w:hAnsiTheme="minorHAnsi"/>
          <w:szCs w:val="22"/>
        </w:rPr>
        <w:t xml:space="preserve"> of non-discriminat</w:t>
      </w:r>
      <w:r w:rsidR="006A0EA8">
        <w:rPr>
          <w:rFonts w:asciiTheme="minorHAnsi" w:hAnsiTheme="minorHAnsi"/>
          <w:szCs w:val="22"/>
        </w:rPr>
        <w:t>ion</w:t>
      </w:r>
      <w:r w:rsidR="00E11BF8">
        <w:rPr>
          <w:rFonts w:asciiTheme="minorHAnsi" w:hAnsiTheme="minorHAnsi"/>
          <w:szCs w:val="22"/>
        </w:rPr>
        <w:t xml:space="preserve">, </w:t>
      </w:r>
      <w:r w:rsidRPr="00314675">
        <w:rPr>
          <w:rFonts w:asciiTheme="minorHAnsi" w:hAnsiTheme="minorHAnsi"/>
          <w:szCs w:val="22"/>
        </w:rPr>
        <w:t>transparency</w:t>
      </w:r>
      <w:r w:rsidR="006A0EA8">
        <w:rPr>
          <w:rFonts w:asciiTheme="minorHAnsi" w:hAnsiTheme="minorHAnsi"/>
          <w:szCs w:val="22"/>
        </w:rPr>
        <w:t xml:space="preserve"> and </w:t>
      </w:r>
      <w:r w:rsidR="00535EDA">
        <w:rPr>
          <w:rFonts w:asciiTheme="minorHAnsi" w:hAnsiTheme="minorHAnsi"/>
          <w:szCs w:val="22"/>
        </w:rPr>
        <w:t>procedural fairness</w:t>
      </w:r>
      <w:r w:rsidR="000068F1">
        <w:rPr>
          <w:rFonts w:asciiTheme="minorHAnsi" w:hAnsiTheme="minorHAnsi"/>
          <w:szCs w:val="22"/>
        </w:rPr>
        <w:t>.  They</w:t>
      </w:r>
      <w:r w:rsidR="006A0EA8">
        <w:rPr>
          <w:rFonts w:asciiTheme="minorHAnsi" w:hAnsiTheme="minorHAnsi"/>
          <w:szCs w:val="22"/>
        </w:rPr>
        <w:t xml:space="preserve"> </w:t>
      </w:r>
      <w:r w:rsidR="00535EDA">
        <w:rPr>
          <w:rFonts w:asciiTheme="minorHAnsi" w:hAnsiTheme="minorHAnsi"/>
          <w:szCs w:val="22"/>
        </w:rPr>
        <w:t>comply</w:t>
      </w:r>
      <w:r w:rsidRPr="00314675">
        <w:rPr>
          <w:rFonts w:asciiTheme="minorHAnsi" w:hAnsiTheme="minorHAnsi"/>
          <w:szCs w:val="22"/>
        </w:rPr>
        <w:t xml:space="preserve"> with the </w:t>
      </w:r>
      <w:r w:rsidR="00C471CC">
        <w:rPr>
          <w:rFonts w:asciiTheme="minorHAnsi" w:hAnsiTheme="minorHAnsi"/>
          <w:szCs w:val="22"/>
        </w:rPr>
        <w:t>S</w:t>
      </w:r>
      <w:r w:rsidRPr="00314675">
        <w:rPr>
          <w:rFonts w:asciiTheme="minorHAnsi" w:hAnsiTheme="minorHAnsi"/>
          <w:szCs w:val="22"/>
        </w:rPr>
        <w:t xml:space="preserve">ustainable </w:t>
      </w:r>
      <w:r w:rsidR="00C471CC">
        <w:rPr>
          <w:rFonts w:asciiTheme="minorHAnsi" w:hAnsiTheme="minorHAnsi"/>
          <w:szCs w:val="22"/>
        </w:rPr>
        <w:t>P</w:t>
      </w:r>
      <w:r w:rsidRPr="00314675">
        <w:rPr>
          <w:rFonts w:asciiTheme="minorHAnsi" w:hAnsiTheme="minorHAnsi"/>
          <w:szCs w:val="22"/>
        </w:rPr>
        <w:t xml:space="preserve">rocurement </w:t>
      </w:r>
      <w:r w:rsidR="00C471CC">
        <w:rPr>
          <w:rFonts w:asciiTheme="minorHAnsi" w:hAnsiTheme="minorHAnsi"/>
          <w:szCs w:val="22"/>
        </w:rPr>
        <w:t>D</w:t>
      </w:r>
      <w:r w:rsidRPr="00314675">
        <w:rPr>
          <w:rFonts w:asciiTheme="minorHAnsi" w:hAnsiTheme="minorHAnsi"/>
          <w:szCs w:val="22"/>
        </w:rPr>
        <w:t>uty and other relevant statutory requirements. In adherence to the regulations the College can demonstrate its accountability for, and good stewardship of the funds at its disposal.</w:t>
      </w:r>
    </w:p>
    <w:p w14:paraId="43AB0DB6" w14:textId="77777777" w:rsidR="00314675" w:rsidRPr="00314675" w:rsidRDefault="00314675" w:rsidP="00314675">
      <w:pPr>
        <w:jc w:val="both"/>
        <w:rPr>
          <w:rFonts w:asciiTheme="minorHAnsi" w:hAnsiTheme="minorHAnsi"/>
          <w:szCs w:val="22"/>
        </w:rPr>
      </w:pPr>
    </w:p>
    <w:p w14:paraId="1439E9E5" w14:textId="77777777" w:rsidR="00314675" w:rsidRPr="00314675" w:rsidRDefault="00314675" w:rsidP="00314675">
      <w:pPr>
        <w:jc w:val="both"/>
        <w:rPr>
          <w:rFonts w:asciiTheme="minorHAnsi" w:hAnsiTheme="minorHAnsi"/>
          <w:szCs w:val="22"/>
        </w:rPr>
      </w:pPr>
      <w:r w:rsidRPr="00314675">
        <w:rPr>
          <w:rFonts w:asciiTheme="minorHAnsi" w:hAnsiTheme="minorHAnsi"/>
          <w:szCs w:val="22"/>
        </w:rPr>
        <w:t>The policy is therefore intended to:</w:t>
      </w:r>
    </w:p>
    <w:p w14:paraId="0CCEA374" w14:textId="77777777" w:rsidR="00314675" w:rsidRPr="00314675" w:rsidRDefault="00314675" w:rsidP="00314675">
      <w:pPr>
        <w:jc w:val="both"/>
        <w:rPr>
          <w:rFonts w:asciiTheme="minorHAnsi" w:hAnsiTheme="minorHAnsi"/>
          <w:szCs w:val="22"/>
        </w:rPr>
      </w:pPr>
    </w:p>
    <w:p w14:paraId="6E61418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Ensure that procedures are in accordance with standards of public accountability;</w:t>
      </w:r>
    </w:p>
    <w:p w14:paraId="241BAE3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procedures are in accordance with the </w:t>
      </w:r>
      <w:r w:rsidR="005157AA">
        <w:rPr>
          <w:rFonts w:asciiTheme="minorHAnsi" w:hAnsiTheme="minorHAnsi"/>
          <w:szCs w:val="22"/>
        </w:rPr>
        <w:t xml:space="preserve">Scottish Government’s </w:t>
      </w:r>
      <w:r w:rsidR="00D72D2B">
        <w:rPr>
          <w:rFonts w:asciiTheme="minorHAnsi" w:hAnsiTheme="minorHAnsi"/>
          <w:szCs w:val="22"/>
        </w:rPr>
        <w:t>Procurement Journey</w:t>
      </w:r>
      <w:r w:rsidRPr="00314675">
        <w:rPr>
          <w:rFonts w:asciiTheme="minorHAnsi" w:hAnsiTheme="minorHAnsi"/>
          <w:szCs w:val="22"/>
        </w:rPr>
        <w:t>;</w:t>
      </w:r>
    </w:p>
    <w:p w14:paraId="54F72342"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the College is compliant to its obligations under the Public </w:t>
      </w:r>
      <w:r w:rsidR="002427F5">
        <w:rPr>
          <w:rFonts w:asciiTheme="minorHAnsi" w:hAnsiTheme="minorHAnsi"/>
          <w:szCs w:val="22"/>
        </w:rPr>
        <w:t>Contracts</w:t>
      </w:r>
      <w:r w:rsidR="002427F5" w:rsidRPr="00314675">
        <w:rPr>
          <w:rFonts w:asciiTheme="minorHAnsi" w:hAnsiTheme="minorHAnsi"/>
          <w:szCs w:val="22"/>
        </w:rPr>
        <w:t xml:space="preserve"> </w:t>
      </w:r>
      <w:r w:rsidRPr="00314675">
        <w:rPr>
          <w:rFonts w:asciiTheme="minorHAnsi" w:hAnsiTheme="minorHAnsi"/>
          <w:szCs w:val="22"/>
        </w:rPr>
        <w:t xml:space="preserve">(Scotland) </w:t>
      </w:r>
      <w:r w:rsidR="002427F5">
        <w:rPr>
          <w:rFonts w:asciiTheme="minorHAnsi" w:hAnsiTheme="minorHAnsi"/>
          <w:szCs w:val="22"/>
        </w:rPr>
        <w:t>Regulations</w:t>
      </w:r>
      <w:r w:rsidR="002427F5" w:rsidRPr="00314675">
        <w:rPr>
          <w:rFonts w:asciiTheme="minorHAnsi" w:hAnsiTheme="minorHAnsi"/>
          <w:szCs w:val="22"/>
        </w:rPr>
        <w:t xml:space="preserve"> </w:t>
      </w:r>
      <w:r w:rsidRPr="00314675">
        <w:rPr>
          <w:rFonts w:asciiTheme="minorHAnsi" w:hAnsiTheme="minorHAnsi"/>
          <w:szCs w:val="22"/>
        </w:rPr>
        <w:t xml:space="preserve">2015, the Procurement Reform (Scotland) Act 2014 and </w:t>
      </w:r>
      <w:r w:rsidR="002427F5">
        <w:rPr>
          <w:rFonts w:asciiTheme="minorHAnsi" w:hAnsiTheme="minorHAnsi"/>
          <w:szCs w:val="22"/>
        </w:rPr>
        <w:t xml:space="preserve">the </w:t>
      </w:r>
      <w:r w:rsidRPr="00314675">
        <w:rPr>
          <w:rFonts w:asciiTheme="minorHAnsi" w:hAnsiTheme="minorHAnsi"/>
          <w:szCs w:val="22"/>
        </w:rPr>
        <w:t xml:space="preserve">Procurement (Scotland) Regulations 2016; and </w:t>
      </w:r>
    </w:p>
    <w:p w14:paraId="28108C6B" w14:textId="77777777" w:rsidR="00314675" w:rsidRDefault="00154917" w:rsidP="00DA1E74">
      <w:pPr>
        <w:pStyle w:val="ListParagraph"/>
        <w:numPr>
          <w:ilvl w:val="0"/>
          <w:numId w:val="4"/>
        </w:numPr>
        <w:spacing w:after="160" w:line="259" w:lineRule="auto"/>
        <w:jc w:val="both"/>
        <w:rPr>
          <w:rFonts w:asciiTheme="minorHAnsi" w:hAnsiTheme="minorHAnsi"/>
          <w:szCs w:val="22"/>
        </w:rPr>
      </w:pPr>
      <w:r>
        <w:rPr>
          <w:rFonts w:asciiTheme="minorHAnsi" w:hAnsiTheme="minorHAnsi"/>
          <w:szCs w:val="22"/>
        </w:rPr>
        <w:t>P</w:t>
      </w:r>
      <w:r w:rsidR="00314675" w:rsidRPr="00314675">
        <w:rPr>
          <w:rFonts w:asciiTheme="minorHAnsi" w:hAnsiTheme="minorHAnsi"/>
          <w:szCs w:val="22"/>
        </w:rPr>
        <w:t>romote equality, diversity and sustainability through procurement matters.</w:t>
      </w:r>
    </w:p>
    <w:p w14:paraId="1DE7BEDD" w14:textId="77777777" w:rsidR="007A1874" w:rsidRDefault="007A1874" w:rsidP="007A1874">
      <w:pPr>
        <w:spacing w:after="160" w:line="259" w:lineRule="auto"/>
        <w:jc w:val="both"/>
        <w:rPr>
          <w:rFonts w:asciiTheme="minorHAnsi" w:hAnsiTheme="minorHAnsi"/>
          <w:szCs w:val="22"/>
        </w:rPr>
      </w:pPr>
    </w:p>
    <w:p w14:paraId="5E91DD87" w14:textId="77777777" w:rsidR="007A1874" w:rsidRPr="007A1874" w:rsidRDefault="007A1874" w:rsidP="007A1874">
      <w:pPr>
        <w:spacing w:after="160" w:line="259" w:lineRule="auto"/>
        <w:jc w:val="both"/>
        <w:rPr>
          <w:rFonts w:asciiTheme="minorHAnsi" w:hAnsiTheme="minorHAnsi"/>
          <w:szCs w:val="22"/>
        </w:rPr>
      </w:pPr>
    </w:p>
    <w:p w14:paraId="1CEC7B8E" w14:textId="77777777" w:rsidR="00314675" w:rsidRDefault="00A963DE" w:rsidP="0067344B">
      <w:pPr>
        <w:pStyle w:val="Heading1"/>
      </w:pPr>
      <w:bookmarkStart w:id="7" w:name="_Toc488147469"/>
      <w:r>
        <w:lastRenderedPageBreak/>
        <w:t>5. Strategic</w:t>
      </w:r>
      <w:r w:rsidR="00314675">
        <w:t xml:space="preserve"> Procurement Objectives</w:t>
      </w:r>
      <w:bookmarkEnd w:id="7"/>
    </w:p>
    <w:p w14:paraId="669E1B83" w14:textId="77777777" w:rsidR="0067344B" w:rsidRDefault="0067344B" w:rsidP="0067344B">
      <w:pPr>
        <w:jc w:val="both"/>
        <w:rPr>
          <w:rFonts w:asciiTheme="minorHAnsi" w:hAnsiTheme="minorHAnsi"/>
          <w:szCs w:val="22"/>
        </w:rPr>
      </w:pPr>
    </w:p>
    <w:p w14:paraId="1743EA06" w14:textId="1A1D06E4" w:rsidR="00E42EEE" w:rsidRDefault="00F32059" w:rsidP="00E449BB">
      <w:pPr>
        <w:spacing w:after="160" w:line="259" w:lineRule="auto"/>
        <w:jc w:val="both"/>
        <w:rPr>
          <w:rFonts w:asciiTheme="minorHAnsi" w:hAnsiTheme="minorHAnsi"/>
          <w:szCs w:val="22"/>
        </w:rPr>
      </w:pPr>
      <w:r w:rsidRPr="00E42EEE">
        <w:rPr>
          <w:rFonts w:asciiTheme="minorHAnsi" w:hAnsiTheme="minorHAnsi"/>
          <w:szCs w:val="22"/>
        </w:rPr>
        <w:t xml:space="preserve">Our strategic procurement objectives form the core of our Procurement Strategy. </w:t>
      </w:r>
      <w:r w:rsidR="00E42EEE">
        <w:rPr>
          <w:rFonts w:asciiTheme="minorHAnsi" w:hAnsiTheme="minorHAnsi"/>
          <w:szCs w:val="22"/>
        </w:rPr>
        <w:t xml:space="preserve"> These are</w:t>
      </w:r>
      <w:r w:rsidR="006A0EA8">
        <w:rPr>
          <w:rFonts w:asciiTheme="minorHAnsi" w:hAnsiTheme="minorHAnsi"/>
          <w:szCs w:val="22"/>
        </w:rPr>
        <w:t xml:space="preserve"> defined below</w:t>
      </w:r>
      <w:r w:rsidR="00E42EEE">
        <w:rPr>
          <w:rFonts w:asciiTheme="minorHAnsi" w:hAnsiTheme="minorHAnsi"/>
          <w:szCs w:val="22"/>
        </w:rPr>
        <w:t>:</w:t>
      </w:r>
    </w:p>
    <w:p w14:paraId="2375B150"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sustain and further develop partnerships within the sector, with other publicly funded bodies, with professional bodies and appropriately with supply markets that will yield intelligence, innovation and deliver value to users of procurement services;</w:t>
      </w:r>
    </w:p>
    <w:p w14:paraId="75200853"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work with internal academic budget holders</w:t>
      </w:r>
      <w:r w:rsidR="00461734">
        <w:rPr>
          <w:rFonts w:asciiTheme="minorHAnsi" w:hAnsiTheme="minorHAnsi" w:cstheme="minorHAnsi"/>
          <w:szCs w:val="22"/>
        </w:rPr>
        <w:t xml:space="preserve">, </w:t>
      </w:r>
      <w:r w:rsidRPr="00E6434A">
        <w:rPr>
          <w:rFonts w:asciiTheme="minorHAnsi" w:hAnsiTheme="minorHAnsi" w:cstheme="minorHAnsi"/>
          <w:szCs w:val="22"/>
        </w:rPr>
        <w:t>professional support service colleagues and suppliers to deliver innovation and best value to the learning, research and service support communities through the development of an effective and co-ordinated purchasing effort within the College;</w:t>
      </w:r>
    </w:p>
    <w:p w14:paraId="68EC562E"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promote the delivery of value for money through good procurement practice and optimal use of procurement collaboration opportunities;</w:t>
      </w:r>
    </w:p>
    <w:p w14:paraId="4DB310A1"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students</w:t>
      </w:r>
      <w:r w:rsidR="00E6434A" w:rsidRPr="00E6434A">
        <w:rPr>
          <w:rFonts w:asciiTheme="minorHAnsi" w:hAnsiTheme="minorHAnsi" w:cstheme="minorHAnsi"/>
          <w:szCs w:val="22"/>
        </w:rPr>
        <w:t>;</w:t>
      </w:r>
    </w:p>
    <w:p w14:paraId="6991DC3C" w14:textId="77777777" w:rsidR="00E6434A" w:rsidRPr="00E6434A" w:rsidRDefault="00E6434A"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develop sound and useful procurement management information in order to measure and improve procurement and supplier performance in support of corporate planning conducted through fair and transparent process;</w:t>
      </w:r>
    </w:p>
    <w:p w14:paraId="1BBACB48" w14:textId="77777777" w:rsidR="00E6434A" w:rsidRPr="00E6434A" w:rsidRDefault="00E6434A" w:rsidP="00E6434A">
      <w:pPr>
        <w:pStyle w:val="ListParagraph"/>
        <w:numPr>
          <w:ilvl w:val="0"/>
          <w:numId w:val="23"/>
        </w:numPr>
        <w:spacing w:line="267" w:lineRule="exact"/>
        <w:rPr>
          <w:rFonts w:asciiTheme="minorHAnsi" w:hAnsiTheme="minorHAnsi" w:cstheme="minorHAnsi"/>
          <w:szCs w:val="22"/>
        </w:rPr>
      </w:pPr>
      <w:r w:rsidRPr="00E6434A">
        <w:rPr>
          <w:rFonts w:asciiTheme="minorHAnsi" w:eastAsia="Calibri" w:hAnsiTheme="minorHAnsi" w:cstheme="minorHAnsi"/>
          <w:szCs w:val="22"/>
        </w:rPr>
        <w:t>To embed sound, ethical, social and environmental policies within the Institution’s procurement function</w:t>
      </w:r>
      <w:r w:rsidR="00D368C4" w:rsidRPr="00D368C4">
        <w:rPr>
          <w:rFonts w:asciiTheme="minorHAnsi" w:eastAsia="Calibri" w:hAnsiTheme="minorHAnsi" w:cstheme="minorHAnsi"/>
          <w:szCs w:val="22"/>
        </w:rPr>
        <w:t xml:space="preserve">, </w:t>
      </w:r>
      <w:r w:rsidR="00D368C4" w:rsidRPr="00D368C4">
        <w:rPr>
          <w:rFonts w:asciiTheme="minorHAnsi" w:hAnsiTheme="minorHAnsi" w:cstheme="minorHAnsi"/>
          <w:bCs/>
          <w:color w:val="000000"/>
        </w:rPr>
        <w:t>respond to the global climate emergency</w:t>
      </w:r>
      <w:r w:rsidRPr="00E6434A">
        <w:rPr>
          <w:rFonts w:asciiTheme="minorHAnsi" w:eastAsia="Calibri" w:hAnsiTheme="minorHAnsi" w:cstheme="minorHAnsi"/>
          <w:szCs w:val="22"/>
        </w:rPr>
        <w:t xml:space="preserve"> and to comply with relevant Scottish</w:t>
      </w:r>
      <w:r w:rsidR="00535EDA">
        <w:rPr>
          <w:rFonts w:asciiTheme="minorHAnsi" w:eastAsia="Calibri" w:hAnsiTheme="minorHAnsi" w:cstheme="minorHAnsi"/>
          <w:szCs w:val="22"/>
        </w:rPr>
        <w:t xml:space="preserve"> and</w:t>
      </w:r>
      <w:r w:rsidRPr="00E6434A">
        <w:rPr>
          <w:rFonts w:asciiTheme="minorHAnsi" w:eastAsia="Calibri" w:hAnsiTheme="minorHAnsi" w:cstheme="minorHAnsi"/>
          <w:szCs w:val="22"/>
        </w:rPr>
        <w:t xml:space="preserve"> UK legislation in performance of the </w:t>
      </w:r>
      <w:r w:rsidR="00C471CC">
        <w:rPr>
          <w:rFonts w:asciiTheme="minorHAnsi" w:eastAsia="Calibri" w:hAnsiTheme="minorHAnsi" w:cstheme="minorHAnsi"/>
          <w:szCs w:val="22"/>
        </w:rPr>
        <w:t>S</w:t>
      </w:r>
      <w:r w:rsidRPr="00E6434A">
        <w:rPr>
          <w:rFonts w:asciiTheme="minorHAnsi" w:eastAsia="Calibri" w:hAnsiTheme="minorHAnsi" w:cstheme="minorHAnsi"/>
          <w:szCs w:val="22"/>
        </w:rPr>
        <w:t xml:space="preserve">ustainable </w:t>
      </w:r>
      <w:r w:rsidR="00C471CC">
        <w:rPr>
          <w:rFonts w:asciiTheme="minorHAnsi" w:eastAsia="Calibri" w:hAnsiTheme="minorHAnsi" w:cstheme="minorHAnsi"/>
          <w:szCs w:val="22"/>
        </w:rPr>
        <w:t>P</w:t>
      </w:r>
      <w:r w:rsidRPr="00E6434A">
        <w:rPr>
          <w:rFonts w:asciiTheme="minorHAnsi" w:eastAsia="Calibri" w:hAnsiTheme="minorHAnsi" w:cstheme="minorHAnsi"/>
          <w:szCs w:val="22"/>
        </w:rPr>
        <w:t xml:space="preserve">rocurement </w:t>
      </w:r>
      <w:r w:rsidR="00C471CC">
        <w:rPr>
          <w:rFonts w:asciiTheme="minorHAnsi" w:eastAsia="Calibri" w:hAnsiTheme="minorHAnsi" w:cstheme="minorHAnsi"/>
          <w:szCs w:val="22"/>
        </w:rPr>
        <w:t>D</w:t>
      </w:r>
      <w:r w:rsidRPr="00E6434A">
        <w:rPr>
          <w:rFonts w:asciiTheme="minorHAnsi" w:eastAsia="Calibri" w:hAnsiTheme="minorHAnsi" w:cstheme="minorHAnsi"/>
          <w:szCs w:val="22"/>
        </w:rPr>
        <w:t>uty.</w:t>
      </w:r>
    </w:p>
    <w:p w14:paraId="681548B1" w14:textId="77777777" w:rsidR="000A6BBF" w:rsidRDefault="000A6BBF" w:rsidP="000A6BBF">
      <w:pPr>
        <w:jc w:val="both"/>
        <w:rPr>
          <w:rStyle w:val="Strong"/>
          <w:rFonts w:asciiTheme="minorHAnsi" w:hAnsiTheme="minorHAnsi"/>
          <w:b w:val="0"/>
        </w:rPr>
      </w:pPr>
    </w:p>
    <w:p w14:paraId="6909DBD7" w14:textId="08569345" w:rsidR="00EF609C" w:rsidRPr="005D5313" w:rsidRDefault="00BA0FD9" w:rsidP="00E449BB">
      <w:pPr>
        <w:spacing w:after="160" w:line="259" w:lineRule="auto"/>
        <w:jc w:val="both"/>
        <w:rPr>
          <w:rFonts w:asciiTheme="minorHAnsi" w:hAnsiTheme="minorHAnsi" w:cstheme="minorHAnsi"/>
          <w:szCs w:val="22"/>
        </w:rPr>
      </w:pPr>
      <w:r w:rsidRPr="005D5313">
        <w:rPr>
          <w:rStyle w:val="Strong"/>
          <w:rFonts w:asciiTheme="minorHAnsi" w:hAnsiTheme="minorHAnsi" w:cstheme="minorHAnsi"/>
          <w:b w:val="0"/>
          <w:szCs w:val="22"/>
        </w:rPr>
        <w:t>T</w:t>
      </w:r>
      <w:r w:rsidR="00972ADF" w:rsidRPr="005D5313">
        <w:rPr>
          <w:rStyle w:val="Strong"/>
          <w:rFonts w:asciiTheme="minorHAnsi" w:hAnsiTheme="minorHAnsi" w:cstheme="minorHAnsi"/>
          <w:b w:val="0"/>
          <w:szCs w:val="22"/>
        </w:rPr>
        <w:t xml:space="preserve">he Public Procurement Group (PPG) </w:t>
      </w:r>
      <w:r w:rsidRPr="005D5313">
        <w:rPr>
          <w:rStyle w:val="Strong"/>
          <w:rFonts w:asciiTheme="minorHAnsi" w:hAnsiTheme="minorHAnsi" w:cstheme="minorHAnsi"/>
          <w:b w:val="0"/>
          <w:szCs w:val="22"/>
        </w:rPr>
        <w:t>in Scotland</w:t>
      </w:r>
      <w:r w:rsidR="00844F77" w:rsidRPr="005D5313">
        <w:rPr>
          <w:rStyle w:val="Strong"/>
          <w:rFonts w:asciiTheme="minorHAnsi" w:hAnsiTheme="minorHAnsi" w:cstheme="minorHAnsi"/>
          <w:b w:val="0"/>
          <w:szCs w:val="22"/>
        </w:rPr>
        <w:t xml:space="preserve"> </w:t>
      </w:r>
      <w:r w:rsidR="00E449BB" w:rsidRPr="005D5313">
        <w:rPr>
          <w:rFonts w:asciiTheme="minorHAnsi" w:hAnsiTheme="minorHAnsi" w:cstheme="minorHAnsi"/>
          <w:szCs w:val="22"/>
        </w:rPr>
        <w:t>provides strategic direction, support and monitor</w:t>
      </w:r>
      <w:r w:rsidR="00154917" w:rsidRPr="005D5313">
        <w:rPr>
          <w:rFonts w:asciiTheme="minorHAnsi" w:hAnsiTheme="minorHAnsi" w:cstheme="minorHAnsi"/>
          <w:szCs w:val="22"/>
        </w:rPr>
        <w:t>s</w:t>
      </w:r>
      <w:r w:rsidR="00E449BB" w:rsidRPr="005D5313">
        <w:rPr>
          <w:rFonts w:asciiTheme="minorHAnsi" w:hAnsiTheme="minorHAnsi" w:cstheme="minorHAnsi"/>
          <w:szCs w:val="22"/>
        </w:rPr>
        <w:t xml:space="preserve"> progress on the procurement reform agenda</w:t>
      </w:r>
      <w:r w:rsidR="001640B8" w:rsidRPr="005D5313">
        <w:rPr>
          <w:rFonts w:asciiTheme="minorHAnsi" w:hAnsiTheme="minorHAnsi" w:cstheme="minorHAnsi"/>
          <w:szCs w:val="22"/>
        </w:rPr>
        <w:t xml:space="preserve"> with all their</w:t>
      </w:r>
      <w:r w:rsidR="00EF609C" w:rsidRPr="005D5313">
        <w:rPr>
          <w:rFonts w:asciiTheme="minorHAnsi" w:hAnsiTheme="minorHAnsi" w:cstheme="minorHAnsi"/>
          <w:szCs w:val="22"/>
        </w:rPr>
        <w:t xml:space="preserve"> activity relating to the four ‘power</w:t>
      </w:r>
      <w:r w:rsidR="007F0442" w:rsidRPr="005D5313">
        <w:rPr>
          <w:rFonts w:asciiTheme="minorHAnsi" w:hAnsiTheme="minorHAnsi" w:cstheme="minorHAnsi"/>
          <w:szCs w:val="22"/>
        </w:rPr>
        <w:t xml:space="preserve"> of procurement</w:t>
      </w:r>
      <w:r w:rsidR="00EF609C" w:rsidRPr="005D5313">
        <w:rPr>
          <w:rFonts w:asciiTheme="minorHAnsi" w:hAnsiTheme="minorHAnsi" w:cstheme="minorHAnsi"/>
          <w:szCs w:val="22"/>
        </w:rPr>
        <w:t>’</w:t>
      </w:r>
      <w:r w:rsidR="001F4148" w:rsidRPr="005D5313">
        <w:rPr>
          <w:rFonts w:asciiTheme="minorHAnsi" w:hAnsiTheme="minorHAnsi" w:cstheme="minorHAnsi"/>
          <w:szCs w:val="22"/>
        </w:rPr>
        <w:t xml:space="preserve"> </w:t>
      </w:r>
      <w:r w:rsidR="007F0442" w:rsidRPr="005D5313">
        <w:rPr>
          <w:rFonts w:asciiTheme="minorHAnsi" w:hAnsiTheme="minorHAnsi" w:cstheme="minorHAnsi"/>
          <w:szCs w:val="22"/>
        </w:rPr>
        <w:t>outcomes</w:t>
      </w:r>
      <w:r w:rsidR="00A652DA" w:rsidRPr="005D5313">
        <w:rPr>
          <w:rFonts w:asciiTheme="minorHAnsi" w:hAnsiTheme="minorHAnsi" w:cstheme="minorHAnsi"/>
          <w:szCs w:val="22"/>
        </w:rPr>
        <w:t xml:space="preserve"> below</w:t>
      </w:r>
      <w:r w:rsidR="0083222D" w:rsidRPr="005D5313">
        <w:rPr>
          <w:rFonts w:asciiTheme="minorHAnsi" w:hAnsiTheme="minorHAnsi" w:cstheme="minorHAnsi"/>
          <w:szCs w:val="22"/>
        </w:rPr>
        <w:t xml:space="preserve"> </w:t>
      </w:r>
      <w:r w:rsidR="00DC402D" w:rsidRPr="005D5313">
        <w:rPr>
          <w:rFonts w:asciiTheme="minorHAnsi" w:hAnsiTheme="minorHAnsi" w:cstheme="minorHAnsi"/>
          <w:szCs w:val="22"/>
        </w:rPr>
        <w:t xml:space="preserve">enabled by </w:t>
      </w:r>
      <w:r w:rsidR="008454EF" w:rsidRPr="005D5313">
        <w:rPr>
          <w:rFonts w:asciiTheme="minorHAnsi" w:hAnsiTheme="minorHAnsi" w:cstheme="minorHAnsi"/>
          <w:szCs w:val="22"/>
        </w:rPr>
        <w:t>procurement capability, supplier development, engagement and collaboration</w:t>
      </w:r>
      <w:r w:rsidR="003B57B2" w:rsidRPr="005D5313">
        <w:rPr>
          <w:rFonts w:asciiTheme="minorHAnsi" w:hAnsiTheme="minorHAnsi" w:cstheme="minorHAnsi"/>
          <w:szCs w:val="22"/>
        </w:rPr>
        <w:t>.</w:t>
      </w:r>
      <w:r w:rsidR="000B7453" w:rsidRPr="005D5313">
        <w:rPr>
          <w:rFonts w:asciiTheme="minorHAnsi" w:hAnsiTheme="minorHAnsi" w:cstheme="minorHAnsi"/>
          <w:szCs w:val="22"/>
        </w:rPr>
        <w:t xml:space="preserve"> </w:t>
      </w:r>
      <w:r w:rsidR="00DE5D6E" w:rsidRPr="005D5313">
        <w:rPr>
          <w:rFonts w:asciiTheme="minorHAnsi" w:hAnsiTheme="minorHAnsi" w:cstheme="minorHAnsi"/>
          <w:szCs w:val="22"/>
        </w:rPr>
        <w:t xml:space="preserve">The College shall </w:t>
      </w:r>
      <w:r w:rsidR="00A8210D" w:rsidRPr="005D5313">
        <w:rPr>
          <w:rFonts w:asciiTheme="minorHAnsi" w:hAnsiTheme="minorHAnsi" w:cstheme="minorHAnsi"/>
          <w:szCs w:val="22"/>
        </w:rPr>
        <w:t xml:space="preserve">support </w:t>
      </w:r>
      <w:r w:rsidR="00733047" w:rsidRPr="005D5313">
        <w:rPr>
          <w:rFonts w:asciiTheme="minorHAnsi" w:hAnsiTheme="minorHAnsi" w:cstheme="minorHAnsi"/>
          <w:szCs w:val="22"/>
        </w:rPr>
        <w:t>the vision of the</w:t>
      </w:r>
      <w:r w:rsidR="007F43CF" w:rsidRPr="005D5313">
        <w:rPr>
          <w:rFonts w:asciiTheme="minorHAnsi" w:hAnsiTheme="minorHAnsi" w:cstheme="minorHAnsi"/>
          <w:szCs w:val="22"/>
        </w:rPr>
        <w:t xml:space="preserve"> </w:t>
      </w:r>
      <w:r w:rsidR="00733047" w:rsidRPr="005D5313">
        <w:rPr>
          <w:rFonts w:asciiTheme="minorHAnsi" w:hAnsiTheme="minorHAnsi" w:cstheme="minorHAnsi"/>
          <w:szCs w:val="22"/>
        </w:rPr>
        <w:t xml:space="preserve">Public Procurement Strategy for Scotland 2023 to 2028 </w:t>
      </w:r>
      <w:r w:rsidR="00496445" w:rsidRPr="005D5313">
        <w:rPr>
          <w:rFonts w:asciiTheme="minorHAnsi" w:hAnsiTheme="minorHAnsi" w:cstheme="minorHAnsi"/>
          <w:szCs w:val="22"/>
        </w:rPr>
        <w:t>and delivery of its objectives</w:t>
      </w:r>
      <w:r w:rsidR="002B6282" w:rsidRPr="005D5313">
        <w:rPr>
          <w:rFonts w:asciiTheme="minorHAnsi" w:hAnsiTheme="minorHAnsi" w:cstheme="minorHAnsi"/>
          <w:szCs w:val="22"/>
        </w:rPr>
        <w:t>,</w:t>
      </w:r>
      <w:r w:rsidR="00496445" w:rsidRPr="005D5313">
        <w:rPr>
          <w:rFonts w:asciiTheme="minorHAnsi" w:hAnsiTheme="minorHAnsi" w:cstheme="minorHAnsi"/>
          <w:szCs w:val="22"/>
        </w:rPr>
        <w:t xml:space="preserve"> </w:t>
      </w:r>
      <w:r w:rsidR="00006733" w:rsidRPr="005D5313">
        <w:rPr>
          <w:rFonts w:asciiTheme="minorHAnsi" w:hAnsiTheme="minorHAnsi" w:cstheme="minorHAnsi"/>
          <w:szCs w:val="22"/>
        </w:rPr>
        <w:t xml:space="preserve">namely to conduct </w:t>
      </w:r>
      <w:r w:rsidR="000B7453" w:rsidRPr="005D5313">
        <w:rPr>
          <w:rFonts w:asciiTheme="minorHAnsi" w:hAnsiTheme="minorHAnsi" w:cstheme="minorHAnsi"/>
          <w:szCs w:val="22"/>
        </w:rPr>
        <w:t>its procurement activity in a way which is</w:t>
      </w:r>
      <w:r w:rsidR="00A652DA" w:rsidRPr="005D5313">
        <w:rPr>
          <w:rFonts w:asciiTheme="minorHAnsi" w:hAnsiTheme="minorHAnsi" w:cstheme="minorHAnsi"/>
          <w:szCs w:val="22"/>
        </w:rPr>
        <w:t>:</w:t>
      </w:r>
      <w:r w:rsidR="0083222D" w:rsidRPr="005D5313">
        <w:rPr>
          <w:rFonts w:asciiTheme="minorHAnsi" w:hAnsiTheme="minorHAnsi" w:cstheme="minorHAnsi"/>
          <w:szCs w:val="22"/>
        </w:rPr>
        <w:t xml:space="preserve"> </w:t>
      </w:r>
    </w:p>
    <w:p w14:paraId="61FBB9E2" w14:textId="3A882CC5" w:rsidR="00EF609C" w:rsidRPr="005D5313" w:rsidRDefault="00EF609C" w:rsidP="006C5FB9">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 xml:space="preserve">Good for </w:t>
      </w:r>
      <w:r w:rsidR="006C5FB9" w:rsidRPr="005D5313">
        <w:rPr>
          <w:rFonts w:asciiTheme="minorHAnsi" w:hAnsiTheme="minorHAnsi" w:cstheme="minorHAnsi"/>
          <w:szCs w:val="22"/>
        </w:rPr>
        <w:t>Business</w:t>
      </w:r>
      <w:r w:rsidR="007474EE" w:rsidRPr="005D5313">
        <w:rPr>
          <w:rFonts w:asciiTheme="minorHAnsi" w:hAnsiTheme="minorHAnsi" w:cstheme="minorHAnsi"/>
          <w:szCs w:val="22"/>
        </w:rPr>
        <w:t>es</w:t>
      </w:r>
      <w:r w:rsidR="006C5FB9" w:rsidRPr="005D5313">
        <w:rPr>
          <w:rFonts w:asciiTheme="minorHAnsi" w:hAnsiTheme="minorHAnsi" w:cstheme="minorHAnsi"/>
          <w:szCs w:val="22"/>
        </w:rPr>
        <w:t xml:space="preserve"> and their Employees;</w:t>
      </w:r>
    </w:p>
    <w:p w14:paraId="7986B12A" w14:textId="66E711C6" w:rsidR="006C5FB9" w:rsidRPr="005D5313" w:rsidRDefault="006C5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Places and Communities;</w:t>
      </w:r>
    </w:p>
    <w:p w14:paraId="5D27372E" w14:textId="7019BCBC" w:rsidR="006C5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Society;</w:t>
      </w:r>
    </w:p>
    <w:p w14:paraId="27BD02E7" w14:textId="0A31FE3A" w:rsidR="00266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Open and Connected.</w:t>
      </w:r>
    </w:p>
    <w:p w14:paraId="30EDDA13" w14:textId="0B581EB5" w:rsidR="001C1C63" w:rsidRDefault="00DA1E74" w:rsidP="00343D7B">
      <w:pPr>
        <w:spacing w:after="160" w:line="259" w:lineRule="auto"/>
        <w:jc w:val="both"/>
        <w:rPr>
          <w:rStyle w:val="Strong"/>
          <w:rFonts w:asciiTheme="minorHAnsi" w:hAnsiTheme="minorHAnsi"/>
          <w:b w:val="0"/>
          <w:color w:val="222222"/>
        </w:rPr>
        <w:sectPr w:rsidR="001C1C63" w:rsidSect="00F10C50">
          <w:footerReference w:type="default" r:id="rId18"/>
          <w:pgSz w:w="11906" w:h="16838"/>
          <w:pgMar w:top="1134" w:right="1440" w:bottom="567" w:left="1440" w:header="708" w:footer="168" w:gutter="0"/>
          <w:cols w:space="708"/>
          <w:docGrid w:linePitch="360"/>
        </w:sectPr>
      </w:pPr>
      <w:r w:rsidRPr="00E42EEE">
        <w:rPr>
          <w:rStyle w:val="Strong"/>
          <w:rFonts w:asciiTheme="minorHAnsi" w:hAnsiTheme="minorHAnsi"/>
          <w:b w:val="0"/>
        </w:rPr>
        <w:t xml:space="preserve">The </w:t>
      </w:r>
      <w:r w:rsidR="00F761DA">
        <w:rPr>
          <w:rStyle w:val="Strong"/>
          <w:rFonts w:asciiTheme="minorHAnsi" w:hAnsiTheme="minorHAnsi"/>
          <w:b w:val="0"/>
        </w:rPr>
        <w:t>S</w:t>
      </w:r>
      <w:r w:rsidR="00006D89">
        <w:rPr>
          <w:rStyle w:val="Strong"/>
          <w:rFonts w:asciiTheme="minorHAnsi" w:hAnsiTheme="minorHAnsi"/>
          <w:b w:val="0"/>
        </w:rPr>
        <w:t xml:space="preserve">trategic </w:t>
      </w:r>
      <w:r w:rsidR="00F761DA">
        <w:rPr>
          <w:rStyle w:val="Strong"/>
          <w:rFonts w:asciiTheme="minorHAnsi" w:hAnsiTheme="minorHAnsi"/>
          <w:b w:val="0"/>
        </w:rPr>
        <w:t>P</w:t>
      </w:r>
      <w:r w:rsidR="00006D89">
        <w:rPr>
          <w:rStyle w:val="Strong"/>
          <w:rFonts w:asciiTheme="minorHAnsi" w:hAnsiTheme="minorHAnsi"/>
          <w:b w:val="0"/>
        </w:rPr>
        <w:t xml:space="preserve">rocurement </w:t>
      </w:r>
      <w:r w:rsidR="00F761DA">
        <w:rPr>
          <w:rStyle w:val="Strong"/>
          <w:rFonts w:asciiTheme="minorHAnsi" w:hAnsiTheme="minorHAnsi"/>
          <w:b w:val="0"/>
        </w:rPr>
        <w:t>O</w:t>
      </w:r>
      <w:r w:rsidR="00006D89">
        <w:rPr>
          <w:rStyle w:val="Strong"/>
          <w:rFonts w:asciiTheme="minorHAnsi" w:hAnsiTheme="minorHAnsi"/>
          <w:b w:val="0"/>
        </w:rPr>
        <w:t xml:space="preserve">bjectives </w:t>
      </w:r>
      <w:r w:rsidR="00343D7B" w:rsidRPr="00E42EEE">
        <w:rPr>
          <w:rStyle w:val="Strong"/>
          <w:rFonts w:asciiTheme="minorHAnsi" w:hAnsiTheme="minorHAnsi"/>
          <w:b w:val="0"/>
        </w:rPr>
        <w:t xml:space="preserve">have been aligned with the </w:t>
      </w:r>
      <w:r w:rsidR="00F876C0" w:rsidRPr="00E42EEE">
        <w:rPr>
          <w:rStyle w:val="Strong"/>
          <w:rFonts w:asciiTheme="minorHAnsi" w:hAnsiTheme="minorHAnsi"/>
          <w:b w:val="0"/>
        </w:rPr>
        <w:t>SFC’s Priority Outcomes</w:t>
      </w:r>
      <w:r w:rsidR="00343D7B" w:rsidRPr="00E42EEE">
        <w:rPr>
          <w:rStyle w:val="Strong"/>
          <w:rFonts w:asciiTheme="minorHAnsi" w:hAnsiTheme="minorHAnsi"/>
          <w:b w:val="0"/>
        </w:rPr>
        <w:t xml:space="preserve"> as further detailed in the College’s Regional Outcome Agreement</w:t>
      </w:r>
      <w:r w:rsidR="00972ADF" w:rsidRPr="00E42EEE">
        <w:rPr>
          <w:rStyle w:val="Strong"/>
          <w:rFonts w:asciiTheme="minorHAnsi" w:hAnsiTheme="minorHAnsi"/>
          <w:b w:val="0"/>
        </w:rPr>
        <w:t xml:space="preserve"> 20</w:t>
      </w:r>
      <w:r w:rsidR="00500CB1">
        <w:rPr>
          <w:rStyle w:val="Strong"/>
          <w:rFonts w:asciiTheme="minorHAnsi" w:hAnsiTheme="minorHAnsi"/>
          <w:b w:val="0"/>
        </w:rPr>
        <w:t>2</w:t>
      </w:r>
      <w:r w:rsidR="00661453">
        <w:rPr>
          <w:rStyle w:val="Strong"/>
          <w:rFonts w:asciiTheme="minorHAnsi" w:hAnsiTheme="minorHAnsi"/>
          <w:b w:val="0"/>
        </w:rPr>
        <w:t>3</w:t>
      </w:r>
      <w:r w:rsidR="0064253A" w:rsidRPr="00E42EEE">
        <w:rPr>
          <w:rStyle w:val="Strong"/>
          <w:rFonts w:asciiTheme="minorHAnsi" w:hAnsiTheme="minorHAnsi"/>
          <w:b w:val="0"/>
        </w:rPr>
        <w:t xml:space="preserve"> </w:t>
      </w:r>
      <w:r w:rsidR="0034601B">
        <w:rPr>
          <w:rStyle w:val="Strong"/>
          <w:rFonts w:asciiTheme="minorHAnsi" w:hAnsiTheme="minorHAnsi"/>
          <w:b w:val="0"/>
        </w:rPr>
        <w:t>–</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w:t>
      </w:r>
      <w:r w:rsidR="00661453">
        <w:rPr>
          <w:rStyle w:val="Strong"/>
          <w:rFonts w:asciiTheme="minorHAnsi" w:hAnsiTheme="minorHAnsi"/>
          <w:b w:val="0"/>
        </w:rPr>
        <w:t>4</w:t>
      </w:r>
      <w:r w:rsidR="00013138">
        <w:rPr>
          <w:rStyle w:val="Strong"/>
          <w:rFonts w:asciiTheme="minorHAnsi" w:hAnsiTheme="minorHAnsi"/>
          <w:b w:val="0"/>
        </w:rPr>
        <w:t xml:space="preserve"> and</w:t>
      </w:r>
      <w:r w:rsidR="0034601B">
        <w:rPr>
          <w:rStyle w:val="Strong"/>
          <w:rFonts w:asciiTheme="minorHAnsi" w:hAnsiTheme="minorHAnsi"/>
          <w:b w:val="0"/>
        </w:rPr>
        <w:t xml:space="preserve"> the</w:t>
      </w:r>
      <w:r w:rsidR="0034601B" w:rsidRPr="0034601B">
        <w:rPr>
          <w:rStyle w:val="Strong"/>
          <w:rFonts w:asciiTheme="minorHAnsi" w:hAnsiTheme="minorHAnsi"/>
          <w:b w:val="0"/>
        </w:rPr>
        <w:t xml:space="preserve"> New College Lanarkshire “Strategy 2025”</w:t>
      </w:r>
      <w:r w:rsidR="0034601B">
        <w:rPr>
          <w:rStyle w:val="Strong"/>
          <w:rFonts w:asciiTheme="minorHAnsi" w:hAnsiTheme="minorHAnsi"/>
          <w:b w:val="0"/>
        </w:rPr>
        <w:t xml:space="preserve"> </w:t>
      </w:r>
      <w:r w:rsidR="00343D7B" w:rsidRPr="00E42EEE">
        <w:rPr>
          <w:rStyle w:val="Strong"/>
          <w:rFonts w:asciiTheme="minorHAnsi" w:hAnsiTheme="minorHAnsi"/>
          <w:b w:val="0"/>
        </w:rPr>
        <w:t>namely:</w:t>
      </w:r>
    </w:p>
    <w:p w14:paraId="2FD3CFEA" w14:textId="3DBA955B" w:rsidR="0057071D" w:rsidRDefault="003316AC" w:rsidP="00343D7B">
      <w:pPr>
        <w:spacing w:after="160" w:line="259" w:lineRule="auto"/>
        <w:jc w:val="both"/>
        <w:rPr>
          <w:rFonts w:asciiTheme="minorHAnsi" w:hAnsiTheme="minorHAnsi"/>
          <w:b/>
          <w:szCs w:val="22"/>
          <w:highlight w:val="yellow"/>
        </w:rPr>
      </w:pPr>
      <w:r w:rsidRPr="002F3E15">
        <w:rPr>
          <w:rFonts w:asciiTheme="minorHAnsi" w:hAnsiTheme="minorHAnsi" w:cs="Arial"/>
          <w:noProof/>
          <w:color w:val="000000"/>
          <w:sz w:val="24"/>
          <w:szCs w:val="24"/>
          <w:lang w:eastAsia="en-GB"/>
        </w:rPr>
        <w:lastRenderedPageBreak/>
        <mc:AlternateContent>
          <mc:Choice Requires="wps">
            <w:drawing>
              <wp:anchor distT="0" distB="0" distL="114300" distR="114300" simplePos="0" relativeHeight="251548672" behindDoc="0" locked="0" layoutInCell="1" allowOverlap="1" wp14:anchorId="1B81D062" wp14:editId="3260B41D">
                <wp:simplePos x="0" y="0"/>
                <wp:positionH relativeFrom="column">
                  <wp:posOffset>4962524</wp:posOffset>
                </wp:positionH>
                <wp:positionV relativeFrom="paragraph">
                  <wp:posOffset>-847725</wp:posOffset>
                </wp:positionV>
                <wp:extent cx="1685925" cy="2076450"/>
                <wp:effectExtent l="0" t="0" r="9525" b="0"/>
                <wp:wrapNone/>
                <wp:docPr id="15" name="Rounded Rectangle 15"/>
                <wp:cNvGraphicFramePr/>
                <a:graphic xmlns:a="http://schemas.openxmlformats.org/drawingml/2006/main">
                  <a:graphicData uri="http://schemas.microsoft.com/office/word/2010/wordprocessingShape">
                    <wps:wsp>
                      <wps:cNvSpPr/>
                      <wps:spPr>
                        <a:xfrm>
                          <a:off x="0" y="0"/>
                          <a:ext cx="1685925" cy="2076450"/>
                        </a:xfrm>
                        <a:prstGeom prst="roundRect">
                          <a:avLst/>
                        </a:prstGeom>
                        <a:solidFill>
                          <a:srgbClr val="E105C7"/>
                        </a:solidFill>
                        <a:ln>
                          <a:noFill/>
                        </a:ln>
                        <a:effectLst/>
                      </wps:spPr>
                      <wps:txb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4BDCAEB8" w14:textId="6F096CA1" w:rsidR="002B15A6" w:rsidRDefault="002B15A6" w:rsidP="006A56B4">
                            <w:pPr>
                              <w:jc w:val="center"/>
                              <w:rPr>
                                <w:rFonts w:asciiTheme="minorHAnsi" w:hAnsiTheme="minorHAnsi" w:cs="Arial"/>
                                <w:b/>
                                <w:color w:val="FFFFFF"/>
                                <w:sz w:val="18"/>
                                <w:szCs w:val="18"/>
                              </w:rPr>
                            </w:pPr>
                          </w:p>
                          <w:p w14:paraId="2F2781D5" w14:textId="57E499BD"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Quality </w:t>
                            </w:r>
                            <w:r w:rsidR="00B63C73">
                              <w:rPr>
                                <w:rFonts w:asciiTheme="minorHAnsi" w:hAnsiTheme="minorHAnsi" w:cs="Arial"/>
                                <w:b/>
                                <w:color w:val="FFFFFF"/>
                                <w:sz w:val="18"/>
                                <w:szCs w:val="18"/>
                              </w:rPr>
                              <w:t>L</w:t>
                            </w:r>
                            <w:r>
                              <w:rPr>
                                <w:rFonts w:asciiTheme="minorHAnsi" w:hAnsiTheme="minorHAnsi" w:cs="Arial"/>
                                <w:b/>
                                <w:color w:val="FFFFFF"/>
                                <w:sz w:val="18"/>
                                <w:szCs w:val="18"/>
                              </w:rPr>
                              <w:t>earning and Teaching</w:t>
                            </w:r>
                          </w:p>
                          <w:p w14:paraId="3ED7A8E7" w14:textId="1E6DC6EC"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Coherent Learning </w:t>
                            </w:r>
                            <w:r w:rsidR="00C1230B">
                              <w:rPr>
                                <w:rFonts w:asciiTheme="minorHAnsi" w:hAnsiTheme="minorHAnsi" w:cs="Arial"/>
                                <w:b/>
                                <w:color w:val="FFFFFF"/>
                                <w:sz w:val="18"/>
                                <w:szCs w:val="18"/>
                              </w:rPr>
                              <w:t>P</w:t>
                            </w:r>
                            <w:r>
                              <w:rPr>
                                <w:rFonts w:asciiTheme="minorHAnsi" w:hAnsiTheme="minorHAnsi" w:cs="Arial"/>
                                <w:b/>
                                <w:color w:val="FFFFFF"/>
                                <w:sz w:val="18"/>
                                <w:szCs w:val="18"/>
                              </w:rPr>
                              <w:t>rovision</w:t>
                            </w:r>
                          </w:p>
                          <w:p w14:paraId="652CF010" w14:textId="1759F46A" w:rsidR="00AB7E40" w:rsidRPr="007437BC" w:rsidRDefault="00AB7E40" w:rsidP="007437BC">
                            <w:pPr>
                              <w:jc w:val="center"/>
                              <w:rPr>
                                <w:rFonts w:asciiTheme="minorHAnsi" w:hAnsiTheme="minorHAnsi" w:cs="Arial"/>
                                <w:b/>
                                <w:color w:val="FFFFFF"/>
                                <w:sz w:val="18"/>
                                <w:szCs w:val="18"/>
                              </w:rPr>
                            </w:pPr>
                            <w:r>
                              <w:rPr>
                                <w:rFonts w:asciiTheme="minorHAnsi" w:hAnsiTheme="minorHAnsi" w:cs="Arial"/>
                                <w:b/>
                                <w:color w:val="FFFFFF"/>
                                <w:sz w:val="18"/>
                                <w:szCs w:val="18"/>
                              </w:rPr>
                              <w:t>Fair Access and Tran</w:t>
                            </w:r>
                            <w:r w:rsidR="000824E2">
                              <w:rPr>
                                <w:rFonts w:asciiTheme="minorHAnsi" w:hAnsiTheme="minorHAnsi" w:cs="Arial"/>
                                <w:b/>
                                <w:color w:val="FFFFFF"/>
                                <w:sz w:val="18"/>
                                <w:szCs w:val="18"/>
                              </w:rPr>
                              <w:t>s</w:t>
                            </w:r>
                            <w:r>
                              <w:rPr>
                                <w:rFonts w:asciiTheme="minorHAnsi" w:hAnsiTheme="minorHAnsi" w:cs="Arial"/>
                                <w:b/>
                                <w:color w:val="FFFFFF"/>
                                <w:sz w:val="18"/>
                                <w:szCs w:val="18"/>
                              </w:rPr>
                              <w:t>itions</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D062" id="Rounded Rectangle 15" o:spid="_x0000_s1027" style="position:absolute;left:0;text-align:left;margin-left:390.75pt;margin-top:-66.75pt;width:132.75pt;height:16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" fillcolor="#e105c7" stroked="f">
                <v:textbo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4BDCAEB8" w14:textId="6F096CA1" w:rsidR="002B15A6" w:rsidRDefault="002B15A6" w:rsidP="006A56B4">
                      <w:pPr>
                        <w:jc w:val="center"/>
                        <w:rPr>
                          <w:rFonts w:asciiTheme="minorHAnsi" w:hAnsiTheme="minorHAnsi" w:cs="Arial"/>
                          <w:b/>
                          <w:color w:val="FFFFFF"/>
                          <w:sz w:val="18"/>
                          <w:szCs w:val="18"/>
                        </w:rPr>
                      </w:pPr>
                    </w:p>
                    <w:p w14:paraId="2F2781D5" w14:textId="57E499BD"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Quality </w:t>
                      </w:r>
                      <w:r w:rsidR="00B63C73">
                        <w:rPr>
                          <w:rFonts w:asciiTheme="minorHAnsi" w:hAnsiTheme="minorHAnsi" w:cs="Arial"/>
                          <w:b/>
                          <w:color w:val="FFFFFF"/>
                          <w:sz w:val="18"/>
                          <w:szCs w:val="18"/>
                        </w:rPr>
                        <w:t>L</w:t>
                      </w:r>
                      <w:r>
                        <w:rPr>
                          <w:rFonts w:asciiTheme="minorHAnsi" w:hAnsiTheme="minorHAnsi" w:cs="Arial"/>
                          <w:b/>
                          <w:color w:val="FFFFFF"/>
                          <w:sz w:val="18"/>
                          <w:szCs w:val="18"/>
                        </w:rPr>
                        <w:t>earning and Teaching</w:t>
                      </w:r>
                    </w:p>
                    <w:p w14:paraId="3ED7A8E7" w14:textId="1E6DC6EC" w:rsidR="00D7211F" w:rsidRDefault="00D7211F" w:rsidP="007437BC">
                      <w:pPr>
                        <w:jc w:val="center"/>
                        <w:rPr>
                          <w:rFonts w:asciiTheme="minorHAnsi" w:hAnsiTheme="minorHAnsi" w:cs="Arial"/>
                          <w:b/>
                          <w:color w:val="FFFFFF"/>
                          <w:sz w:val="18"/>
                          <w:szCs w:val="18"/>
                        </w:rPr>
                      </w:pPr>
                      <w:r>
                        <w:rPr>
                          <w:rFonts w:asciiTheme="minorHAnsi" w:hAnsiTheme="minorHAnsi" w:cs="Arial"/>
                          <w:b/>
                          <w:color w:val="FFFFFF"/>
                          <w:sz w:val="18"/>
                          <w:szCs w:val="18"/>
                        </w:rPr>
                        <w:t xml:space="preserve">Coherent Learning </w:t>
                      </w:r>
                      <w:r w:rsidR="00C1230B">
                        <w:rPr>
                          <w:rFonts w:asciiTheme="minorHAnsi" w:hAnsiTheme="minorHAnsi" w:cs="Arial"/>
                          <w:b/>
                          <w:color w:val="FFFFFF"/>
                          <w:sz w:val="18"/>
                          <w:szCs w:val="18"/>
                        </w:rPr>
                        <w:t>P</w:t>
                      </w:r>
                      <w:r>
                        <w:rPr>
                          <w:rFonts w:asciiTheme="minorHAnsi" w:hAnsiTheme="minorHAnsi" w:cs="Arial"/>
                          <w:b/>
                          <w:color w:val="FFFFFF"/>
                          <w:sz w:val="18"/>
                          <w:szCs w:val="18"/>
                        </w:rPr>
                        <w:t>rovision</w:t>
                      </w:r>
                    </w:p>
                    <w:p w14:paraId="652CF010" w14:textId="1759F46A" w:rsidR="00AB7E40" w:rsidRPr="007437BC" w:rsidRDefault="00AB7E40" w:rsidP="007437BC">
                      <w:pPr>
                        <w:jc w:val="center"/>
                        <w:rPr>
                          <w:rFonts w:asciiTheme="minorHAnsi" w:hAnsiTheme="minorHAnsi" w:cs="Arial"/>
                          <w:b/>
                          <w:color w:val="FFFFFF"/>
                          <w:sz w:val="18"/>
                          <w:szCs w:val="18"/>
                        </w:rPr>
                      </w:pPr>
                      <w:r>
                        <w:rPr>
                          <w:rFonts w:asciiTheme="minorHAnsi" w:hAnsiTheme="minorHAnsi" w:cs="Arial"/>
                          <w:b/>
                          <w:color w:val="FFFFFF"/>
                          <w:sz w:val="18"/>
                          <w:szCs w:val="18"/>
                        </w:rPr>
                        <w:t>Fair Access and Tran</w:t>
                      </w:r>
                      <w:r w:rsidR="000824E2">
                        <w:rPr>
                          <w:rFonts w:asciiTheme="minorHAnsi" w:hAnsiTheme="minorHAnsi" w:cs="Arial"/>
                          <w:b/>
                          <w:color w:val="FFFFFF"/>
                          <w:sz w:val="18"/>
                          <w:szCs w:val="18"/>
                        </w:rPr>
                        <w:t>s</w:t>
                      </w:r>
                      <w:r>
                        <w:rPr>
                          <w:rFonts w:asciiTheme="minorHAnsi" w:hAnsiTheme="minorHAnsi" w:cs="Arial"/>
                          <w:b/>
                          <w:color w:val="FFFFFF"/>
                          <w:sz w:val="18"/>
                          <w:szCs w:val="18"/>
                        </w:rPr>
                        <w:t>itions</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v:textbox>
              </v:roundrect>
            </w:pict>
          </mc:Fallback>
        </mc:AlternateContent>
      </w:r>
      <w:r w:rsidR="002D6ACE"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534336" behindDoc="0" locked="0" layoutInCell="1" allowOverlap="1" wp14:anchorId="608E0553" wp14:editId="4D0917D4">
                <wp:simplePos x="0" y="0"/>
                <wp:positionH relativeFrom="column">
                  <wp:posOffset>476250</wp:posOffset>
                </wp:positionH>
                <wp:positionV relativeFrom="paragraph">
                  <wp:posOffset>-866775</wp:posOffset>
                </wp:positionV>
                <wp:extent cx="1733550" cy="2108200"/>
                <wp:effectExtent l="0" t="0" r="0" b="6350"/>
                <wp:wrapNone/>
                <wp:docPr id="14" name="Rounded Rectangle 14"/>
                <wp:cNvGraphicFramePr/>
                <a:graphic xmlns:a="http://schemas.openxmlformats.org/drawingml/2006/main">
                  <a:graphicData uri="http://schemas.microsoft.com/office/word/2010/wordprocessingShape">
                    <wps:wsp>
                      <wps:cNvSpPr/>
                      <wps:spPr>
                        <a:xfrm>
                          <a:off x="0" y="0"/>
                          <a:ext cx="1733550" cy="2108200"/>
                        </a:xfrm>
                        <a:prstGeom prst="roundRect">
                          <a:avLst/>
                        </a:prstGeom>
                        <a:solidFill>
                          <a:srgbClr val="002060"/>
                        </a:solidFill>
                        <a:ln>
                          <a:noFill/>
                        </a:ln>
                        <a:effectLst/>
                      </wps:spPr>
                      <wps:txb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5F197AF8"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043F34BC"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Quality Learning</w:t>
                            </w:r>
                            <w:r w:rsidR="005B73B4" w:rsidRPr="00663F40">
                              <w:rPr>
                                <w:rFonts w:asciiTheme="minorHAnsi" w:hAnsiTheme="minorHAnsi" w:cs="Arial"/>
                                <w:b/>
                                <w:color w:val="FFFFFF" w:themeColor="background1"/>
                                <w:sz w:val="18"/>
                                <w:szCs w:val="18"/>
                              </w:rPr>
                              <w:t xml:space="preserve"> and</w:t>
                            </w:r>
                            <w:r w:rsidRPr="00663F40">
                              <w:rPr>
                                <w:rFonts w:asciiTheme="minorHAnsi" w:hAnsiTheme="minorHAnsi" w:cs="Arial"/>
                                <w:b/>
                                <w:color w:val="FFFFFF" w:themeColor="background1"/>
                                <w:sz w:val="18"/>
                                <w:szCs w:val="18"/>
                              </w:rPr>
                              <w:t xml:space="preserve"> Teaching </w:t>
                            </w:r>
                          </w:p>
                          <w:p w14:paraId="57E99038" w14:textId="279FA7E0" w:rsidR="002B15A6" w:rsidRPr="00663F40" w:rsidRDefault="006A2C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Coherent Learning Provision</w:t>
                            </w:r>
                          </w:p>
                          <w:p w14:paraId="44715BC9" w14:textId="600F4C99"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E0553" id="Rounded Rectangle 14" o:spid="_x0000_s1028" style="position:absolute;left:0;text-align:left;margin-left:37.5pt;margin-top:-68.25pt;width:136.5pt;height:16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" fillcolor="#002060" stroked="f">
                <v:textbo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5F197AF8"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043F34BC"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Quality Learning</w:t>
                      </w:r>
                      <w:r w:rsidR="005B73B4" w:rsidRPr="00663F40">
                        <w:rPr>
                          <w:rFonts w:asciiTheme="minorHAnsi" w:hAnsiTheme="minorHAnsi" w:cs="Arial"/>
                          <w:b/>
                          <w:color w:val="FFFFFF" w:themeColor="background1"/>
                          <w:sz w:val="18"/>
                          <w:szCs w:val="18"/>
                        </w:rPr>
                        <w:t xml:space="preserve"> and</w:t>
                      </w:r>
                      <w:r w:rsidRPr="00663F40">
                        <w:rPr>
                          <w:rFonts w:asciiTheme="minorHAnsi" w:hAnsiTheme="minorHAnsi" w:cs="Arial"/>
                          <w:b/>
                          <w:color w:val="FFFFFF" w:themeColor="background1"/>
                          <w:sz w:val="18"/>
                          <w:szCs w:val="18"/>
                        </w:rPr>
                        <w:t xml:space="preserve"> Teaching </w:t>
                      </w:r>
                    </w:p>
                    <w:p w14:paraId="57E99038" w14:textId="279FA7E0" w:rsidR="002B15A6" w:rsidRPr="00663F40" w:rsidRDefault="006A2C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Coherent Learning Provision</w:t>
                      </w:r>
                    </w:p>
                    <w:p w14:paraId="44715BC9" w14:textId="600F4C99" w:rsidR="002B15A6" w:rsidRPr="00663F40" w:rsidRDefault="002B15A6" w:rsidP="007437BC">
                      <w:pPr>
                        <w:spacing w:line="276" w:lineRule="auto"/>
                        <w:jc w:val="center"/>
                        <w:rPr>
                          <w:rFonts w:asciiTheme="minorHAnsi" w:hAnsiTheme="minorHAnsi" w:cs="Arial"/>
                          <w:b/>
                          <w:color w:val="FFFFFF" w:themeColor="background1"/>
                          <w:sz w:val="18"/>
                          <w:szCs w:val="18"/>
                        </w:rPr>
                      </w:pPr>
                      <w:r w:rsidRPr="00663F40">
                        <w:rPr>
                          <w:rFonts w:asciiTheme="minorHAnsi" w:hAnsiTheme="minorHAnsi" w:cs="Arial"/>
                          <w:b/>
                          <w:color w:val="FFFFFF" w:themeColor="background1"/>
                          <w:sz w:val="18"/>
                          <w:szCs w:val="18"/>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00DD7CA3"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540480" behindDoc="0" locked="0" layoutInCell="1" allowOverlap="1" wp14:anchorId="489D8F92" wp14:editId="1503B242">
                <wp:simplePos x="0" y="0"/>
                <wp:positionH relativeFrom="column">
                  <wp:posOffset>2695575</wp:posOffset>
                </wp:positionH>
                <wp:positionV relativeFrom="paragraph">
                  <wp:posOffset>-847725</wp:posOffset>
                </wp:positionV>
                <wp:extent cx="17049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704975" cy="2070100"/>
                        </a:xfrm>
                        <a:prstGeom prst="roundRect">
                          <a:avLst/>
                        </a:prstGeom>
                        <a:solidFill>
                          <a:srgbClr val="FFC000"/>
                        </a:solidFill>
                        <a:ln>
                          <a:solidFill>
                            <a:srgbClr val="D19F5D"/>
                          </a:solidFill>
                        </a:ln>
                        <a:effectLst/>
                      </wps:spPr>
                      <wps:txb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24AC32A" w14:textId="4BA03294" w:rsidR="002B15A6" w:rsidRDefault="002B15A6" w:rsidP="006A56B4">
                            <w:pPr>
                              <w:jc w:val="center"/>
                              <w:rPr>
                                <w:rFonts w:asciiTheme="minorHAnsi" w:hAnsiTheme="minorHAnsi" w:cs="Arial"/>
                                <w:b/>
                                <w:color w:val="FFFFFF"/>
                                <w:sz w:val="18"/>
                                <w:szCs w:val="18"/>
                              </w:rPr>
                            </w:pPr>
                          </w:p>
                          <w:p w14:paraId="6804080C" w14:textId="77777777" w:rsidR="00547660" w:rsidRPr="00372680" w:rsidRDefault="00080CCB"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Quality Learning</w:t>
                            </w:r>
                            <w:r w:rsidR="00547660" w:rsidRPr="00372680">
                              <w:rPr>
                                <w:rFonts w:asciiTheme="minorHAnsi" w:hAnsiTheme="minorHAnsi" w:cs="Arial"/>
                                <w:b/>
                                <w:color w:val="FFFFFF"/>
                                <w:sz w:val="18"/>
                                <w:szCs w:val="18"/>
                              </w:rPr>
                              <w:t xml:space="preserve"> and Teaching</w:t>
                            </w:r>
                          </w:p>
                          <w:p w14:paraId="52E37D18" w14:textId="101EF61E" w:rsidR="00987F89" w:rsidRDefault="00987F89"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Coherent Learning Provision</w:t>
                            </w:r>
                          </w:p>
                          <w:p w14:paraId="4445CC5D" w14:textId="1D22FF20" w:rsidR="00372680" w:rsidRPr="00372680" w:rsidRDefault="00372680" w:rsidP="00372680">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 xml:space="preserve">Net Zero and Environmental </w:t>
                            </w:r>
                            <w:proofErr w:type="gramStart"/>
                            <w:r w:rsidRPr="00372680">
                              <w:rPr>
                                <w:rFonts w:asciiTheme="minorHAnsi" w:hAnsiTheme="minorHAnsi" w:cs="Arial"/>
                                <w:b/>
                                <w:color w:val="FFFFFF"/>
                                <w:sz w:val="18"/>
                                <w:szCs w:val="18"/>
                              </w:rPr>
                              <w:t>Sustainability</w:t>
                            </w:r>
                            <w:r>
                              <w:rPr>
                                <w:rFonts w:asciiTheme="minorHAnsi" w:hAnsiTheme="minorHAnsi" w:cs="Arial"/>
                                <w:b/>
                                <w:color w:val="FFFFFF"/>
                                <w:sz w:val="18"/>
                                <w:szCs w:val="18"/>
                              </w:rPr>
                              <w:t>(</w:t>
                            </w:r>
                            <w:proofErr w:type="gramEnd"/>
                            <w:r>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D8F92" id="Rounded Rectangle 13" o:spid="_x0000_s1029" style="position:absolute;left:0;text-align:left;margin-left:212.25pt;margin-top:-66.75pt;width:134.25pt;height:163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" fillcolor="#ffc000" strokecolor="#d19f5d">
                <v:textbo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24AC32A" w14:textId="4BA03294" w:rsidR="002B15A6" w:rsidRDefault="002B15A6" w:rsidP="006A56B4">
                      <w:pPr>
                        <w:jc w:val="center"/>
                        <w:rPr>
                          <w:rFonts w:asciiTheme="minorHAnsi" w:hAnsiTheme="minorHAnsi" w:cs="Arial"/>
                          <w:b/>
                          <w:color w:val="FFFFFF"/>
                          <w:sz w:val="18"/>
                          <w:szCs w:val="18"/>
                        </w:rPr>
                      </w:pPr>
                    </w:p>
                    <w:p w14:paraId="6804080C" w14:textId="77777777" w:rsidR="00547660" w:rsidRPr="00372680" w:rsidRDefault="00080CCB"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Quality Learning</w:t>
                      </w:r>
                      <w:r w:rsidR="00547660" w:rsidRPr="00372680">
                        <w:rPr>
                          <w:rFonts w:asciiTheme="minorHAnsi" w:hAnsiTheme="minorHAnsi" w:cs="Arial"/>
                          <w:b/>
                          <w:color w:val="FFFFFF"/>
                          <w:sz w:val="18"/>
                          <w:szCs w:val="18"/>
                        </w:rPr>
                        <w:t xml:space="preserve"> and Teaching</w:t>
                      </w:r>
                    </w:p>
                    <w:p w14:paraId="52E37D18" w14:textId="101EF61E" w:rsidR="00987F89" w:rsidRDefault="00987F89" w:rsidP="007437BC">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Coherent Learning Provision</w:t>
                      </w:r>
                    </w:p>
                    <w:p w14:paraId="4445CC5D" w14:textId="1D22FF20" w:rsidR="00372680" w:rsidRPr="00372680" w:rsidRDefault="00372680" w:rsidP="00372680">
                      <w:pPr>
                        <w:jc w:val="center"/>
                        <w:rPr>
                          <w:rFonts w:asciiTheme="minorHAnsi" w:hAnsiTheme="minorHAnsi" w:cs="Arial"/>
                          <w:b/>
                          <w:color w:val="FFFFFF"/>
                          <w:sz w:val="18"/>
                          <w:szCs w:val="18"/>
                        </w:rPr>
                      </w:pPr>
                      <w:r w:rsidRPr="00372680">
                        <w:rPr>
                          <w:rFonts w:asciiTheme="minorHAnsi" w:hAnsiTheme="minorHAnsi" w:cs="Arial"/>
                          <w:b/>
                          <w:color w:val="FFFFFF"/>
                          <w:sz w:val="18"/>
                          <w:szCs w:val="18"/>
                        </w:rPr>
                        <w:t xml:space="preserve">Net Zero and Environmental </w:t>
                      </w:r>
                      <w:proofErr w:type="gramStart"/>
                      <w:r w:rsidRPr="00372680">
                        <w:rPr>
                          <w:rFonts w:asciiTheme="minorHAnsi" w:hAnsiTheme="minorHAnsi" w:cs="Arial"/>
                          <w:b/>
                          <w:color w:val="FFFFFF"/>
                          <w:sz w:val="18"/>
                          <w:szCs w:val="18"/>
                        </w:rPr>
                        <w:t>Sustainability</w:t>
                      </w:r>
                      <w:r>
                        <w:rPr>
                          <w:rFonts w:asciiTheme="minorHAnsi" w:hAnsiTheme="minorHAnsi" w:cs="Arial"/>
                          <w:b/>
                          <w:color w:val="FFFFFF"/>
                          <w:sz w:val="18"/>
                          <w:szCs w:val="18"/>
                        </w:rPr>
                        <w:t>(</w:t>
                      </w:r>
                      <w:proofErr w:type="gramEnd"/>
                      <w:r>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v:textbox>
              </v:roundrect>
            </w:pict>
          </mc:Fallback>
        </mc:AlternateContent>
      </w:r>
      <w:r w:rsidR="007437BC"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20704" behindDoc="0" locked="0" layoutInCell="1" allowOverlap="1" wp14:anchorId="26C35A53" wp14:editId="1818D507">
                <wp:simplePos x="0" y="0"/>
                <wp:positionH relativeFrom="column">
                  <wp:posOffset>7077074</wp:posOffset>
                </wp:positionH>
                <wp:positionV relativeFrom="paragraph">
                  <wp:posOffset>-857250</wp:posOffset>
                </wp:positionV>
                <wp:extent cx="1724025" cy="2082800"/>
                <wp:effectExtent l="0" t="0" r="9525" b="0"/>
                <wp:wrapNone/>
                <wp:docPr id="96" name="Rounded Rectangle 96"/>
                <wp:cNvGraphicFramePr/>
                <a:graphic xmlns:a="http://schemas.openxmlformats.org/drawingml/2006/main">
                  <a:graphicData uri="http://schemas.microsoft.com/office/word/2010/wordprocessingShape">
                    <wps:wsp>
                      <wps:cNvSpPr/>
                      <wps:spPr>
                        <a:xfrm>
                          <a:off x="0" y="0"/>
                          <a:ext cx="1724025" cy="2082800"/>
                        </a:xfrm>
                        <a:prstGeom prst="roundRect">
                          <a:avLst/>
                        </a:prstGeom>
                        <a:solidFill>
                          <a:srgbClr val="00B050"/>
                        </a:solidFill>
                        <a:ln>
                          <a:noFill/>
                        </a:ln>
                        <a:effectLst/>
                      </wps:spPr>
                      <wps:txb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0E5BE58D" w14:textId="4A7E37BA" w:rsidR="002B15A6" w:rsidRDefault="002B15A6" w:rsidP="00DA0DB0">
                            <w:pPr>
                              <w:jc w:val="center"/>
                              <w:rPr>
                                <w:rFonts w:asciiTheme="minorHAnsi" w:hAnsiTheme="minorHAnsi" w:cs="Arial"/>
                                <w:b/>
                                <w:color w:val="FFFFFF"/>
                                <w:sz w:val="18"/>
                                <w:szCs w:val="18"/>
                              </w:rPr>
                            </w:pPr>
                          </w:p>
                          <w:p w14:paraId="394B1070" w14:textId="77777777" w:rsidR="00B51284" w:rsidRDefault="00B51284" w:rsidP="00B51284">
                            <w:pPr>
                              <w:jc w:val="center"/>
                              <w:rPr>
                                <w:rFonts w:asciiTheme="minorHAnsi" w:hAnsiTheme="minorHAnsi" w:cs="Arial"/>
                                <w:b/>
                                <w:color w:val="FFFFFF"/>
                                <w:sz w:val="18"/>
                                <w:szCs w:val="18"/>
                              </w:rPr>
                            </w:pPr>
                            <w:r>
                              <w:rPr>
                                <w:rFonts w:asciiTheme="minorHAnsi" w:hAnsiTheme="minorHAnsi" w:cs="Arial"/>
                                <w:b/>
                                <w:color w:val="FFFFFF"/>
                                <w:sz w:val="18"/>
                                <w:szCs w:val="18"/>
                              </w:rPr>
                              <w:t>Net Zero and Environmental Sustainability</w:t>
                            </w:r>
                          </w:p>
                          <w:p w14:paraId="0565B91A" w14:textId="24ED2903" w:rsidR="002B15A6" w:rsidRPr="007437BC" w:rsidRDefault="002B15A6" w:rsidP="00B51284">
                            <w:pP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5A53" id="Rounded Rectangle 96" o:spid="_x0000_s1030" style="position:absolute;left:0;text-align:left;margin-left:557.25pt;margin-top:-67.5pt;width:135.75pt;height:1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" fillcolor="#00b050" stroked="f">
                <v:textbo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0E5BE58D" w14:textId="4A7E37BA" w:rsidR="002B15A6" w:rsidRDefault="002B15A6" w:rsidP="00DA0DB0">
                      <w:pPr>
                        <w:jc w:val="center"/>
                        <w:rPr>
                          <w:rFonts w:asciiTheme="minorHAnsi" w:hAnsiTheme="minorHAnsi" w:cs="Arial"/>
                          <w:b/>
                          <w:color w:val="FFFFFF"/>
                          <w:sz w:val="18"/>
                          <w:szCs w:val="18"/>
                        </w:rPr>
                      </w:pPr>
                    </w:p>
                    <w:p w14:paraId="394B1070" w14:textId="77777777" w:rsidR="00B51284" w:rsidRDefault="00B51284" w:rsidP="00B51284">
                      <w:pPr>
                        <w:jc w:val="center"/>
                        <w:rPr>
                          <w:rFonts w:asciiTheme="minorHAnsi" w:hAnsiTheme="minorHAnsi" w:cs="Arial"/>
                          <w:b/>
                          <w:color w:val="FFFFFF"/>
                          <w:sz w:val="18"/>
                          <w:szCs w:val="18"/>
                        </w:rPr>
                      </w:pPr>
                      <w:r>
                        <w:rPr>
                          <w:rFonts w:asciiTheme="minorHAnsi" w:hAnsiTheme="minorHAnsi" w:cs="Arial"/>
                          <w:b/>
                          <w:color w:val="FFFFFF"/>
                          <w:sz w:val="18"/>
                          <w:szCs w:val="18"/>
                        </w:rPr>
                        <w:t>Net Zero and Environmental Sustainability</w:t>
                      </w:r>
                    </w:p>
                    <w:p w14:paraId="0565B91A" w14:textId="24ED2903" w:rsidR="002B15A6" w:rsidRPr="007437BC" w:rsidRDefault="002B15A6" w:rsidP="00B51284">
                      <w:pP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v:textbox>
              </v:roundrect>
            </w:pict>
          </mc:Fallback>
        </mc:AlternateContent>
      </w:r>
      <w:r w:rsidR="00152060"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0160" behindDoc="0" locked="0" layoutInCell="1" allowOverlap="1" wp14:anchorId="24998EF5" wp14:editId="39A2DEC1">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57AAAD74" w14:textId="77777777" w:rsidR="002B15A6" w:rsidRPr="00533429" w:rsidRDefault="002B15A6" w:rsidP="002F3E15">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98EF5" id="Rounded Rectangle 9" o:spid="_x0000_s1031" style="position:absolute;left:0;text-align:left;margin-left:-77.2pt;margin-top:20.2pt;width:97.85pt;height:41.9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" fillcolor="#00b050" stroked="f">
                <v:textbox>
                  <w:txbxContent>
                    <w:p w14:paraId="57AAAD74" w14:textId="77777777" w:rsidR="002B15A6" w:rsidRPr="00533429" w:rsidRDefault="002B15A6" w:rsidP="002F3E15">
                      <w:pPr>
                        <w:jc w:val="center"/>
                        <w:rPr>
                          <w:b/>
                        </w:rPr>
                      </w:pPr>
                      <w:r>
                        <w:rPr>
                          <w:rFonts w:ascii="Calibri"/>
                          <w:b/>
                        </w:rPr>
                        <w:t xml:space="preserve">STRATEGIC </w:t>
                      </w:r>
                    </w:p>
                  </w:txbxContent>
                </v:textbox>
              </v:roundrect>
            </w:pict>
          </mc:Fallback>
        </mc:AlternateContent>
      </w:r>
    </w:p>
    <w:p w14:paraId="6BDC02A5" w14:textId="77777777" w:rsidR="0057071D" w:rsidRDefault="0057071D" w:rsidP="0057071D">
      <w:pPr>
        <w:spacing w:after="160" w:line="259" w:lineRule="auto"/>
        <w:jc w:val="both"/>
        <w:rPr>
          <w:rFonts w:asciiTheme="minorHAnsi" w:hAnsiTheme="minorHAnsi"/>
          <w:b/>
          <w:szCs w:val="22"/>
        </w:rPr>
      </w:pPr>
    </w:p>
    <w:p w14:paraId="725E6E72" w14:textId="3C34889A" w:rsidR="0057071D" w:rsidRDefault="001A4FCD" w:rsidP="00343D7B">
      <w:pPr>
        <w:spacing w:after="160" w:line="259" w:lineRule="auto"/>
        <w:jc w:val="both"/>
        <w:rPr>
          <w:rFonts w:asciiTheme="minorHAnsi" w:hAnsiTheme="minorHAnsi"/>
          <w:b/>
          <w:szCs w:val="22"/>
        </w:rPr>
      </w:pPr>
      <w:r w:rsidRPr="002F3E15">
        <w:rPr>
          <w:rFonts w:asciiTheme="minorHAnsi" w:hAnsiTheme="minorHAnsi" w:cs="Arial"/>
          <w:noProof/>
          <w:color w:val="000000"/>
          <w:szCs w:val="24"/>
          <w:lang w:eastAsia="en-GB"/>
        </w:rPr>
        <mc:AlternateContent>
          <mc:Choice Requires="wps">
            <w:drawing>
              <wp:anchor distT="0" distB="0" distL="114300" distR="114300" simplePos="0" relativeHeight="251612160" behindDoc="0" locked="0" layoutInCell="1" allowOverlap="1" wp14:anchorId="7A388818" wp14:editId="7EAB26BD">
                <wp:simplePos x="0" y="0"/>
                <wp:positionH relativeFrom="column">
                  <wp:posOffset>438150</wp:posOffset>
                </wp:positionH>
                <wp:positionV relativeFrom="paragraph">
                  <wp:posOffset>1171575</wp:posOffset>
                </wp:positionV>
                <wp:extent cx="1771650" cy="4145915"/>
                <wp:effectExtent l="0" t="0" r="19050" b="26035"/>
                <wp:wrapNone/>
                <wp:docPr id="84" name="Rounded Rectangle 84"/>
                <wp:cNvGraphicFramePr/>
                <a:graphic xmlns:a="http://schemas.openxmlformats.org/drawingml/2006/main">
                  <a:graphicData uri="http://schemas.microsoft.com/office/word/2010/wordprocessingShape">
                    <wps:wsp>
                      <wps:cNvSpPr/>
                      <wps:spPr>
                        <a:xfrm>
                          <a:off x="0" y="0"/>
                          <a:ext cx="1771650" cy="4145915"/>
                        </a:xfrm>
                        <a:prstGeom prst="roundRect">
                          <a:avLst/>
                        </a:prstGeom>
                        <a:solidFill>
                          <a:sysClr val="window" lastClr="FFFFFF"/>
                        </a:solidFill>
                        <a:ln>
                          <a:solidFill>
                            <a:sysClr val="windowText" lastClr="000000"/>
                          </a:solidFill>
                        </a:ln>
                        <a:effectLst/>
                      </wps:spPr>
                      <wps:txb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8818" id="Rounded Rectangle 84" o:spid="_x0000_s1032" style="position:absolute;left:0;text-align:left;margin-left:34.5pt;margin-top:92.25pt;width:139.5pt;height:326.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" fillcolor="window" strokecolor="windowText">
                <v:textbo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3316AC" w:rsidRPr="002F3E15">
        <w:rPr>
          <w:rFonts w:asciiTheme="minorHAnsi" w:hAnsiTheme="minorHAnsi" w:cs="Arial"/>
          <w:noProof/>
          <w:color w:val="000000"/>
          <w:szCs w:val="24"/>
          <w:lang w:eastAsia="en-GB"/>
        </w:rPr>
        <mc:AlternateContent>
          <mc:Choice Requires="wps">
            <w:drawing>
              <wp:anchor distT="0" distB="0" distL="114300" distR="114300" simplePos="0" relativeHeight="251642880" behindDoc="0" locked="0" layoutInCell="1" allowOverlap="1" wp14:anchorId="770E0D10" wp14:editId="682AA619">
                <wp:simplePos x="0" y="0"/>
                <wp:positionH relativeFrom="column">
                  <wp:posOffset>4924425</wp:posOffset>
                </wp:positionH>
                <wp:positionV relativeFrom="paragraph">
                  <wp:posOffset>1219200</wp:posOffset>
                </wp:positionV>
                <wp:extent cx="1847850" cy="4070350"/>
                <wp:effectExtent l="0" t="0" r="19050" b="25400"/>
                <wp:wrapNone/>
                <wp:docPr id="85" name="Rounded Rectangle 85"/>
                <wp:cNvGraphicFramePr/>
                <a:graphic xmlns:a="http://schemas.openxmlformats.org/drawingml/2006/main">
                  <a:graphicData uri="http://schemas.microsoft.com/office/word/2010/wordprocessingShape">
                    <wps:wsp>
                      <wps:cNvSpPr/>
                      <wps:spPr>
                        <a:xfrm>
                          <a:off x="0" y="0"/>
                          <a:ext cx="1847850" cy="4070350"/>
                        </a:xfrm>
                        <a:prstGeom prst="roundRect">
                          <a:avLst/>
                        </a:prstGeom>
                        <a:solidFill>
                          <a:sysClr val="window" lastClr="FFFFFF"/>
                        </a:solidFill>
                        <a:ln>
                          <a:solidFill>
                            <a:sysClr val="windowText" lastClr="000000"/>
                          </a:solidFill>
                        </a:ln>
                        <a:effectLst/>
                      </wps:spPr>
                      <wps:txb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0D10" id="Rounded Rectangle 85" o:spid="_x0000_s1033" style="position:absolute;left:0;text-align:left;margin-left:387.75pt;margin-top:96pt;width:145.5pt;height:32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" fillcolor="window" strokecolor="windowText">
                <v:textbo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3316AC" w:rsidRPr="002F3E15">
        <w:rPr>
          <w:rFonts w:asciiTheme="minorHAnsi" w:hAnsiTheme="minorHAnsi" w:cs="Arial"/>
          <w:noProof/>
          <w:color w:val="000000"/>
          <w:szCs w:val="24"/>
          <w:lang w:eastAsia="en-GB"/>
        </w:rPr>
        <mc:AlternateContent>
          <mc:Choice Requires="wps">
            <w:drawing>
              <wp:anchor distT="0" distB="0" distL="114300" distR="114300" simplePos="0" relativeHeight="251714560" behindDoc="0" locked="0" layoutInCell="1" allowOverlap="1" wp14:anchorId="44201CFF" wp14:editId="451B19CC">
                <wp:simplePos x="0" y="0"/>
                <wp:positionH relativeFrom="column">
                  <wp:posOffset>5019674</wp:posOffset>
                </wp:positionH>
                <wp:positionV relativeFrom="paragraph">
                  <wp:posOffset>733425</wp:posOffset>
                </wp:positionV>
                <wp:extent cx="1628775" cy="334645"/>
                <wp:effectExtent l="0" t="0" r="9525" b="8255"/>
                <wp:wrapNone/>
                <wp:docPr id="89" name="Rounded Rectangle 89"/>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E105C7"/>
                        </a:solidFill>
                        <a:ln>
                          <a:noFill/>
                        </a:ln>
                        <a:effectLst/>
                      </wps:spPr>
                      <wps:txb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1CFF" id="Rounded Rectangle 89" o:spid="_x0000_s1034" style="position:absolute;left:0;text-align:left;margin-left:395.25pt;margin-top:57.75pt;width:128.25pt;height:2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" fillcolor="#e105c7" stroked="f">
                <v:textbo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687936" behindDoc="0" locked="0" layoutInCell="1" allowOverlap="1" wp14:anchorId="21E2DDA3" wp14:editId="1A06D413">
                <wp:simplePos x="0" y="0"/>
                <wp:positionH relativeFrom="column">
                  <wp:posOffset>2705100</wp:posOffset>
                </wp:positionH>
                <wp:positionV relativeFrom="paragraph">
                  <wp:posOffset>733425</wp:posOffset>
                </wp:positionV>
                <wp:extent cx="1657350" cy="334645"/>
                <wp:effectExtent l="0" t="0" r="0" b="8255"/>
                <wp:wrapNone/>
                <wp:docPr id="88" name="Rounded Rectangle 88"/>
                <wp:cNvGraphicFramePr/>
                <a:graphic xmlns:a="http://schemas.openxmlformats.org/drawingml/2006/main">
                  <a:graphicData uri="http://schemas.microsoft.com/office/word/2010/wordprocessingShape">
                    <wps:wsp>
                      <wps:cNvSpPr/>
                      <wps:spPr>
                        <a:xfrm>
                          <a:off x="0" y="0"/>
                          <a:ext cx="1657350" cy="334645"/>
                        </a:xfrm>
                        <a:prstGeom prst="roundRect">
                          <a:avLst/>
                        </a:prstGeom>
                        <a:solidFill>
                          <a:srgbClr val="FFC000"/>
                        </a:solidFill>
                        <a:ln>
                          <a:noFill/>
                        </a:ln>
                        <a:effectLst/>
                      </wps:spPr>
                      <wps:txb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DDA3" id="Rounded Rectangle 88" o:spid="_x0000_s1035" style="position:absolute;left:0;text-align:left;margin-left:213pt;margin-top:57.75pt;width:130.5pt;height:2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" fillcolor="#ffc000" stroked="f">
                <v:textbo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769856" behindDoc="0" locked="0" layoutInCell="1" allowOverlap="1" wp14:anchorId="28E7CF3C" wp14:editId="39428E16">
                <wp:simplePos x="0" y="0"/>
                <wp:positionH relativeFrom="column">
                  <wp:posOffset>7077075</wp:posOffset>
                </wp:positionH>
                <wp:positionV relativeFrom="paragraph">
                  <wp:posOffset>1219200</wp:posOffset>
                </wp:positionV>
                <wp:extent cx="1809750" cy="4070350"/>
                <wp:effectExtent l="0" t="0" r="19050" b="25400"/>
                <wp:wrapNone/>
                <wp:docPr id="109" name="Rounded Rectangle 109"/>
                <wp:cNvGraphicFramePr/>
                <a:graphic xmlns:a="http://schemas.openxmlformats.org/drawingml/2006/main">
                  <a:graphicData uri="http://schemas.microsoft.com/office/word/2010/wordprocessingShape">
                    <wps:wsp>
                      <wps:cNvSpPr/>
                      <wps:spPr>
                        <a:xfrm>
                          <a:off x="0" y="0"/>
                          <a:ext cx="1809750" cy="4070350"/>
                        </a:xfrm>
                        <a:prstGeom prst="roundRect">
                          <a:avLst/>
                        </a:prstGeom>
                        <a:solidFill>
                          <a:sysClr val="window" lastClr="FFFFFF"/>
                        </a:solidFill>
                        <a:ln>
                          <a:solidFill>
                            <a:sysClr val="windowText" lastClr="000000"/>
                          </a:solidFill>
                        </a:ln>
                        <a:effectLst/>
                      </wps:spPr>
                      <wps:txb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CF3C" id="Rounded Rectangle 109" o:spid="_x0000_s1036" style="position:absolute;left:0;text-align:left;margin-left:557.25pt;margin-top:96pt;width:142.5pt;height:3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" fillcolor="window" strokecolor="windowText">
                <v:textbo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581440" behindDoc="0" locked="0" layoutInCell="1" allowOverlap="1" wp14:anchorId="2306A218" wp14:editId="697D884A">
                <wp:simplePos x="0" y="0"/>
                <wp:positionH relativeFrom="column">
                  <wp:posOffset>2609215</wp:posOffset>
                </wp:positionH>
                <wp:positionV relativeFrom="paragraph">
                  <wp:posOffset>1200150</wp:posOffset>
                </wp:positionV>
                <wp:extent cx="1838325" cy="4117340"/>
                <wp:effectExtent l="0" t="0" r="28575" b="16510"/>
                <wp:wrapNone/>
                <wp:docPr id="36" name="Rounded Rectangle 36"/>
                <wp:cNvGraphicFramePr/>
                <a:graphic xmlns:a="http://schemas.openxmlformats.org/drawingml/2006/main">
                  <a:graphicData uri="http://schemas.microsoft.com/office/word/2010/wordprocessingShape">
                    <wps:wsp>
                      <wps:cNvSpPr/>
                      <wps:spPr>
                        <a:xfrm>
                          <a:off x="0" y="0"/>
                          <a:ext cx="1838325" cy="4117340"/>
                        </a:xfrm>
                        <a:prstGeom prst="roundRect">
                          <a:avLst/>
                        </a:prstGeom>
                        <a:solidFill>
                          <a:sysClr val="window" lastClr="FFFFFF"/>
                        </a:solidFill>
                        <a:ln>
                          <a:solidFill>
                            <a:sysClr val="windowText" lastClr="000000"/>
                          </a:solidFill>
                        </a:ln>
                        <a:effectLst/>
                      </wps:spPr>
                      <wps:txb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6A218" id="Rounded Rectangle 36" o:spid="_x0000_s1037" style="position:absolute;left:0;text-align:left;margin-left:205.45pt;margin-top:94.5pt;width:144.75pt;height:324.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" fillcolor="window" strokecolor="windowText">
                <v:textbo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2D6ACE" w:rsidRPr="002F3E15">
        <w:rPr>
          <w:rFonts w:asciiTheme="minorHAnsi" w:hAnsiTheme="minorHAnsi" w:cs="Arial"/>
          <w:noProof/>
          <w:color w:val="000000"/>
          <w:szCs w:val="24"/>
          <w:lang w:eastAsia="en-GB"/>
        </w:rPr>
        <mc:AlternateContent>
          <mc:Choice Requires="wps">
            <w:drawing>
              <wp:anchor distT="0" distB="0" distL="114300" distR="114300" simplePos="0" relativeHeight="251663360" behindDoc="0" locked="0" layoutInCell="1" allowOverlap="1" wp14:anchorId="0DEBF997" wp14:editId="6653734F">
                <wp:simplePos x="0" y="0"/>
                <wp:positionH relativeFrom="column">
                  <wp:posOffset>466725</wp:posOffset>
                </wp:positionH>
                <wp:positionV relativeFrom="paragraph">
                  <wp:posOffset>742950</wp:posOffset>
                </wp:positionV>
                <wp:extent cx="1695450" cy="334645"/>
                <wp:effectExtent l="0" t="0" r="0" b="8255"/>
                <wp:wrapNone/>
                <wp:docPr id="86" name="Rounded Rectangle 86"/>
                <wp:cNvGraphicFramePr/>
                <a:graphic xmlns:a="http://schemas.openxmlformats.org/drawingml/2006/main">
                  <a:graphicData uri="http://schemas.microsoft.com/office/word/2010/wordprocessingShape">
                    <wps:wsp>
                      <wps:cNvSpPr/>
                      <wps:spPr>
                        <a:xfrm>
                          <a:off x="0" y="0"/>
                          <a:ext cx="1695450" cy="334645"/>
                        </a:xfrm>
                        <a:prstGeom prst="roundRect">
                          <a:avLst/>
                        </a:prstGeom>
                        <a:solidFill>
                          <a:srgbClr val="002060"/>
                        </a:solidFill>
                        <a:ln>
                          <a:noFill/>
                        </a:ln>
                        <a:effectLst/>
                      </wps:spPr>
                      <wps:txb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F997" id="Rounded Rectangle 86" o:spid="_x0000_s1038" style="position:absolute;left:0;text-align:left;margin-left:36.75pt;margin-top:58.5pt;width:133.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" fillcolor="#002060" stroked="f">
                <v:textbo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DD7CA3" w:rsidRPr="002F3E15">
        <w:rPr>
          <w:rFonts w:asciiTheme="minorHAnsi" w:hAnsiTheme="minorHAnsi" w:cs="Arial"/>
          <w:noProof/>
          <w:color w:val="000000"/>
          <w:szCs w:val="24"/>
          <w:lang w:eastAsia="en-GB"/>
        </w:rPr>
        <mc:AlternateContent>
          <mc:Choice Requires="wps">
            <w:drawing>
              <wp:anchor distT="0" distB="0" distL="114300" distR="114300" simplePos="0" relativeHeight="251741184" behindDoc="0" locked="0" layoutInCell="1" allowOverlap="1" wp14:anchorId="5D8BDDAB" wp14:editId="7A84E7F6">
                <wp:simplePos x="0" y="0"/>
                <wp:positionH relativeFrom="column">
                  <wp:posOffset>7172325</wp:posOffset>
                </wp:positionH>
                <wp:positionV relativeFrom="paragraph">
                  <wp:posOffset>742950</wp:posOffset>
                </wp:positionV>
                <wp:extent cx="15621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562100" cy="334645"/>
                        </a:xfrm>
                        <a:prstGeom prst="roundRect">
                          <a:avLst/>
                        </a:prstGeom>
                        <a:solidFill>
                          <a:srgbClr val="00B050"/>
                        </a:solidFill>
                        <a:ln>
                          <a:noFill/>
                        </a:ln>
                        <a:effectLst/>
                      </wps:spPr>
                      <wps:txb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BDDAB" id="Rounded Rectangle 108" o:spid="_x0000_s1039" style="position:absolute;left:0;text-align:left;margin-left:564.75pt;margin-top:58.5pt;width:123pt;height:2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" fillcolor="#00b050" stroked="f">
                <v:textbo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00152060" w:rsidRPr="002F3E15">
        <w:rPr>
          <w:rFonts w:asciiTheme="minorHAnsi" w:hAnsiTheme="minorHAnsi" w:cs="Arial"/>
          <w:noProof/>
          <w:color w:val="000000"/>
          <w:szCs w:val="24"/>
          <w:lang w:eastAsia="en-GB"/>
        </w:rPr>
        <mc:AlternateContent>
          <mc:Choice Requires="wps">
            <w:drawing>
              <wp:anchor distT="0" distB="0" distL="114300" distR="114300" simplePos="0" relativeHeight="251748352" behindDoc="0" locked="0" layoutInCell="1" allowOverlap="1" wp14:anchorId="7F88596C" wp14:editId="78D8866F">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8596C" id="Rounded Rectangle 32" o:spid="_x0000_s1040" style="position:absolute;left:0;text-align:left;margin-left:-209.05pt;margin-top:222.65pt;width:350.55pt;height:41.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" fillcolor="#3e8398" stroked="f">
                <v:textbo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2BC00B05" w14:textId="77777777" w:rsidR="0057071D" w:rsidRDefault="0057071D" w:rsidP="00343D7B">
      <w:pPr>
        <w:spacing w:after="160" w:line="259" w:lineRule="auto"/>
        <w:jc w:val="both"/>
        <w:rPr>
          <w:rFonts w:asciiTheme="minorHAnsi" w:hAnsiTheme="minorHAnsi"/>
          <w:b/>
          <w:szCs w:val="22"/>
        </w:rPr>
        <w:sectPr w:rsidR="0057071D" w:rsidSect="0057071D">
          <w:pgSz w:w="16838" w:h="11906" w:orient="landscape"/>
          <w:pgMar w:top="1440" w:right="1440" w:bottom="1440" w:left="1440" w:header="708" w:footer="708" w:gutter="0"/>
          <w:cols w:space="708"/>
          <w:docGrid w:linePitch="360"/>
        </w:sectPr>
      </w:pPr>
    </w:p>
    <w:p w14:paraId="01737F2F" w14:textId="77777777" w:rsidR="00D25CD4" w:rsidRDefault="00D25CD4" w:rsidP="005654E2">
      <w:pPr>
        <w:jc w:val="both"/>
        <w:rPr>
          <w:rFonts w:asciiTheme="minorHAnsi" w:hAnsiTheme="minorHAnsi"/>
          <w:szCs w:val="22"/>
        </w:rPr>
      </w:pPr>
      <w:r>
        <w:rPr>
          <w:rFonts w:asciiTheme="minorHAnsi" w:hAnsiTheme="minorHAnsi"/>
          <w:szCs w:val="22"/>
        </w:rPr>
        <w:lastRenderedPageBreak/>
        <w:t>These objectives are measured and supported in three ways; through the Procurement Action Plan</w:t>
      </w:r>
      <w:r w:rsidR="00F67B50">
        <w:rPr>
          <w:rFonts w:asciiTheme="minorHAnsi" w:hAnsiTheme="minorHAnsi"/>
          <w:szCs w:val="22"/>
        </w:rPr>
        <w:t xml:space="preserve"> </w:t>
      </w:r>
      <w:r>
        <w:rPr>
          <w:rFonts w:asciiTheme="minorHAnsi" w:hAnsiTheme="minorHAnsi"/>
          <w:szCs w:val="22"/>
        </w:rPr>
        <w:t>within this Strategy</w:t>
      </w:r>
      <w:r w:rsidR="00A52533">
        <w:rPr>
          <w:rFonts w:asciiTheme="minorHAnsi" w:hAnsiTheme="minorHAnsi"/>
          <w:szCs w:val="22"/>
        </w:rPr>
        <w:t>,</w:t>
      </w:r>
      <w:r>
        <w:rPr>
          <w:rFonts w:asciiTheme="minorHAnsi" w:hAnsiTheme="minorHAnsi"/>
          <w:szCs w:val="22"/>
        </w:rPr>
        <w:t xml:space="preserve"> through our involvement in the Scottish Government’</w:t>
      </w:r>
      <w:r w:rsidR="00F67B50">
        <w:rPr>
          <w:rFonts w:asciiTheme="minorHAnsi" w:hAnsiTheme="minorHAnsi"/>
          <w:szCs w:val="22"/>
        </w:rPr>
        <w:t xml:space="preserve">s Procurement </w:t>
      </w:r>
      <w:r>
        <w:rPr>
          <w:rFonts w:asciiTheme="minorHAnsi" w:hAnsiTheme="minorHAnsi"/>
          <w:szCs w:val="22"/>
        </w:rPr>
        <w:t xml:space="preserve">and Commercial </w:t>
      </w:r>
      <w:r w:rsidR="00956046">
        <w:rPr>
          <w:rFonts w:asciiTheme="minorHAnsi" w:hAnsiTheme="minorHAnsi"/>
          <w:szCs w:val="22"/>
        </w:rPr>
        <w:t xml:space="preserve">Improvement </w:t>
      </w:r>
      <w:r>
        <w:rPr>
          <w:rFonts w:asciiTheme="minorHAnsi" w:hAnsiTheme="minorHAnsi"/>
          <w:szCs w:val="22"/>
        </w:rPr>
        <w:t xml:space="preserve">Programme </w:t>
      </w:r>
      <w:r w:rsidR="00956046">
        <w:rPr>
          <w:rFonts w:asciiTheme="minorHAnsi" w:hAnsiTheme="minorHAnsi"/>
          <w:szCs w:val="22"/>
        </w:rPr>
        <w:t xml:space="preserve">(PCIP) </w:t>
      </w:r>
      <w:r>
        <w:rPr>
          <w:rFonts w:asciiTheme="minorHAnsi" w:hAnsiTheme="minorHAnsi"/>
          <w:szCs w:val="22"/>
        </w:rPr>
        <w:t>an</w:t>
      </w:r>
      <w:r w:rsidR="00956046">
        <w:rPr>
          <w:rFonts w:asciiTheme="minorHAnsi" w:hAnsiTheme="minorHAnsi"/>
          <w:szCs w:val="22"/>
        </w:rPr>
        <w:t>d throu</w:t>
      </w:r>
      <w:r w:rsidR="00F67B50">
        <w:rPr>
          <w:rFonts w:asciiTheme="minorHAnsi" w:hAnsiTheme="minorHAnsi"/>
          <w:szCs w:val="22"/>
        </w:rPr>
        <w:t xml:space="preserve">gh the publication of an Annual </w:t>
      </w:r>
      <w:r w:rsidR="00956046">
        <w:rPr>
          <w:rFonts w:asciiTheme="minorHAnsi" w:hAnsiTheme="minorHAnsi"/>
          <w:szCs w:val="22"/>
        </w:rPr>
        <w:t xml:space="preserve">Procurement Report (Section 7). </w:t>
      </w:r>
    </w:p>
    <w:p w14:paraId="091ECDF6" w14:textId="77777777" w:rsidR="00956046" w:rsidRDefault="00956046" w:rsidP="00723359">
      <w:pPr>
        <w:pStyle w:val="Heading1"/>
      </w:pPr>
      <w:bookmarkStart w:id="8" w:name="_Toc488147470"/>
      <w:r>
        <w:t xml:space="preserve">6. </w:t>
      </w:r>
      <w:r w:rsidRPr="00E3383D">
        <w:t>Ensuring compliance with general duties and specific mea</w:t>
      </w:r>
      <w:r w:rsidR="00F67B50" w:rsidRPr="00E3383D">
        <w:t xml:space="preserve">sures of the Procurement Reform </w:t>
      </w:r>
      <w:r w:rsidRPr="00E3383D">
        <w:t>(Scotland) Act 2014</w:t>
      </w:r>
      <w:bookmarkEnd w:id="8"/>
    </w:p>
    <w:p w14:paraId="7DCFFD67" w14:textId="77777777" w:rsidR="00956046" w:rsidRDefault="00956046" w:rsidP="00956046">
      <w:pPr>
        <w:ind w:left="720" w:hanging="720"/>
        <w:jc w:val="both"/>
        <w:rPr>
          <w:rFonts w:asciiTheme="minorHAnsi" w:hAnsiTheme="minorHAnsi"/>
          <w:szCs w:val="22"/>
        </w:rPr>
      </w:pPr>
    </w:p>
    <w:p w14:paraId="2F394A9C" w14:textId="77777777" w:rsidR="0048501E" w:rsidRPr="0048501E" w:rsidRDefault="0048501E" w:rsidP="00956046">
      <w:pPr>
        <w:ind w:left="720" w:hanging="720"/>
        <w:jc w:val="both"/>
        <w:rPr>
          <w:rFonts w:asciiTheme="minorHAnsi" w:hAnsiTheme="minorHAnsi"/>
          <w:b/>
          <w:szCs w:val="22"/>
        </w:rPr>
      </w:pPr>
      <w:r w:rsidRPr="0048501E">
        <w:rPr>
          <w:rFonts w:asciiTheme="minorHAnsi" w:hAnsiTheme="minorHAnsi"/>
          <w:b/>
          <w:szCs w:val="22"/>
        </w:rPr>
        <w:t>Introduction</w:t>
      </w:r>
    </w:p>
    <w:p w14:paraId="43F0159E" w14:textId="77777777" w:rsidR="0048501E" w:rsidRDefault="0048501E" w:rsidP="00956046">
      <w:pPr>
        <w:ind w:left="720" w:hanging="720"/>
        <w:jc w:val="both"/>
        <w:rPr>
          <w:rFonts w:asciiTheme="minorHAnsi" w:hAnsiTheme="minorHAnsi"/>
          <w:szCs w:val="22"/>
        </w:rPr>
      </w:pPr>
    </w:p>
    <w:p w14:paraId="6C7A2B28" w14:textId="77777777" w:rsidR="0048501E" w:rsidRDefault="0048501E" w:rsidP="00956046">
      <w:pPr>
        <w:ind w:left="720" w:hanging="720"/>
        <w:jc w:val="both"/>
        <w:rPr>
          <w:rFonts w:asciiTheme="minorHAnsi" w:hAnsiTheme="minorHAnsi"/>
          <w:szCs w:val="22"/>
        </w:rPr>
      </w:pPr>
      <w:r>
        <w:rPr>
          <w:rFonts w:asciiTheme="minorHAnsi" w:hAnsiTheme="minorHAnsi"/>
          <w:szCs w:val="22"/>
        </w:rPr>
        <w:t>A</w:t>
      </w:r>
      <w:r w:rsidR="00956046">
        <w:rPr>
          <w:rFonts w:asciiTheme="minorHAnsi" w:hAnsiTheme="minorHAnsi"/>
          <w:szCs w:val="22"/>
        </w:rPr>
        <w:t xml:space="preserve">s required by the Act the College must comply with a small </w:t>
      </w:r>
      <w:r w:rsidR="0056357F">
        <w:rPr>
          <w:rFonts w:asciiTheme="minorHAnsi" w:hAnsiTheme="minorHAnsi"/>
          <w:szCs w:val="22"/>
        </w:rPr>
        <w:t>nu</w:t>
      </w:r>
      <w:r>
        <w:rPr>
          <w:rFonts w:asciiTheme="minorHAnsi" w:hAnsiTheme="minorHAnsi"/>
          <w:szCs w:val="22"/>
        </w:rPr>
        <w:t>mber of general duties and some</w:t>
      </w:r>
    </w:p>
    <w:p w14:paraId="25D698CA" w14:textId="77777777" w:rsidR="00E261B2" w:rsidRDefault="0056357F" w:rsidP="00E261B2">
      <w:pPr>
        <w:ind w:left="720" w:hanging="720"/>
        <w:jc w:val="both"/>
        <w:rPr>
          <w:rFonts w:asciiTheme="minorHAnsi" w:hAnsiTheme="minorHAnsi"/>
          <w:szCs w:val="22"/>
        </w:rPr>
      </w:pPr>
      <w:r>
        <w:rPr>
          <w:rFonts w:asciiTheme="minorHAnsi" w:hAnsiTheme="minorHAnsi"/>
          <w:szCs w:val="22"/>
        </w:rPr>
        <w:t xml:space="preserve">specific measures </w:t>
      </w:r>
      <w:r w:rsidR="00A963DE">
        <w:rPr>
          <w:rFonts w:asciiTheme="minorHAnsi" w:hAnsiTheme="minorHAnsi"/>
          <w:szCs w:val="22"/>
        </w:rPr>
        <w:t xml:space="preserve">which will be embedded in </w:t>
      </w:r>
      <w:r w:rsidR="00D02C30">
        <w:rPr>
          <w:rFonts w:asciiTheme="minorHAnsi" w:hAnsiTheme="minorHAnsi"/>
          <w:szCs w:val="22"/>
        </w:rPr>
        <w:t xml:space="preserve">our </w:t>
      </w:r>
      <w:r w:rsidR="00FB07EB">
        <w:rPr>
          <w:rFonts w:asciiTheme="minorHAnsi" w:hAnsiTheme="minorHAnsi"/>
          <w:szCs w:val="22"/>
        </w:rPr>
        <w:t>Tendering</w:t>
      </w:r>
      <w:r w:rsidR="00A963DE">
        <w:rPr>
          <w:rFonts w:asciiTheme="minorHAnsi" w:hAnsiTheme="minorHAnsi"/>
          <w:szCs w:val="22"/>
        </w:rPr>
        <w:t xml:space="preserve"> Policy </w:t>
      </w:r>
      <w:r w:rsidR="00FF537E">
        <w:rPr>
          <w:rFonts w:asciiTheme="minorHAnsi" w:hAnsiTheme="minorHAnsi"/>
          <w:szCs w:val="22"/>
        </w:rPr>
        <w:t xml:space="preserve">or in our Action </w:t>
      </w:r>
      <w:r w:rsidR="00206C3F">
        <w:rPr>
          <w:rFonts w:asciiTheme="minorHAnsi" w:hAnsiTheme="minorHAnsi"/>
          <w:szCs w:val="22"/>
        </w:rPr>
        <w:t>Plan</w:t>
      </w:r>
      <w:r w:rsidR="00E261B2">
        <w:rPr>
          <w:rFonts w:asciiTheme="minorHAnsi" w:hAnsiTheme="minorHAnsi"/>
          <w:szCs w:val="22"/>
        </w:rPr>
        <w:t xml:space="preserve">, </w:t>
      </w:r>
      <w:r w:rsidR="00A963DE">
        <w:rPr>
          <w:rFonts w:asciiTheme="minorHAnsi" w:hAnsiTheme="minorHAnsi"/>
          <w:szCs w:val="22"/>
        </w:rPr>
        <w:t>to ensure full</w:t>
      </w:r>
    </w:p>
    <w:p w14:paraId="34B04F95" w14:textId="77777777" w:rsidR="00956046" w:rsidRDefault="00A963DE" w:rsidP="00DB2EC5">
      <w:pPr>
        <w:ind w:left="720" w:hanging="720"/>
        <w:jc w:val="both"/>
        <w:rPr>
          <w:rFonts w:asciiTheme="minorHAnsi" w:hAnsiTheme="minorHAnsi"/>
          <w:szCs w:val="22"/>
        </w:rPr>
      </w:pPr>
      <w:r>
        <w:rPr>
          <w:rFonts w:asciiTheme="minorHAnsi" w:hAnsiTheme="minorHAnsi"/>
          <w:szCs w:val="22"/>
        </w:rPr>
        <w:t>compliance with the Act</w:t>
      </w:r>
      <w:r w:rsidR="00D02C30">
        <w:rPr>
          <w:rFonts w:asciiTheme="minorHAnsi" w:hAnsiTheme="minorHAnsi"/>
          <w:szCs w:val="22"/>
        </w:rPr>
        <w:t>, these</w:t>
      </w:r>
      <w:r w:rsidR="002A209D">
        <w:rPr>
          <w:rFonts w:asciiTheme="minorHAnsi" w:hAnsiTheme="minorHAnsi"/>
          <w:szCs w:val="22"/>
        </w:rPr>
        <w:t xml:space="preserve"> are stated below and the </w:t>
      </w:r>
      <w:r w:rsidR="005E25F8">
        <w:rPr>
          <w:rFonts w:asciiTheme="minorHAnsi" w:hAnsiTheme="minorHAnsi"/>
          <w:szCs w:val="22"/>
        </w:rPr>
        <w:t>measures are</w:t>
      </w:r>
      <w:r w:rsidR="00E261B2">
        <w:rPr>
          <w:rFonts w:asciiTheme="minorHAnsi" w:hAnsiTheme="minorHAnsi"/>
          <w:szCs w:val="22"/>
        </w:rPr>
        <w:t xml:space="preserve"> </w:t>
      </w:r>
      <w:r w:rsidR="005E25F8">
        <w:rPr>
          <w:rFonts w:asciiTheme="minorHAnsi" w:hAnsiTheme="minorHAnsi"/>
          <w:szCs w:val="22"/>
        </w:rPr>
        <w:t xml:space="preserve">detailed in Annex </w:t>
      </w:r>
      <w:r w:rsidR="00EE2011">
        <w:rPr>
          <w:rFonts w:asciiTheme="minorHAnsi" w:hAnsiTheme="minorHAnsi"/>
          <w:szCs w:val="22"/>
        </w:rPr>
        <w:t>B</w:t>
      </w:r>
      <w:r w:rsidR="005E25F8">
        <w:rPr>
          <w:rFonts w:asciiTheme="minorHAnsi" w:hAnsiTheme="minorHAnsi"/>
          <w:szCs w:val="22"/>
        </w:rPr>
        <w:t>.</w:t>
      </w:r>
    </w:p>
    <w:p w14:paraId="6AE9C491" w14:textId="77777777" w:rsidR="00FF537E" w:rsidRDefault="00FF537E" w:rsidP="00FF537E">
      <w:pPr>
        <w:ind w:left="720" w:hanging="720"/>
        <w:jc w:val="both"/>
        <w:rPr>
          <w:rFonts w:asciiTheme="minorHAnsi" w:hAnsiTheme="minorHAnsi"/>
          <w:szCs w:val="22"/>
        </w:rPr>
      </w:pPr>
    </w:p>
    <w:p w14:paraId="2526ECC8" w14:textId="77777777" w:rsidR="00FF537E" w:rsidRDefault="00FF537E" w:rsidP="00FF537E">
      <w:pPr>
        <w:ind w:left="720" w:hanging="720"/>
        <w:jc w:val="both"/>
        <w:rPr>
          <w:rFonts w:asciiTheme="minorHAnsi" w:hAnsiTheme="minorHAnsi"/>
          <w:szCs w:val="22"/>
        </w:rPr>
      </w:pPr>
    </w:p>
    <w:p w14:paraId="6156831B" w14:textId="77777777" w:rsidR="00FF537E" w:rsidRDefault="00FF537E" w:rsidP="00FF537E">
      <w:pPr>
        <w:ind w:left="720" w:hanging="720"/>
        <w:jc w:val="both"/>
        <w:rPr>
          <w:rFonts w:asciiTheme="minorHAnsi" w:hAnsiTheme="minorHAnsi"/>
          <w:szCs w:val="22"/>
        </w:rPr>
      </w:pPr>
    </w:p>
    <w:p w14:paraId="4EF08377" w14:textId="77777777" w:rsidR="00FF537E" w:rsidRDefault="00FF537E" w:rsidP="00FF537E">
      <w:pPr>
        <w:ind w:left="720" w:hanging="720"/>
        <w:jc w:val="both"/>
        <w:rPr>
          <w:rFonts w:asciiTheme="minorHAnsi" w:hAnsiTheme="minorHAnsi"/>
          <w:szCs w:val="22"/>
        </w:rPr>
        <w:sectPr w:rsidR="00FF537E" w:rsidSect="007A1874">
          <w:pgSz w:w="11906" w:h="16838"/>
          <w:pgMar w:top="1440" w:right="1440" w:bottom="1440" w:left="1418" w:header="709" w:footer="709" w:gutter="0"/>
          <w:cols w:space="708"/>
          <w:docGrid w:linePitch="360"/>
        </w:sectPr>
      </w:pPr>
    </w:p>
    <w:p w14:paraId="7BF05234" w14:textId="77777777" w:rsidR="008902F1" w:rsidRDefault="008902F1" w:rsidP="00FF537E">
      <w:pPr>
        <w:ind w:left="720" w:hanging="720"/>
        <w:jc w:val="both"/>
        <w:rPr>
          <w:rFonts w:asciiTheme="minorHAnsi" w:hAnsiTheme="minorHAnsi"/>
          <w:szCs w:val="22"/>
        </w:rPr>
        <w:sectPr w:rsidR="008902F1" w:rsidSect="008902F1">
          <w:pgSz w:w="16838" w:h="11906" w:orient="landscape"/>
          <w:pgMar w:top="1418" w:right="1440" w:bottom="1440" w:left="1440" w:header="709" w:footer="709" w:gutter="0"/>
          <w:cols w:space="708"/>
          <w:docGrid w:linePitch="360"/>
        </w:sectPr>
      </w:pPr>
      <w:r>
        <w:rPr>
          <w:noProof/>
          <w:lang w:eastAsia="en-GB"/>
        </w:rPr>
        <w:lastRenderedPageBreak/>
        <w:drawing>
          <wp:inline distT="0" distB="0" distL="0" distR="0" wp14:anchorId="48D8897C" wp14:editId="361F2B58">
            <wp:extent cx="8570595" cy="58769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E9D42" w14:textId="77777777" w:rsidR="00E63776" w:rsidRDefault="00E63776" w:rsidP="00E63776">
      <w:pPr>
        <w:pStyle w:val="Heading1"/>
      </w:pPr>
      <w:bookmarkStart w:id="9" w:name="_Toc488147471"/>
      <w:r>
        <w:lastRenderedPageBreak/>
        <w:t xml:space="preserve">7. Annual </w:t>
      </w:r>
      <w:r w:rsidR="00C44584">
        <w:t xml:space="preserve">Procurement </w:t>
      </w:r>
      <w:r>
        <w:t>Report</w:t>
      </w:r>
      <w:bookmarkEnd w:id="9"/>
      <w:r>
        <w:t xml:space="preserve"> </w:t>
      </w:r>
    </w:p>
    <w:p w14:paraId="7333DD4B" w14:textId="77777777" w:rsidR="00E63776" w:rsidRDefault="00E63776" w:rsidP="00E63776"/>
    <w:p w14:paraId="27BD6ACD" w14:textId="77777777" w:rsidR="00E63776" w:rsidRPr="00074EB9" w:rsidRDefault="00E63776" w:rsidP="00074EB9">
      <w:pPr>
        <w:rPr>
          <w:rFonts w:asciiTheme="minorHAnsi" w:hAnsiTheme="minorHAnsi"/>
        </w:rPr>
      </w:pPr>
      <w:r w:rsidRPr="00074EB9">
        <w:rPr>
          <w:rFonts w:asciiTheme="minorHAnsi" w:hAnsiTheme="minorHAnsi"/>
        </w:rPr>
        <w:t>7.1</w:t>
      </w:r>
      <w:r w:rsidRPr="00074EB9">
        <w:rPr>
          <w:rFonts w:asciiTheme="minorHAnsi" w:hAnsiTheme="minorHAnsi"/>
        </w:rPr>
        <w:tab/>
        <w:t xml:space="preserve"> Statutory Requirement</w:t>
      </w:r>
    </w:p>
    <w:p w14:paraId="28B70B52" w14:textId="77777777" w:rsidR="00E63776" w:rsidRPr="00E63776" w:rsidRDefault="00E63776" w:rsidP="00E63776">
      <w:pPr>
        <w:jc w:val="both"/>
        <w:rPr>
          <w:rFonts w:asciiTheme="minorHAnsi" w:hAnsiTheme="minorHAnsi"/>
        </w:rPr>
      </w:pPr>
    </w:p>
    <w:p w14:paraId="113A2242" w14:textId="77777777" w:rsidR="00E63776" w:rsidRPr="00E63776" w:rsidRDefault="00E63776" w:rsidP="00E63776">
      <w:pPr>
        <w:ind w:left="720"/>
        <w:jc w:val="both"/>
        <w:rPr>
          <w:rFonts w:asciiTheme="minorHAnsi" w:hAnsiTheme="minorHAnsi"/>
        </w:rPr>
      </w:pPr>
      <w:r w:rsidRPr="00E63776">
        <w:rPr>
          <w:rFonts w:asciiTheme="minorHAnsi" w:hAnsiTheme="minorHAnsi"/>
        </w:rPr>
        <w:t>In accordance with requirement of the Procurement Reform (Scotland) Act 2014</w:t>
      </w:r>
      <w:r w:rsidR="00243014">
        <w:rPr>
          <w:rFonts w:asciiTheme="minorHAnsi" w:hAnsiTheme="minorHAnsi"/>
        </w:rPr>
        <w:t>,</w:t>
      </w:r>
      <w:r w:rsidR="000677A9">
        <w:rPr>
          <w:rFonts w:asciiTheme="minorHAnsi" w:hAnsiTheme="minorHAnsi"/>
        </w:rPr>
        <w:t xml:space="preserve"> the College has </w:t>
      </w:r>
      <w:r w:rsidRPr="00E63776">
        <w:rPr>
          <w:rFonts w:asciiTheme="minorHAnsi" w:hAnsiTheme="minorHAnsi"/>
        </w:rPr>
        <w:t>publish</w:t>
      </w:r>
      <w:r w:rsidR="000677A9">
        <w:rPr>
          <w:rFonts w:asciiTheme="minorHAnsi" w:hAnsiTheme="minorHAnsi"/>
        </w:rPr>
        <w:t>ed</w:t>
      </w:r>
      <w:r w:rsidRPr="00E63776">
        <w:rPr>
          <w:rFonts w:asciiTheme="minorHAnsi" w:hAnsiTheme="minorHAnsi"/>
        </w:rPr>
        <w:t xml:space="preserve"> an Annual Procurement Report after the Colleg</w:t>
      </w:r>
      <w:r w:rsidR="000677A9">
        <w:rPr>
          <w:rFonts w:asciiTheme="minorHAnsi" w:hAnsiTheme="minorHAnsi"/>
        </w:rPr>
        <w:t xml:space="preserve">e’s financial year end and </w:t>
      </w:r>
      <w:r w:rsidRPr="00E63776">
        <w:rPr>
          <w:rFonts w:asciiTheme="minorHAnsi" w:hAnsiTheme="minorHAnsi"/>
        </w:rPr>
        <w:t>describe</w:t>
      </w:r>
      <w:r w:rsidR="000677A9">
        <w:rPr>
          <w:rFonts w:asciiTheme="minorHAnsi" w:hAnsiTheme="minorHAnsi"/>
        </w:rPr>
        <w:t>s</w:t>
      </w:r>
      <w:r w:rsidRPr="00E63776">
        <w:rPr>
          <w:rFonts w:asciiTheme="minorHAnsi" w:hAnsiTheme="minorHAnsi"/>
        </w:rPr>
        <w:t xml:space="preserve"> as required by the Act how it has discharged</w:t>
      </w:r>
      <w:r w:rsidR="00C44584">
        <w:rPr>
          <w:rFonts w:asciiTheme="minorHAnsi" w:hAnsiTheme="minorHAnsi"/>
        </w:rPr>
        <w:t xml:space="preserve"> its </w:t>
      </w:r>
      <w:r w:rsidRPr="00E63776">
        <w:rPr>
          <w:rFonts w:asciiTheme="minorHAnsi" w:hAnsiTheme="minorHAnsi"/>
        </w:rPr>
        <w:t xml:space="preserve">obligations under the Act and how it has exercised discretion and judgement as permitted by the </w:t>
      </w:r>
      <w:r w:rsidR="0086444A">
        <w:rPr>
          <w:rFonts w:asciiTheme="minorHAnsi" w:hAnsiTheme="minorHAnsi"/>
        </w:rPr>
        <w:t>P</w:t>
      </w:r>
      <w:r w:rsidRPr="00E63776">
        <w:rPr>
          <w:rFonts w:asciiTheme="minorHAnsi" w:hAnsiTheme="minorHAnsi"/>
        </w:rPr>
        <w:t xml:space="preserve">ublic </w:t>
      </w:r>
      <w:r w:rsidR="0086444A">
        <w:rPr>
          <w:rFonts w:asciiTheme="minorHAnsi" w:hAnsiTheme="minorHAnsi"/>
        </w:rPr>
        <w:t>P</w:t>
      </w:r>
      <w:r w:rsidRPr="00E63776">
        <w:rPr>
          <w:rFonts w:asciiTheme="minorHAnsi" w:hAnsiTheme="minorHAnsi"/>
        </w:rPr>
        <w:t>rocurement rules to secure strategic objectives in compliance with the Act.</w:t>
      </w:r>
    </w:p>
    <w:p w14:paraId="7E40ECCE" w14:textId="77777777" w:rsidR="00E63776" w:rsidRPr="00E63776" w:rsidRDefault="00E63776" w:rsidP="00E63776">
      <w:pPr>
        <w:jc w:val="both"/>
        <w:rPr>
          <w:rFonts w:asciiTheme="minorHAnsi" w:hAnsiTheme="minorHAnsi"/>
        </w:rPr>
      </w:pPr>
    </w:p>
    <w:p w14:paraId="1BC988D5" w14:textId="77777777" w:rsidR="00E63776" w:rsidRPr="00E63776" w:rsidRDefault="000677A9" w:rsidP="00E63776">
      <w:pPr>
        <w:ind w:firstLine="720"/>
        <w:jc w:val="both"/>
        <w:rPr>
          <w:rFonts w:asciiTheme="minorHAnsi" w:hAnsiTheme="minorHAnsi"/>
        </w:rPr>
      </w:pPr>
      <w:r>
        <w:rPr>
          <w:rFonts w:asciiTheme="minorHAnsi" w:hAnsiTheme="minorHAnsi"/>
        </w:rPr>
        <w:t xml:space="preserve">This report </w:t>
      </w:r>
      <w:r w:rsidR="00E63776" w:rsidRPr="00E63776">
        <w:rPr>
          <w:rFonts w:asciiTheme="minorHAnsi" w:hAnsiTheme="minorHAnsi"/>
        </w:rPr>
        <w:t>provide</w:t>
      </w:r>
      <w:r>
        <w:rPr>
          <w:rFonts w:asciiTheme="minorHAnsi" w:hAnsiTheme="minorHAnsi"/>
        </w:rPr>
        <w:t>d</w:t>
      </w:r>
      <w:r w:rsidR="00E63776" w:rsidRPr="00E63776">
        <w:rPr>
          <w:rFonts w:asciiTheme="minorHAnsi" w:hAnsiTheme="minorHAnsi"/>
        </w:rPr>
        <w:t xml:space="preserve"> a commentary on the progress of this Strategy and its Action Plan.</w:t>
      </w:r>
    </w:p>
    <w:p w14:paraId="1D931FBC" w14:textId="77777777" w:rsidR="00E63776" w:rsidRPr="00E63776" w:rsidRDefault="00E63776" w:rsidP="00E63776">
      <w:pPr>
        <w:jc w:val="both"/>
        <w:rPr>
          <w:rFonts w:asciiTheme="minorHAnsi" w:hAnsiTheme="minorHAnsi"/>
        </w:rPr>
      </w:pPr>
    </w:p>
    <w:p w14:paraId="3035264C" w14:textId="77777777" w:rsidR="00E63776" w:rsidRDefault="00E63776" w:rsidP="00E63776">
      <w:pPr>
        <w:jc w:val="both"/>
        <w:rPr>
          <w:rFonts w:asciiTheme="minorHAnsi" w:hAnsiTheme="minorHAnsi"/>
        </w:rPr>
      </w:pPr>
      <w:r w:rsidRPr="00E63776">
        <w:rPr>
          <w:rFonts w:asciiTheme="minorHAnsi" w:hAnsiTheme="minorHAnsi"/>
        </w:rPr>
        <w:t>7.2</w:t>
      </w:r>
      <w:r w:rsidRPr="00E63776">
        <w:rPr>
          <w:rFonts w:asciiTheme="minorHAnsi" w:hAnsiTheme="minorHAnsi"/>
        </w:rPr>
        <w:tab/>
        <w:t>Contents of our Annual Procurement Report</w:t>
      </w:r>
    </w:p>
    <w:p w14:paraId="020AF187" w14:textId="77777777" w:rsidR="00E63776" w:rsidRDefault="00E63776" w:rsidP="00E63776">
      <w:pPr>
        <w:jc w:val="both"/>
        <w:rPr>
          <w:rFonts w:asciiTheme="minorHAnsi" w:hAnsiTheme="minorHAnsi"/>
        </w:rPr>
      </w:pPr>
    </w:p>
    <w:p w14:paraId="78E07931" w14:textId="77777777" w:rsidR="00E63776" w:rsidRDefault="00E63776" w:rsidP="00E63776">
      <w:pPr>
        <w:ind w:left="720"/>
        <w:jc w:val="both"/>
        <w:rPr>
          <w:rFonts w:asciiTheme="minorHAnsi" w:hAnsiTheme="minorHAnsi"/>
        </w:rPr>
      </w:pPr>
      <w:r>
        <w:rPr>
          <w:rFonts w:asciiTheme="minorHAnsi" w:hAnsiTheme="minorHAnsi"/>
        </w:rPr>
        <w:t xml:space="preserve">The Annual Procurement Report </w:t>
      </w:r>
      <w:r w:rsidR="000677A9">
        <w:rPr>
          <w:rFonts w:asciiTheme="minorHAnsi" w:hAnsiTheme="minorHAnsi"/>
        </w:rPr>
        <w:t xml:space="preserve">in compliance with the Act </w:t>
      </w:r>
      <w:r>
        <w:rPr>
          <w:rFonts w:asciiTheme="minorHAnsi" w:hAnsiTheme="minorHAnsi"/>
        </w:rPr>
        <w:t>contain</w:t>
      </w:r>
      <w:r w:rsidR="000677A9">
        <w:rPr>
          <w:rFonts w:asciiTheme="minorHAnsi" w:hAnsiTheme="minorHAnsi"/>
        </w:rPr>
        <w:t>s</w:t>
      </w:r>
      <w:r>
        <w:rPr>
          <w:rFonts w:asciiTheme="minorHAnsi" w:hAnsiTheme="minorHAnsi"/>
        </w:rPr>
        <w:t xml:space="preserve"> as a minimum the following:</w:t>
      </w:r>
    </w:p>
    <w:p w14:paraId="56965300" w14:textId="77777777" w:rsidR="00E63776" w:rsidRDefault="00E63776" w:rsidP="00E63776">
      <w:pPr>
        <w:ind w:left="720"/>
        <w:jc w:val="both"/>
        <w:rPr>
          <w:rFonts w:asciiTheme="minorHAnsi" w:hAnsiTheme="minorHAnsi"/>
        </w:rPr>
      </w:pPr>
    </w:p>
    <w:p w14:paraId="5FFAFDB1" w14:textId="77777777" w:rsidR="00E63776" w:rsidRDefault="00E63776" w:rsidP="00E63776">
      <w:pPr>
        <w:ind w:left="1440" w:hanging="720"/>
        <w:jc w:val="both"/>
        <w:rPr>
          <w:rFonts w:asciiTheme="minorHAnsi" w:hAnsiTheme="minorHAnsi"/>
        </w:rPr>
      </w:pPr>
      <w:r>
        <w:rPr>
          <w:rFonts w:asciiTheme="minorHAnsi" w:hAnsiTheme="minorHAnsi"/>
        </w:rPr>
        <w:t>7.2.1</w:t>
      </w:r>
      <w:r>
        <w:rPr>
          <w:rFonts w:asciiTheme="minorHAnsi" w:hAnsiTheme="minorHAnsi"/>
        </w:rPr>
        <w:tab/>
        <w:t xml:space="preserve">A summary of the regulated procurements that have been completed during the year covered by the report; </w:t>
      </w:r>
    </w:p>
    <w:p w14:paraId="3AE34F36" w14:textId="77777777" w:rsidR="00E63776" w:rsidRDefault="00E63776" w:rsidP="00E63776">
      <w:pPr>
        <w:ind w:left="1440" w:hanging="720"/>
        <w:jc w:val="both"/>
        <w:rPr>
          <w:rFonts w:asciiTheme="minorHAnsi" w:hAnsiTheme="minorHAnsi"/>
        </w:rPr>
      </w:pPr>
      <w:r>
        <w:rPr>
          <w:rFonts w:asciiTheme="minorHAnsi" w:hAnsiTheme="minorHAnsi"/>
        </w:rPr>
        <w:t>7.2.2</w:t>
      </w:r>
      <w:r>
        <w:rPr>
          <w:rFonts w:asciiTheme="minorHAnsi" w:hAnsiTheme="minorHAnsi"/>
        </w:rPr>
        <w:tab/>
        <w:t xml:space="preserve">A review of whether these procurements complied with the </w:t>
      </w:r>
      <w:r w:rsidR="00EA562C">
        <w:rPr>
          <w:rFonts w:asciiTheme="minorHAnsi" w:hAnsiTheme="minorHAnsi"/>
        </w:rPr>
        <w:t xml:space="preserve">Procurement </w:t>
      </w:r>
      <w:r>
        <w:rPr>
          <w:rFonts w:asciiTheme="minorHAnsi" w:hAnsiTheme="minorHAnsi"/>
        </w:rPr>
        <w:t>Strategy;</w:t>
      </w:r>
    </w:p>
    <w:p w14:paraId="3D629146" w14:textId="77777777" w:rsidR="00E63776" w:rsidRDefault="00E63776" w:rsidP="00E63776">
      <w:pPr>
        <w:ind w:left="1440" w:hanging="720"/>
        <w:jc w:val="both"/>
        <w:rPr>
          <w:rFonts w:asciiTheme="minorHAnsi" w:hAnsiTheme="minorHAnsi"/>
        </w:rPr>
      </w:pPr>
      <w:r>
        <w:rPr>
          <w:rFonts w:asciiTheme="minorHAnsi" w:hAnsiTheme="minorHAnsi"/>
        </w:rPr>
        <w:t>7.2.3</w:t>
      </w:r>
      <w:r>
        <w:rPr>
          <w:rFonts w:asciiTheme="minorHAnsi" w:hAnsiTheme="minorHAnsi"/>
        </w:rPr>
        <w:tab/>
      </w:r>
      <w:r w:rsidR="00EA562C">
        <w:rPr>
          <w:rFonts w:asciiTheme="minorHAnsi" w:hAnsiTheme="minorHAnsi"/>
        </w:rPr>
        <w:t xml:space="preserve">To the </w:t>
      </w:r>
      <w:r w:rsidR="00041332">
        <w:rPr>
          <w:rFonts w:asciiTheme="minorHAnsi" w:hAnsiTheme="minorHAnsi"/>
        </w:rPr>
        <w:t xml:space="preserve">extent that any regulated procurements did not comply, a statement of how the College intends to ensure that future </w:t>
      </w:r>
      <w:r w:rsidR="006876DC">
        <w:rPr>
          <w:rFonts w:asciiTheme="minorHAnsi" w:hAnsiTheme="minorHAnsi"/>
        </w:rPr>
        <w:t>regulated procurements do comply;</w:t>
      </w:r>
    </w:p>
    <w:p w14:paraId="096C0F49" w14:textId="77777777" w:rsidR="006876DC" w:rsidRDefault="006876DC" w:rsidP="00E63776">
      <w:pPr>
        <w:ind w:left="1440" w:hanging="720"/>
        <w:jc w:val="both"/>
        <w:rPr>
          <w:rFonts w:asciiTheme="minorHAnsi" w:hAnsiTheme="minorHAnsi"/>
        </w:rPr>
      </w:pPr>
      <w:r>
        <w:rPr>
          <w:rFonts w:asciiTheme="minorHAnsi" w:hAnsiTheme="minorHAnsi"/>
        </w:rPr>
        <w:t>7.2.4</w:t>
      </w:r>
      <w:r>
        <w:rPr>
          <w:rFonts w:asciiTheme="minorHAnsi" w:hAnsiTheme="minorHAnsi"/>
        </w:rPr>
        <w:tab/>
        <w:t>A summary of any community benefit requirements imposed as part of a regulated procurement that were fulfilled during the year of the report, including for example, apprenticeships completed, curriculum support activities business support activities, support to communities and resource efficiencies achieved in terms of materials, waste or water.</w:t>
      </w:r>
    </w:p>
    <w:p w14:paraId="119329BB" w14:textId="77777777" w:rsidR="006876DC" w:rsidRDefault="006876DC" w:rsidP="00E63776">
      <w:pPr>
        <w:ind w:left="1440" w:hanging="720"/>
        <w:jc w:val="both"/>
        <w:rPr>
          <w:rFonts w:asciiTheme="minorHAnsi" w:hAnsiTheme="minorHAnsi"/>
        </w:rPr>
      </w:pPr>
      <w:r>
        <w:rPr>
          <w:rFonts w:asciiTheme="minorHAnsi" w:hAnsiTheme="minorHAnsi"/>
        </w:rPr>
        <w:t>7.2.5</w:t>
      </w:r>
      <w:r>
        <w:rPr>
          <w:rFonts w:asciiTheme="minorHAnsi" w:hAnsiTheme="minorHAnsi"/>
        </w:rPr>
        <w:tab/>
        <w:t>A summary of any steps taken to facilitate the involvement of supported businesses in regulated procurements during the year covered by the report;</w:t>
      </w:r>
    </w:p>
    <w:p w14:paraId="55B4A5FA" w14:textId="1AECA45F" w:rsidR="006876DC" w:rsidRDefault="006876DC" w:rsidP="00E63776">
      <w:pPr>
        <w:ind w:left="1440" w:hanging="720"/>
        <w:jc w:val="both"/>
        <w:rPr>
          <w:rFonts w:asciiTheme="minorHAnsi" w:hAnsiTheme="minorHAnsi"/>
        </w:rPr>
      </w:pPr>
      <w:r>
        <w:rPr>
          <w:rFonts w:asciiTheme="minorHAnsi" w:hAnsiTheme="minorHAnsi"/>
        </w:rPr>
        <w:t>7.2.6</w:t>
      </w:r>
      <w:r>
        <w:rPr>
          <w:rFonts w:asciiTheme="minorHAnsi" w:hAnsiTheme="minorHAnsi"/>
        </w:rPr>
        <w:tab/>
        <w:t>A summary of the regulated procurements the College expects to commence in the next two financial years;</w:t>
      </w:r>
    </w:p>
    <w:p w14:paraId="48A467F0" w14:textId="600995B2" w:rsidR="00EE4333" w:rsidRDefault="00EE4333" w:rsidP="00EE4333">
      <w:pPr>
        <w:ind w:left="1440" w:hanging="720"/>
        <w:jc w:val="both"/>
        <w:rPr>
          <w:rFonts w:asciiTheme="minorHAnsi" w:hAnsiTheme="minorHAnsi"/>
        </w:rPr>
      </w:pPr>
      <w:r>
        <w:rPr>
          <w:rFonts w:asciiTheme="minorHAnsi" w:hAnsiTheme="minorHAnsi"/>
        </w:rPr>
        <w:t>7.2.7</w:t>
      </w:r>
      <w:r>
        <w:rPr>
          <w:rFonts w:asciiTheme="minorHAnsi" w:hAnsiTheme="minorHAnsi"/>
        </w:rPr>
        <w:tab/>
        <w:t xml:space="preserve">A summary of benefits that have had a positive impact on climate change;  </w:t>
      </w:r>
    </w:p>
    <w:p w14:paraId="0E5046C2" w14:textId="1C502112" w:rsidR="006876DC" w:rsidRDefault="006876DC" w:rsidP="00E63776">
      <w:pPr>
        <w:ind w:left="144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ab/>
        <w:t xml:space="preserve">Such other information as the Scottish Ministers may by order specify and where applicable that demonstrate compliance with other legislation that places specific requirements on the College with respect to </w:t>
      </w:r>
      <w:r w:rsidR="006E03A8">
        <w:rPr>
          <w:rFonts w:asciiTheme="minorHAnsi" w:hAnsiTheme="minorHAnsi"/>
        </w:rPr>
        <w:t>its procurement activities.  T</w:t>
      </w:r>
      <w:r>
        <w:rPr>
          <w:rFonts w:asciiTheme="minorHAnsi" w:hAnsiTheme="minorHAnsi"/>
        </w:rPr>
        <w:t>he College will also consider including:</w:t>
      </w:r>
    </w:p>
    <w:p w14:paraId="38B73946" w14:textId="3E381DC9"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.1</w:t>
      </w:r>
      <w:r>
        <w:rPr>
          <w:rFonts w:asciiTheme="minorHAnsi" w:hAnsiTheme="minorHAnsi"/>
        </w:rPr>
        <w:tab/>
        <w:t>What it has learned from its consultations and engagement with stakeholders and those affected by its procurements, and what it is doing to respond to these views;</w:t>
      </w:r>
    </w:p>
    <w:p w14:paraId="681D0021" w14:textId="43EF53A8"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.2</w:t>
      </w:r>
      <w:r>
        <w:rPr>
          <w:rFonts w:asciiTheme="minorHAnsi" w:hAnsiTheme="minorHAnsi"/>
        </w:rPr>
        <w:tab/>
        <w:t>What it is doing to improve its performance and impact, drawing on relevant information – for example spend analysis – and what improvements have been achieved since its last report; and</w:t>
      </w:r>
    </w:p>
    <w:p w14:paraId="3B9AD9B1" w14:textId="1023006C"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.3</w:t>
      </w:r>
      <w:r>
        <w:rPr>
          <w:rFonts w:asciiTheme="minorHAnsi" w:hAnsiTheme="minorHAnsi"/>
        </w:rPr>
        <w:tab/>
        <w:t xml:space="preserve">How it is working with other bodies - for example procurement centres of </w:t>
      </w:r>
      <w:r w:rsidRPr="00F6736D">
        <w:rPr>
          <w:rFonts w:asciiTheme="minorHAnsi" w:hAnsiTheme="minorHAnsi"/>
        </w:rPr>
        <w:t>expertise</w:t>
      </w:r>
      <w:r w:rsidR="006E03A8" w:rsidRPr="00F6736D">
        <w:rPr>
          <w:rFonts w:asciiTheme="minorHAnsi" w:hAnsiTheme="minorHAnsi"/>
        </w:rPr>
        <w:t xml:space="preserve"> or partner Colleges </w:t>
      </w:r>
      <w:r w:rsidRPr="00F6736D">
        <w:rPr>
          <w:rFonts w:asciiTheme="minorHAnsi" w:hAnsiTheme="minorHAnsi"/>
        </w:rPr>
        <w:t>– to maximise</w:t>
      </w:r>
      <w:r>
        <w:rPr>
          <w:rFonts w:asciiTheme="minorHAnsi" w:hAnsiTheme="minorHAnsi"/>
        </w:rPr>
        <w:t xml:space="preserve"> effectiveness and efficiency.</w:t>
      </w:r>
    </w:p>
    <w:p w14:paraId="3E9E1DC3" w14:textId="40205820" w:rsidR="000C39F1" w:rsidRDefault="000C39F1"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.4</w:t>
      </w:r>
      <w:r>
        <w:rPr>
          <w:rFonts w:asciiTheme="minorHAnsi" w:hAnsiTheme="minorHAnsi"/>
        </w:rPr>
        <w:tab/>
      </w:r>
      <w:r w:rsidR="00DB3DA8">
        <w:rPr>
          <w:rFonts w:asciiTheme="minorHAnsi" w:hAnsiTheme="minorHAnsi"/>
        </w:rPr>
        <w:t xml:space="preserve">Progress relating to </w:t>
      </w:r>
      <w:r w:rsidR="00FA2968">
        <w:rPr>
          <w:rFonts w:asciiTheme="minorHAnsi" w:hAnsiTheme="minorHAnsi"/>
        </w:rPr>
        <w:t xml:space="preserve">the </w:t>
      </w:r>
      <w:r w:rsidR="00DB3DA8">
        <w:rPr>
          <w:rFonts w:asciiTheme="minorHAnsi" w:hAnsiTheme="minorHAnsi"/>
        </w:rPr>
        <w:t>circular economy and climate change</w:t>
      </w:r>
      <w:r w:rsidR="00F344F2">
        <w:rPr>
          <w:rFonts w:asciiTheme="minorHAnsi" w:hAnsiTheme="minorHAnsi"/>
        </w:rPr>
        <w:t xml:space="preserve"> positive actions</w:t>
      </w:r>
      <w:r w:rsidR="00DB3DA8">
        <w:rPr>
          <w:rFonts w:asciiTheme="minorHAnsi" w:hAnsiTheme="minorHAnsi"/>
        </w:rPr>
        <w:t xml:space="preserve"> derived from related procurement activity.</w:t>
      </w:r>
    </w:p>
    <w:p w14:paraId="52E8A019" w14:textId="77777777" w:rsidR="00124990" w:rsidRDefault="00124990" w:rsidP="00124990">
      <w:pPr>
        <w:jc w:val="both"/>
        <w:rPr>
          <w:rFonts w:asciiTheme="minorHAnsi" w:hAnsiTheme="minorHAnsi"/>
        </w:rPr>
      </w:pPr>
      <w:r>
        <w:rPr>
          <w:rFonts w:asciiTheme="minorHAnsi" w:hAnsiTheme="minorHAnsi"/>
        </w:rPr>
        <w:tab/>
      </w:r>
      <w:r>
        <w:rPr>
          <w:rFonts w:asciiTheme="minorHAnsi" w:hAnsiTheme="minorHAnsi"/>
        </w:rPr>
        <w:tab/>
      </w:r>
    </w:p>
    <w:p w14:paraId="4152CC41" w14:textId="553F5EF3" w:rsidR="00E4254F" w:rsidRDefault="00124990" w:rsidP="00E4254F">
      <w:pPr>
        <w:ind w:left="720"/>
        <w:jc w:val="both"/>
        <w:rPr>
          <w:rFonts w:asciiTheme="minorHAnsi" w:hAnsiTheme="minorHAnsi"/>
        </w:rPr>
      </w:pPr>
      <w:r>
        <w:rPr>
          <w:rFonts w:asciiTheme="minorHAnsi" w:hAnsiTheme="minorHAnsi"/>
        </w:rPr>
        <w:t xml:space="preserve">The College will seek to publish its </w:t>
      </w:r>
      <w:r w:rsidR="00C471CC">
        <w:rPr>
          <w:rFonts w:asciiTheme="minorHAnsi" w:hAnsiTheme="minorHAnsi"/>
        </w:rPr>
        <w:t>A</w:t>
      </w:r>
      <w:r>
        <w:rPr>
          <w:rFonts w:asciiTheme="minorHAnsi" w:hAnsiTheme="minorHAnsi"/>
        </w:rPr>
        <w:t xml:space="preserve">nnual </w:t>
      </w:r>
      <w:r w:rsidR="00C471CC">
        <w:rPr>
          <w:rFonts w:asciiTheme="minorHAnsi" w:hAnsiTheme="minorHAnsi"/>
        </w:rPr>
        <w:t>P</w:t>
      </w:r>
      <w:r>
        <w:rPr>
          <w:rFonts w:asciiTheme="minorHAnsi" w:hAnsiTheme="minorHAnsi"/>
        </w:rPr>
        <w:t xml:space="preserve">rocurement </w:t>
      </w:r>
      <w:r w:rsidR="00C471CC">
        <w:rPr>
          <w:rFonts w:asciiTheme="minorHAnsi" w:hAnsiTheme="minorHAnsi"/>
        </w:rPr>
        <w:t>R</w:t>
      </w:r>
      <w:r>
        <w:rPr>
          <w:rFonts w:asciiTheme="minorHAnsi" w:hAnsiTheme="minorHAnsi"/>
        </w:rPr>
        <w:t xml:space="preserve">eport in an inclusive way that </w:t>
      </w:r>
      <w:r w:rsidR="00C3755A">
        <w:rPr>
          <w:rFonts w:asciiTheme="minorHAnsi" w:hAnsiTheme="minorHAnsi"/>
        </w:rPr>
        <w:t>considers</w:t>
      </w:r>
      <w:r>
        <w:rPr>
          <w:rFonts w:asciiTheme="minorHAnsi" w:hAnsiTheme="minorHAnsi"/>
        </w:rPr>
        <w:t xml:space="preserve"> equality and accessibility issues and allows stakeholders to </w:t>
      </w:r>
      <w:r w:rsidR="00E4254F">
        <w:rPr>
          <w:rFonts w:asciiTheme="minorHAnsi" w:hAnsiTheme="minorHAnsi"/>
        </w:rPr>
        <w:t>form a clear view of the College’s performance.</w:t>
      </w:r>
    </w:p>
    <w:p w14:paraId="6958B1F6" w14:textId="5BE89265" w:rsidR="00E4254F" w:rsidRPr="00E4254F" w:rsidRDefault="00E4254F" w:rsidP="00E4254F">
      <w:pPr>
        <w:pStyle w:val="Heading1"/>
        <w:rPr>
          <w:rFonts w:asciiTheme="minorHAnsi" w:hAnsiTheme="minorHAnsi"/>
        </w:rPr>
      </w:pPr>
      <w:bookmarkStart w:id="10" w:name="_Toc462831610"/>
      <w:bookmarkStart w:id="11" w:name="_Toc488147472"/>
      <w:r>
        <w:lastRenderedPageBreak/>
        <w:t>8</w:t>
      </w:r>
      <w:r w:rsidRPr="00E4254F">
        <w:rPr>
          <w:rFonts w:asciiTheme="minorHAnsi" w:hAnsiTheme="minorHAnsi"/>
        </w:rPr>
        <w:t>. Procurement Action Plan</w:t>
      </w:r>
      <w:bookmarkEnd w:id="10"/>
      <w:bookmarkEnd w:id="11"/>
    </w:p>
    <w:p w14:paraId="0AB00C87" w14:textId="77777777" w:rsidR="00E4254F" w:rsidRPr="00E4254F" w:rsidRDefault="00E4254F" w:rsidP="00E4254F">
      <w:pPr>
        <w:rPr>
          <w:rFonts w:asciiTheme="minorHAnsi" w:hAnsiTheme="minorHAnsi"/>
        </w:rPr>
      </w:pPr>
    </w:p>
    <w:p w14:paraId="1EDD4893" w14:textId="77777777" w:rsidR="00E4254F" w:rsidRDefault="00E4254F" w:rsidP="00E4254F">
      <w:pPr>
        <w:ind w:left="720" w:hanging="720"/>
        <w:jc w:val="both"/>
        <w:rPr>
          <w:rFonts w:asciiTheme="minorHAnsi" w:hAnsiTheme="minorHAnsi"/>
        </w:rPr>
      </w:pPr>
      <w:r w:rsidRPr="00E4254F">
        <w:rPr>
          <w:rFonts w:asciiTheme="minorHAnsi" w:hAnsiTheme="minorHAnsi"/>
        </w:rPr>
        <w:t>8.1</w:t>
      </w:r>
      <w:r w:rsidRPr="00E4254F">
        <w:rPr>
          <w:rFonts w:asciiTheme="minorHAnsi" w:hAnsiTheme="minorHAnsi"/>
        </w:rPr>
        <w:tab/>
        <w:t>The Action Plan consists of a number of specific actions and commitments in relation to each of the strategic objectives</w:t>
      </w:r>
      <w:r>
        <w:rPr>
          <w:rFonts w:asciiTheme="minorHAnsi" w:hAnsiTheme="minorHAnsi"/>
        </w:rPr>
        <w:t xml:space="preserve"> and their desired outcomes these are also cross referenced to the relevant section of the Procurement and Commercial Improvement Programme (PCIP).</w:t>
      </w:r>
    </w:p>
    <w:p w14:paraId="2A35E55A" w14:textId="77777777" w:rsidR="00E4254F" w:rsidRDefault="00E4254F" w:rsidP="00E4254F">
      <w:pPr>
        <w:ind w:left="720" w:hanging="720"/>
        <w:jc w:val="both"/>
        <w:rPr>
          <w:rFonts w:asciiTheme="minorHAnsi" w:hAnsiTheme="minorHAnsi"/>
        </w:rPr>
      </w:pPr>
    </w:p>
    <w:p w14:paraId="70AC7F24" w14:textId="77777777" w:rsidR="00E4254F" w:rsidRDefault="00E4254F" w:rsidP="00E4254F">
      <w:pPr>
        <w:ind w:left="720" w:hanging="720"/>
        <w:jc w:val="both"/>
        <w:rPr>
          <w:rFonts w:asciiTheme="minorHAnsi" w:hAnsiTheme="minorHAnsi"/>
        </w:rPr>
      </w:pPr>
      <w:r>
        <w:rPr>
          <w:rFonts w:asciiTheme="minorHAnsi" w:hAnsiTheme="minorHAnsi"/>
        </w:rPr>
        <w:tab/>
        <w:t>Progress against this Acti</w:t>
      </w:r>
      <w:r w:rsidR="0033210B">
        <w:rPr>
          <w:rFonts w:asciiTheme="minorHAnsi" w:hAnsiTheme="minorHAnsi"/>
        </w:rPr>
        <w:t xml:space="preserve">on Plan </w:t>
      </w:r>
      <w:r>
        <w:rPr>
          <w:rFonts w:asciiTheme="minorHAnsi" w:hAnsiTheme="minorHAnsi"/>
        </w:rPr>
        <w:t xml:space="preserve">will be regularly monitored by the College’s Procurement </w:t>
      </w:r>
      <w:r w:rsidR="00EF3DC2">
        <w:rPr>
          <w:rFonts w:asciiTheme="minorHAnsi" w:hAnsiTheme="minorHAnsi"/>
        </w:rPr>
        <w:t>Team</w:t>
      </w:r>
      <w:r>
        <w:rPr>
          <w:rFonts w:asciiTheme="minorHAnsi" w:hAnsiTheme="minorHAnsi"/>
        </w:rPr>
        <w:t xml:space="preserve">. </w:t>
      </w:r>
    </w:p>
    <w:p w14:paraId="249672EE" w14:textId="77777777" w:rsidR="00E4254F" w:rsidRDefault="00E4254F" w:rsidP="00E4254F">
      <w:pPr>
        <w:ind w:left="720" w:hanging="720"/>
        <w:jc w:val="both"/>
        <w:rPr>
          <w:rFonts w:asciiTheme="minorHAnsi" w:hAnsiTheme="minorHAnsi"/>
        </w:rPr>
      </w:pPr>
    </w:p>
    <w:p w14:paraId="3AC3C8D6" w14:textId="77777777" w:rsidR="00E4254F" w:rsidRDefault="00E4254F" w:rsidP="00E4254F">
      <w:pPr>
        <w:ind w:left="720" w:hanging="720"/>
        <w:rPr>
          <w:rFonts w:asciiTheme="minorHAnsi" w:hAnsiTheme="minorHAnsi"/>
        </w:rPr>
      </w:pPr>
      <w:r>
        <w:rPr>
          <w:rFonts w:asciiTheme="minorHAnsi" w:hAnsiTheme="minorHAnsi"/>
        </w:rPr>
        <w:tab/>
        <w:t xml:space="preserve">As part of the formal annual review of this Strategy, as indicated in </w:t>
      </w:r>
      <w:r w:rsidR="002C4E46">
        <w:rPr>
          <w:rFonts w:asciiTheme="minorHAnsi" w:hAnsiTheme="minorHAnsi"/>
        </w:rPr>
        <w:t>Appendix 1,</w:t>
      </w:r>
      <w:r>
        <w:rPr>
          <w:rFonts w:asciiTheme="minorHAnsi" w:hAnsiTheme="minorHAnsi"/>
        </w:rPr>
        <w:t xml:space="preserve"> this Action Plan will be reviewed and updated as required, to maintain alignment of the College’s procurement activity with its broader priorities.</w:t>
      </w:r>
    </w:p>
    <w:p w14:paraId="03FC9250" w14:textId="77777777" w:rsidR="0016799E" w:rsidRDefault="0016799E" w:rsidP="00794D5A">
      <w:pPr>
        <w:rPr>
          <w:rFonts w:asciiTheme="minorHAnsi" w:hAnsiTheme="minorHAnsi"/>
        </w:rPr>
        <w:sectPr w:rsidR="0016799E" w:rsidSect="007A1874">
          <w:pgSz w:w="11906" w:h="16838"/>
          <w:pgMar w:top="1440" w:right="1440" w:bottom="1440" w:left="1418" w:header="709" w:footer="709" w:gutter="0"/>
          <w:cols w:space="708"/>
          <w:docGrid w:linePitch="360"/>
        </w:sectPr>
      </w:pPr>
    </w:p>
    <w:p w14:paraId="0B85AF01" w14:textId="77777777" w:rsidR="0016799E" w:rsidRDefault="00E13FE4" w:rsidP="003622C1">
      <w:pPr>
        <w:spacing w:after="160" w:line="259" w:lineRule="auto"/>
        <w:rPr>
          <w:rFonts w:asciiTheme="minorHAnsi" w:hAnsiTheme="minorHAnsi"/>
          <w:szCs w:val="22"/>
        </w:rPr>
      </w:pPr>
      <w:r w:rsidRPr="00A91311">
        <w:rPr>
          <w:noProof/>
          <w:lang w:eastAsia="en-GB"/>
        </w:rPr>
        <w:lastRenderedPageBreak/>
        <mc:AlternateContent>
          <mc:Choice Requires="wps">
            <w:drawing>
              <wp:anchor distT="0" distB="0" distL="114300" distR="114300" simplePos="0" relativeHeight="251821056" behindDoc="0" locked="0" layoutInCell="1" allowOverlap="1" wp14:anchorId="64CEABE1" wp14:editId="67A4B991">
                <wp:simplePos x="0" y="0"/>
                <wp:positionH relativeFrom="column">
                  <wp:posOffset>-414655</wp:posOffset>
                </wp:positionH>
                <wp:positionV relativeFrom="paragraph">
                  <wp:posOffset>-352425</wp:posOffset>
                </wp:positionV>
                <wp:extent cx="2143125" cy="485775"/>
                <wp:effectExtent l="0" t="0" r="9525" b="9525"/>
                <wp:wrapNone/>
                <wp:docPr id="219" name="Rectangle 219"/>
                <wp:cNvGraphicFramePr/>
                <a:graphic xmlns:a="http://schemas.openxmlformats.org/drawingml/2006/main">
                  <a:graphicData uri="http://schemas.microsoft.com/office/word/2010/wordprocessingShape">
                    <wps:wsp>
                      <wps:cNvSpPr/>
                      <wps:spPr>
                        <a:xfrm>
                          <a:off x="0" y="0"/>
                          <a:ext cx="2143125" cy="485775"/>
                        </a:xfrm>
                        <a:prstGeom prst="rect">
                          <a:avLst/>
                        </a:prstGeom>
                        <a:solidFill>
                          <a:sysClr val="window" lastClr="FFFFFF"/>
                        </a:solidFill>
                        <a:ln w="25400" cap="flat" cmpd="sng" algn="ctr">
                          <a:noFill/>
                          <a:prstDash val="solid"/>
                        </a:ln>
                        <a:effectLst/>
                      </wps:spPr>
                      <wps:txb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ABE1" id="Rectangle 219" o:spid="_x0000_s1041" style="position:absolute;margin-left:-32.65pt;margin-top:-27.75pt;width:168.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" fillcolor="window" stroked="f" strokeweight="2pt">
                <v:textbo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v:textbox>
              </v:rect>
            </w:pict>
          </mc:Fallback>
        </mc:AlternateContent>
      </w:r>
    </w:p>
    <w:p w14:paraId="229765B9" w14:textId="16BECDB8" w:rsidR="00392293" w:rsidRDefault="00392293" w:rsidP="00392293">
      <w:r w:rsidRPr="00313F23">
        <w:rPr>
          <w:noProof/>
          <w:lang w:eastAsia="en-GB"/>
        </w:rPr>
        <mc:AlternateContent>
          <mc:Choice Requires="wps">
            <w:drawing>
              <wp:anchor distT="0" distB="0" distL="114300" distR="114300" simplePos="0" relativeHeight="251840512" behindDoc="0" locked="0" layoutInCell="1" allowOverlap="1" wp14:anchorId="356FDFEB" wp14:editId="1FEE17F5">
                <wp:simplePos x="0" y="0"/>
                <wp:positionH relativeFrom="column">
                  <wp:posOffset>3624571</wp:posOffset>
                </wp:positionH>
                <wp:positionV relativeFrom="paragraph">
                  <wp:posOffset>4103667</wp:posOffset>
                </wp:positionV>
                <wp:extent cx="2648585" cy="0"/>
                <wp:effectExtent l="0" t="19050" r="56515" b="38100"/>
                <wp:wrapNone/>
                <wp:docPr id="179" name="Straight Connector 179"/>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FD585C" id="Straight Connector 17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23.1pt" to="49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" strokecolor="#77933c" strokeweight="4pt"/>
            </w:pict>
          </mc:Fallback>
        </mc:AlternateContent>
      </w:r>
      <w:r w:rsidRPr="00313F23">
        <w:rPr>
          <w:noProof/>
          <w:lang w:eastAsia="en-GB"/>
        </w:rPr>
        <mc:AlternateContent>
          <mc:Choice Requires="wps">
            <w:drawing>
              <wp:anchor distT="0" distB="0" distL="114300" distR="114300" simplePos="0" relativeHeight="251839488" behindDoc="0" locked="0" layoutInCell="1" allowOverlap="1" wp14:anchorId="0C19E6D4" wp14:editId="58B8F7CE">
                <wp:simplePos x="0" y="0"/>
                <wp:positionH relativeFrom="column">
                  <wp:posOffset>-598113</wp:posOffset>
                </wp:positionH>
                <wp:positionV relativeFrom="paragraph">
                  <wp:posOffset>4150533</wp:posOffset>
                </wp:positionV>
                <wp:extent cx="2543810" cy="9525"/>
                <wp:effectExtent l="0" t="19050" r="46990" b="47625"/>
                <wp:wrapNone/>
                <wp:docPr id="180" name="Straight Connector 180"/>
                <wp:cNvGraphicFramePr/>
                <a:graphic xmlns:a="http://schemas.openxmlformats.org/drawingml/2006/main">
                  <a:graphicData uri="http://schemas.microsoft.com/office/word/2010/wordprocessingShape">
                    <wps:wsp>
                      <wps:cNvCnPr/>
                      <wps:spPr>
                        <a:xfrm flipV="1">
                          <a:off x="0" y="0"/>
                          <a:ext cx="2543810" cy="9525"/>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88C817" id="Straight Connector 18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26.8pt" to="153.2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" strokecolor="#77933c" strokeweight="4pt"/>
            </w:pict>
          </mc:Fallback>
        </mc:AlternateContent>
      </w:r>
      <w:r>
        <w:rPr>
          <w:noProof/>
          <w:lang w:eastAsia="en-GB"/>
        </w:rPr>
        <mc:AlternateContent>
          <mc:Choice Requires="wps">
            <w:drawing>
              <wp:anchor distT="0" distB="0" distL="114300" distR="114300" simplePos="0" relativeHeight="251841536" behindDoc="0" locked="0" layoutInCell="1" allowOverlap="1" wp14:anchorId="4B077ACB" wp14:editId="78FE993B">
                <wp:simplePos x="0" y="0"/>
                <wp:positionH relativeFrom="column">
                  <wp:posOffset>2030541</wp:posOffset>
                </wp:positionH>
                <wp:positionV relativeFrom="paragraph">
                  <wp:posOffset>3835392</wp:posOffset>
                </wp:positionV>
                <wp:extent cx="1524000" cy="719076"/>
                <wp:effectExtent l="0" t="0" r="19050" b="24130"/>
                <wp:wrapNone/>
                <wp:docPr id="181" name="Rectangle: Rounded Corners 181"/>
                <wp:cNvGraphicFramePr/>
                <a:graphic xmlns:a="http://schemas.openxmlformats.org/drawingml/2006/main">
                  <a:graphicData uri="http://schemas.microsoft.com/office/word/2010/wordprocessingShape">
                    <wps:wsp>
                      <wps:cNvSpPr/>
                      <wps:spPr>
                        <a:xfrm>
                          <a:off x="0" y="0"/>
                          <a:ext cx="1524000" cy="719076"/>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77ACB" id="Rectangle: Rounded Corners 181" o:spid="_x0000_s1042" style="position:absolute;margin-left:159.9pt;margin-top:302pt;width:120pt;height:56.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" fillcolor="#70ad47 [3209]" strokecolor="white [3201]" strokeweight="1.5pt">
                <v:stroke joinstyle="miter"/>
                <v:textbo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v:textbox>
              </v:round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0272" behindDoc="0" locked="0" layoutInCell="1" allowOverlap="1" wp14:anchorId="5A496451" wp14:editId="4C9A693E">
                <wp:simplePos x="0" y="0"/>
                <wp:positionH relativeFrom="column">
                  <wp:posOffset>1997776</wp:posOffset>
                </wp:positionH>
                <wp:positionV relativeFrom="paragraph">
                  <wp:posOffset>1154999</wp:posOffset>
                </wp:positionV>
                <wp:extent cx="1590675" cy="523875"/>
                <wp:effectExtent l="0" t="0" r="0" b="0"/>
                <wp:wrapNone/>
                <wp:docPr id="183" name="Rectangle 183"/>
                <wp:cNvGraphicFramePr/>
                <a:graphic xmlns:a="http://schemas.openxmlformats.org/drawingml/2006/main">
                  <a:graphicData uri="http://schemas.microsoft.com/office/word/2010/wordprocessingShape">
                    <wps:wsp>
                      <wps:cNvSpPr/>
                      <wps:spPr>
                        <a:xfrm>
                          <a:off x="0" y="0"/>
                          <a:ext cx="1590675" cy="523875"/>
                        </a:xfrm>
                        <a:prstGeom prst="rect">
                          <a:avLst/>
                        </a:prstGeom>
                        <a:noFill/>
                        <a:ln w="25400" cap="flat" cmpd="sng" algn="ctr">
                          <a:noFill/>
                          <a:prstDash val="solid"/>
                        </a:ln>
                        <a:effectLst/>
                      </wps:spPr>
                      <wps:txb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496451" id="Rectangle 183" o:spid="_x0000_s1043" style="position:absolute;margin-left:157.3pt;margin-top:90.95pt;width:125.25pt;height:41.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" filled="f" stroked="f" strokeweight="2pt">
                <v:textbo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7440" behindDoc="0" locked="0" layoutInCell="1" allowOverlap="1" wp14:anchorId="5AC445FD" wp14:editId="36BDEC47">
                <wp:simplePos x="0" y="0"/>
                <wp:positionH relativeFrom="margin">
                  <wp:posOffset>1947552</wp:posOffset>
                </wp:positionH>
                <wp:positionV relativeFrom="paragraph">
                  <wp:posOffset>-166255</wp:posOffset>
                </wp:positionV>
                <wp:extent cx="4524499" cy="688225"/>
                <wp:effectExtent l="0" t="0" r="28575" b="17145"/>
                <wp:wrapNone/>
                <wp:docPr id="184" name="Rectangle 184"/>
                <wp:cNvGraphicFramePr/>
                <a:graphic xmlns:a="http://schemas.openxmlformats.org/drawingml/2006/main">
                  <a:graphicData uri="http://schemas.microsoft.com/office/word/2010/wordprocessingShape">
                    <wps:wsp>
                      <wps:cNvSpPr/>
                      <wps:spPr>
                        <a:xfrm>
                          <a:off x="0" y="0"/>
                          <a:ext cx="4524499" cy="688225"/>
                        </a:xfrm>
                        <a:prstGeom prst="rect">
                          <a:avLst/>
                        </a:prstGeom>
                        <a:ln>
                          <a:solidFill>
                            <a:srgbClr val="00B050"/>
                          </a:solidFill>
                        </a:ln>
                      </wps:spPr>
                      <wps:style>
                        <a:lnRef idx="1">
                          <a:schemeClr val="accent6"/>
                        </a:lnRef>
                        <a:fillRef idx="2">
                          <a:schemeClr val="accent6"/>
                        </a:fillRef>
                        <a:effectRef idx="1">
                          <a:schemeClr val="accent6"/>
                        </a:effectRef>
                        <a:fontRef idx="minor">
                          <a:schemeClr val="dk1"/>
                        </a:fontRef>
                      </wps:style>
                      <wps:txb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45FD" id="Rectangle 184" o:spid="_x0000_s1044" style="position:absolute;margin-left:153.35pt;margin-top:-13.1pt;width:356.25pt;height:5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" fillcolor="#9ecb81 [2169]" strokecolor="#00b050" strokeweight=".5pt">
                <v:fill color2="#8ac066 [2617]" rotate="t" colors="0 #b5d5a7;.5 #aace99;1 #9cca86" focus="100%" type="gradient">
                  <o:fill v:ext="view" type="gradientUnscaled"/>
                </v:fill>
                <v:textbo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v:textbox>
                <w10:wrap anchorx="margin"/>
              </v:rect>
            </w:pict>
          </mc:Fallback>
        </mc:AlternateContent>
      </w:r>
      <w:r>
        <w:rPr>
          <w:rFonts w:eastAsiaTheme="minorHAnsi"/>
          <w:noProof/>
          <w:lang w:eastAsia="en-GB"/>
        </w:rPr>
        <mc:AlternateContent>
          <mc:Choice Requires="wps">
            <w:drawing>
              <wp:anchor distT="0" distB="0" distL="114300" distR="114300" simplePos="0" relativeHeight="251856896" behindDoc="0" locked="0" layoutInCell="1" allowOverlap="1" wp14:anchorId="2F1E32D1" wp14:editId="3490394B">
                <wp:simplePos x="0" y="0"/>
                <wp:positionH relativeFrom="margin">
                  <wp:posOffset>5474335</wp:posOffset>
                </wp:positionH>
                <wp:positionV relativeFrom="paragraph">
                  <wp:posOffset>5996495</wp:posOffset>
                </wp:positionV>
                <wp:extent cx="949960" cy="1863280"/>
                <wp:effectExtent l="0" t="0" r="21590" b="22860"/>
                <wp:wrapNone/>
                <wp:docPr id="185" name="Rectangle: Diagonal Corners Rounded 185"/>
                <wp:cNvGraphicFramePr/>
                <a:graphic xmlns:a="http://schemas.openxmlformats.org/drawingml/2006/main">
                  <a:graphicData uri="http://schemas.microsoft.com/office/word/2010/wordprocessingShape">
                    <wps:wsp>
                      <wps:cNvSpPr/>
                      <wps:spPr>
                        <a:xfrm>
                          <a:off x="0" y="0"/>
                          <a:ext cx="949960" cy="186328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32D1" id="Rectangle: Diagonal Corners Rounded 185" o:spid="_x0000_s1045" style="position:absolute;margin-left:431.05pt;margin-top:472.15pt;width:74.8pt;height:146.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863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" adj="-11796480,,5400" path="m158330,l949960,r,l949960,1704950v,87443,-70887,158330,-158330,158330l,1863280r,l,158330c,70887,70887,,158330,xe" fillcolor="#c3c3c3 [2166]" strokecolor="#a5a5a5 [3206]" strokeweight=".5pt">
                <v:fill color2="#b6b6b6 [2614]" rotate="t" colors="0 #d2d2d2;.5 #c8c8c8;1 silver" focus="100%" type="gradient">
                  <o:fill v:ext="view" type="gradientUnscaled"/>
                </v:fill>
                <v:stroke joinstyle="miter"/>
                <v:formulas/>
                <v:path arrowok="t" o:connecttype="custom" o:connectlocs="158330,0;949960,0;949960,0;949960,1704950;791630,1863280;0,1863280;0,1863280;0,158330;158330,0" o:connectangles="0,0,0,0,0,0,0,0,0" textboxrect="0,0,949960,1863280"/>
                <v:textbo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5872" behindDoc="0" locked="0" layoutInCell="1" allowOverlap="1" wp14:anchorId="1BF2C305" wp14:editId="4B306950">
                <wp:simplePos x="0" y="0"/>
                <wp:positionH relativeFrom="margin">
                  <wp:posOffset>4239491</wp:posOffset>
                </wp:positionH>
                <wp:positionV relativeFrom="paragraph">
                  <wp:posOffset>5997039</wp:posOffset>
                </wp:positionV>
                <wp:extent cx="1092200" cy="1875922"/>
                <wp:effectExtent l="0" t="0" r="12700" b="10160"/>
                <wp:wrapNone/>
                <wp:docPr id="186" name="Rectangle: Diagonal Corners Rounded 186"/>
                <wp:cNvGraphicFramePr/>
                <a:graphic xmlns:a="http://schemas.openxmlformats.org/drawingml/2006/main">
                  <a:graphicData uri="http://schemas.microsoft.com/office/word/2010/wordprocessingShape">
                    <wps:wsp>
                      <wps:cNvSpPr/>
                      <wps:spPr>
                        <a:xfrm>
                          <a:off x="0" y="0"/>
                          <a:ext cx="1092200" cy="1875922"/>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C305" id="Rectangle: Diagonal Corners Rounded 186" o:spid="_x0000_s1046" style="position:absolute;margin-left:333.8pt;margin-top:472.2pt;width:86pt;height:147.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" adj="-11796480,,5400" path="m182037,r910163,l1092200,r,1693885c1092200,1794421,1010699,1875922,910163,1875922l,1875922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885;910163,1875922;0,1875922;0,1875922;0,182037;182037,0" o:connectangles="0,0,0,0,0,0,0,0,0" textboxrect="0,0,1092200,1875922"/>
                <v:textbo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4848" behindDoc="0" locked="0" layoutInCell="1" allowOverlap="1" wp14:anchorId="1B44FB61" wp14:editId="406C7F7F">
                <wp:simplePos x="0" y="0"/>
                <wp:positionH relativeFrom="margin">
                  <wp:posOffset>3051958</wp:posOffset>
                </wp:positionH>
                <wp:positionV relativeFrom="paragraph">
                  <wp:posOffset>5997039</wp:posOffset>
                </wp:positionV>
                <wp:extent cx="1092200" cy="1875666"/>
                <wp:effectExtent l="0" t="0" r="12700" b="10795"/>
                <wp:wrapNone/>
                <wp:docPr id="187" name="Rectangle: Diagonal Corners Rounded 187"/>
                <wp:cNvGraphicFramePr/>
                <a:graphic xmlns:a="http://schemas.openxmlformats.org/drawingml/2006/main">
                  <a:graphicData uri="http://schemas.microsoft.com/office/word/2010/wordprocessingShape">
                    <wps:wsp>
                      <wps:cNvSpPr/>
                      <wps:spPr>
                        <a:xfrm>
                          <a:off x="0" y="0"/>
                          <a:ext cx="1092200" cy="1875666"/>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B61" id="Rectangle: Diagonal Corners Rounded 187" o:spid="_x0000_s1047" style="position:absolute;margin-left:240.3pt;margin-top:472.2pt;width:86pt;height:147.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" adj="-11796480,,5400" path="m182037,r910163,l1092200,r,1693629c1092200,1794165,1010699,1875666,910163,1875666l,1875666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629;910163,1875666;0,1875666;0,1875666;0,182037;182037,0" o:connectangles="0,0,0,0,0,0,0,0,0" textboxrect="0,0,1092200,1875666"/>
                <v:textbo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3824" behindDoc="0" locked="0" layoutInCell="1" allowOverlap="1" wp14:anchorId="1D63FB03" wp14:editId="1FA16DB2">
                <wp:simplePos x="0" y="0"/>
                <wp:positionH relativeFrom="margin">
                  <wp:posOffset>1816925</wp:posOffset>
                </wp:positionH>
                <wp:positionV relativeFrom="paragraph">
                  <wp:posOffset>6044539</wp:posOffset>
                </wp:positionV>
                <wp:extent cx="1021080" cy="1828355"/>
                <wp:effectExtent l="0" t="0" r="26670" b="19685"/>
                <wp:wrapNone/>
                <wp:docPr id="188" name="Rectangle: Diagonal Corners Rounded 188"/>
                <wp:cNvGraphicFramePr/>
                <a:graphic xmlns:a="http://schemas.openxmlformats.org/drawingml/2006/main">
                  <a:graphicData uri="http://schemas.microsoft.com/office/word/2010/wordprocessingShape">
                    <wps:wsp>
                      <wps:cNvSpPr/>
                      <wps:spPr>
                        <a:xfrm>
                          <a:off x="0" y="0"/>
                          <a:ext cx="1021080" cy="182835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FB03" id="Rectangle: Diagonal Corners Rounded 188" o:spid="_x0000_s1048" style="position:absolute;margin-left:143.05pt;margin-top:475.95pt;width:80.4pt;height:143.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1080,182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" adj="-11796480,,5400" path="m170183,r850897,l1021080,r,1658172c1021080,1752161,944886,1828355,850897,1828355l,1828355r,l,170183c,76194,76194,,170183,xe" fillcolor="#5b9bd5 [3204]" strokecolor="#1f4d78 [1604]" strokeweight="1pt">
                <v:stroke joinstyle="miter"/>
                <v:formulas/>
                <v:path arrowok="t" o:connecttype="custom" o:connectlocs="170183,0;1021080,0;1021080,0;1021080,1658172;850897,1828355;0,1828355;0,1828355;0,170183;170183,0" o:connectangles="0,0,0,0,0,0,0,0,0" textboxrect="0,0,1021080,1828355"/>
                <v:textbo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0752" behindDoc="0" locked="0" layoutInCell="1" allowOverlap="1" wp14:anchorId="0EFA03B5" wp14:editId="286CF984">
                <wp:simplePos x="0" y="0"/>
                <wp:positionH relativeFrom="margin">
                  <wp:posOffset>581891</wp:posOffset>
                </wp:positionH>
                <wp:positionV relativeFrom="paragraph">
                  <wp:posOffset>6032665</wp:posOffset>
                </wp:positionV>
                <wp:extent cx="1147445" cy="1840296"/>
                <wp:effectExtent l="0" t="0" r="14605" b="26670"/>
                <wp:wrapNone/>
                <wp:docPr id="189" name="Rectangle: Diagonal Corners Rounded 189"/>
                <wp:cNvGraphicFramePr/>
                <a:graphic xmlns:a="http://schemas.openxmlformats.org/drawingml/2006/main">
                  <a:graphicData uri="http://schemas.microsoft.com/office/word/2010/wordprocessingShape">
                    <wps:wsp>
                      <wps:cNvSpPr/>
                      <wps:spPr>
                        <a:xfrm>
                          <a:off x="0" y="0"/>
                          <a:ext cx="1147445" cy="1840296"/>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03B5" id="Rectangle: Diagonal Corners Rounded 189" o:spid="_x0000_s1049" style="position:absolute;margin-left:45.8pt;margin-top:475pt;width:90.35pt;height:144.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7445,184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" adj="-11796480,,5400" path="m191245,r956200,l1147445,r,1649051c1147445,1754673,1061822,1840296,956200,1840296l,1840296r,l,191245c,85623,85623,,191245,xe" fillcolor="#5b9bd5 [3204]" strokecolor="#1f4d78 [1604]" strokeweight="1pt">
                <v:stroke joinstyle="miter"/>
                <v:formulas/>
                <v:path arrowok="t" o:connecttype="custom" o:connectlocs="191245,0;1147445,0;1147445,0;1147445,1649051;956200,1840296;0,1840296;0,1840296;0,191245;191245,0" o:connectangles="0,0,0,0,0,0,0,0,0" textboxrect="0,0,1147445,1840296"/>
                <v:textbo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4608" behindDoc="0" locked="0" layoutInCell="1" allowOverlap="1" wp14:anchorId="2ABCD032" wp14:editId="08E63EC2">
                <wp:simplePos x="0" y="0"/>
                <wp:positionH relativeFrom="margin">
                  <wp:posOffset>3087584</wp:posOffset>
                </wp:positionH>
                <wp:positionV relativeFrom="paragraph">
                  <wp:posOffset>4821382</wp:posOffset>
                </wp:positionV>
                <wp:extent cx="3209793" cy="334521"/>
                <wp:effectExtent l="0" t="0" r="10160" b="27940"/>
                <wp:wrapNone/>
                <wp:docPr id="191" name="Rectangle: Diagonal Corners Rounded 191"/>
                <wp:cNvGraphicFramePr/>
                <a:graphic xmlns:a="http://schemas.openxmlformats.org/drawingml/2006/main">
                  <a:graphicData uri="http://schemas.microsoft.com/office/word/2010/wordprocessingShape">
                    <wps:wsp>
                      <wps:cNvSpPr/>
                      <wps:spPr>
                        <a:xfrm>
                          <a:off x="0" y="0"/>
                          <a:ext cx="3209793" cy="334521"/>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D032" id="Rectangle: Diagonal Corners Rounded 191" o:spid="_x0000_s1050" style="position:absolute;margin-left:243.1pt;margin-top:379.65pt;width:252.75pt;height:26.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9793,3345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" adj="-11796480,,5400" path="m55755,l3209793,r,l3209793,278766v,30793,-24962,55755,-55755,55755l,334521r,l,55755c,24962,24962,,55755,xe" fillcolor="#c3c3c3 [2166]" strokecolor="#a5a5a5 [3206]" strokeweight=".5pt">
                <v:fill color2="#b6b6b6 [2614]" rotate="t" colors="0 #d2d2d2;.5 #c8c8c8;1 silver" focus="100%" type="gradient">
                  <o:fill v:ext="view" type="gradientUnscaled"/>
                </v:fill>
                <v:stroke joinstyle="miter"/>
                <v:formulas/>
                <v:path arrowok="t" o:connecttype="custom" o:connectlocs="55755,0;3209793,0;3209793,0;3209793,278766;3154038,334521;0,334521;0,334521;0,55755;55755,0" o:connectangles="0,0,0,0,0,0,0,0,0" textboxrect="0,0,3209793,334521"/>
                <v:textbo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3584" behindDoc="0" locked="0" layoutInCell="1" allowOverlap="1" wp14:anchorId="1511DC6F" wp14:editId="694247B8">
                <wp:simplePos x="0" y="0"/>
                <wp:positionH relativeFrom="margin">
                  <wp:posOffset>-572242</wp:posOffset>
                </wp:positionH>
                <wp:positionV relativeFrom="paragraph">
                  <wp:posOffset>4776355</wp:posOffset>
                </wp:positionV>
                <wp:extent cx="3351068" cy="379730"/>
                <wp:effectExtent l="57150" t="38100" r="59055" b="77470"/>
                <wp:wrapNone/>
                <wp:docPr id="192" name="Rectangle: Diagonal Corners Rounded 192"/>
                <wp:cNvGraphicFramePr/>
                <a:graphic xmlns:a="http://schemas.openxmlformats.org/drawingml/2006/main">
                  <a:graphicData uri="http://schemas.microsoft.com/office/word/2010/wordprocessingShape">
                    <wps:wsp>
                      <wps:cNvSpPr/>
                      <wps:spPr>
                        <a:xfrm>
                          <a:off x="0" y="0"/>
                          <a:ext cx="3351068" cy="379730"/>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DC6F" id="Rectangle: Diagonal Corners Rounded 192" o:spid="_x0000_s1051" style="position:absolute;margin-left:-45.05pt;margin-top:376.1pt;width:263.85pt;height:29.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51068,379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" adj="-11796480,,5400" path="m63290,l3351068,r,l3351068,316440v,34954,-28336,63290,-63290,63290l,379730r,l,63290c,28336,28336,,63290,xe" fillcolor="#65a0d7 [3028]" stroked="f">
                <v:fill color2="#5898d4 [3172]" rotate="t" colors="0 #71a6db;.5 #559bdb;1 #438ac9" focus="100%" type="gradient">
                  <o:fill v:ext="view" type="gradientUnscaled"/>
                </v:fill>
                <v:stroke joinstyle="miter"/>
                <v:shadow on="t" color="black" opacity="41287f" offset="0,1.5pt"/>
                <v:formulas/>
                <v:path arrowok="t" o:connecttype="custom" o:connectlocs="63290,0;3351068,0;3351068,0;3351068,316440;3287778,379730;0,379730;0,379730;0,63290;63290,0" o:connectangles="0,0,0,0,0,0,0,0,0" textboxrect="0,0,3351068,379730"/>
                <v:textbo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9728" behindDoc="0" locked="0" layoutInCell="1" allowOverlap="1" wp14:anchorId="54043326" wp14:editId="6FB0AEEA">
                <wp:simplePos x="0" y="0"/>
                <wp:positionH relativeFrom="margin">
                  <wp:posOffset>-712519</wp:posOffset>
                </wp:positionH>
                <wp:positionV relativeFrom="paragraph">
                  <wp:posOffset>6068291</wp:posOffset>
                </wp:positionV>
                <wp:extent cx="1199407" cy="1805049"/>
                <wp:effectExtent l="0" t="0" r="20320" b="24130"/>
                <wp:wrapNone/>
                <wp:docPr id="196" name="Rectangle: Diagonal Corners Rounded 196"/>
                <wp:cNvGraphicFramePr/>
                <a:graphic xmlns:a="http://schemas.openxmlformats.org/drawingml/2006/main">
                  <a:graphicData uri="http://schemas.microsoft.com/office/word/2010/wordprocessingShape">
                    <wps:wsp>
                      <wps:cNvSpPr/>
                      <wps:spPr>
                        <a:xfrm>
                          <a:off x="0" y="0"/>
                          <a:ext cx="1199407" cy="18050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3326" id="Rectangle: Diagonal Corners Rounded 196" o:spid="_x0000_s1052" style="position:absolute;margin-left:-56.1pt;margin-top:477.8pt;width:94.45pt;height:142.1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9407,1805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" adj="-11796480,,5400" path="m199905,r999502,l1199407,r,1605144c1199407,1715548,1109906,1805049,999502,1805049l,1805049r,l,199905c,89501,89501,,199905,xe" fillcolor="#5b9bd5 [3204]" strokecolor="#1f4d78 [1604]" strokeweight="1pt">
                <v:stroke joinstyle="miter"/>
                <v:formulas/>
                <v:path arrowok="t" o:connecttype="custom" o:connectlocs="199905,0;1199407,0;1199407,0;1199407,1605144;999502,1805049;0,1805049;0,1805049;0,199905;199905,0" o:connectangles="0,0,0,0,0,0,0,0,0" textboxrect="0,0,1199407,1805049"/>
                <v:textbo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v:textbox>
                <w10:wrap anchorx="margin"/>
              </v:shape>
            </w:pict>
          </mc:Fallback>
        </mc:AlternateContent>
      </w:r>
      <w:r w:rsidRPr="008B0F5D">
        <w:rPr>
          <w:rFonts w:eastAsiaTheme="minorHAnsi"/>
          <w:noProof/>
          <w:lang w:eastAsia="en-GB"/>
        </w:rPr>
        <mc:AlternateContent>
          <mc:Choice Requires="wps">
            <w:drawing>
              <wp:anchor distT="0" distB="0" distL="114300" distR="114300" simplePos="0" relativeHeight="251829248" behindDoc="0" locked="0" layoutInCell="1" allowOverlap="1" wp14:anchorId="39599594" wp14:editId="49980AD0">
                <wp:simplePos x="0" y="0"/>
                <wp:positionH relativeFrom="margin">
                  <wp:posOffset>1876425</wp:posOffset>
                </wp:positionH>
                <wp:positionV relativeFrom="paragraph">
                  <wp:posOffset>981076</wp:posOffset>
                </wp:positionV>
                <wp:extent cx="1763395" cy="838200"/>
                <wp:effectExtent l="0" t="0" r="27305" b="19050"/>
                <wp:wrapNone/>
                <wp:docPr id="199" name="Flowchart: Decision 199"/>
                <wp:cNvGraphicFramePr/>
                <a:graphic xmlns:a="http://schemas.openxmlformats.org/drawingml/2006/main">
                  <a:graphicData uri="http://schemas.microsoft.com/office/word/2010/wordprocessingShape">
                    <wps:wsp>
                      <wps:cNvSpPr/>
                      <wps:spPr>
                        <a:xfrm>
                          <a:off x="0" y="0"/>
                          <a:ext cx="1763395" cy="838200"/>
                        </a:xfrm>
                        <a:prstGeom prst="flowChartDecision">
                          <a:avLst/>
                        </a:prstGeom>
                        <a:solidFill>
                          <a:srgbClr val="1F497D"/>
                        </a:solidFill>
                        <a:ln w="25400" cap="flat" cmpd="sng" algn="ctr">
                          <a:solidFill>
                            <a:srgbClr val="4F81BD">
                              <a:shade val="50000"/>
                            </a:srgbClr>
                          </a:solidFill>
                          <a:prstDash val="solid"/>
                        </a:ln>
                        <a:effectLst/>
                      </wps:spPr>
                      <wps:txbx>
                        <w:txbxContent>
                          <w:p w14:paraId="5BA2E42D"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9594" id="_x0000_t110" coordsize="21600,21600" o:spt="110" path="m10800,l,10800,10800,21600,21600,10800xe">
                <v:stroke joinstyle="miter"/>
                <v:path gradientshapeok="t" o:connecttype="rect" textboxrect="5400,5400,16200,16200"/>
              </v:shapetype>
              <v:shape id="Flowchart: Decision 199" o:spid="_x0000_s1053" type="#_x0000_t110" style="position:absolute;margin-left:147.75pt;margin-top:77.25pt;width:138.85pt;height:6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" fillcolor="#1f497d" strokecolor="#385d8a" strokeweight="2pt">
                <v:textbox>
                  <w:txbxContent>
                    <w:p w14:paraId="5BA2E42D" w14:textId="77777777" w:rsidR="002B15A6" w:rsidRPr="00F54A6E" w:rsidRDefault="002B15A6" w:rsidP="00392293">
                      <w:pPr>
                        <w:pStyle w:val="NoSpacing"/>
                        <w:jc w:val="center"/>
                        <w:rPr>
                          <w:rFonts w:ascii="Calibri Light" w:hAnsi="Calibri Light"/>
                        </w:rPr>
                      </w:pP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3344" behindDoc="0" locked="0" layoutInCell="1" allowOverlap="1" wp14:anchorId="7C58F558" wp14:editId="7BC925C7">
                <wp:simplePos x="0" y="0"/>
                <wp:positionH relativeFrom="column">
                  <wp:posOffset>2705100</wp:posOffset>
                </wp:positionH>
                <wp:positionV relativeFrom="paragraph">
                  <wp:posOffset>1943100</wp:posOffset>
                </wp:positionV>
                <wp:extent cx="133350" cy="238125"/>
                <wp:effectExtent l="19050" t="0" r="38100" b="47625"/>
                <wp:wrapNone/>
                <wp:docPr id="200"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8AF86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13pt;margin-top:153pt;width:10.5pt;height:18.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" adj="15552" fillcolor="#4f81bd" strokecolor="#385d8a" strokeweight="2p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6416" behindDoc="0" locked="0" layoutInCell="1" allowOverlap="1" wp14:anchorId="6EBB4A63" wp14:editId="2221A4FD">
                <wp:simplePos x="0" y="0"/>
                <wp:positionH relativeFrom="margin">
                  <wp:posOffset>-571500</wp:posOffset>
                </wp:positionH>
                <wp:positionV relativeFrom="paragraph">
                  <wp:posOffset>3257550</wp:posOffset>
                </wp:positionV>
                <wp:extent cx="68675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6867525" cy="4762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4A63" id="Rectangle 201" o:spid="_x0000_s1054" style="position:absolute;margin-left:-45pt;margin-top:256.5pt;width:540.75pt;height: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" fillcolor="#555 [2160]" strokecolor="black [3213]" strokeweight=".5pt">
                <v:fill color2="#313131 [2608]" rotate="t" colors="0 #9b9b9b;.5 #8e8e8e;1 #797979" focus="100%" type="gradient">
                  <o:fill v:ext="view" type="gradientUnscaled"/>
                </v:fill>
                <v:textbo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v:textbox>
                <w10:wrap anchorx="margin"/>
              </v:rect>
            </w:pict>
          </mc:Fallback>
        </mc:AlternateContent>
      </w:r>
      <w:r w:rsidRPr="008B0F5D">
        <w:rPr>
          <w:rFonts w:eastAsiaTheme="minorHAnsi"/>
          <w:noProof/>
          <w:lang w:eastAsia="en-GB"/>
        </w:rPr>
        <mc:AlternateContent>
          <mc:Choice Requires="wpg">
            <w:drawing>
              <wp:anchor distT="0" distB="0" distL="114300" distR="114300" simplePos="0" relativeHeight="251826176" behindDoc="0" locked="0" layoutInCell="1" allowOverlap="1" wp14:anchorId="7FC33C79" wp14:editId="7FF3E17E">
                <wp:simplePos x="0" y="0"/>
                <wp:positionH relativeFrom="page">
                  <wp:posOffset>5238750</wp:posOffset>
                </wp:positionH>
                <wp:positionV relativeFrom="paragraph">
                  <wp:posOffset>904875</wp:posOffset>
                </wp:positionV>
                <wp:extent cx="1600200" cy="150495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1600200" cy="1504950"/>
                          <a:chOff x="0" y="0"/>
                          <a:chExt cx="1456689" cy="1266963"/>
                        </a:xfrm>
                        <a:solidFill>
                          <a:srgbClr val="1F497D"/>
                        </a:solidFill>
                      </wpg:grpSpPr>
                      <wps:wsp>
                        <wps:cNvPr id="203" name="Flowchart: Document 203"/>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Flowchart: Document 204"/>
                        <wps:cNvSpPr/>
                        <wps:spPr>
                          <a:xfrm>
                            <a:off x="85725" y="247788"/>
                            <a:ext cx="1314449" cy="1019175"/>
                          </a:xfrm>
                          <a:prstGeom prst="flowChartDocument">
                            <a:avLst/>
                          </a:prstGeom>
                          <a:grpFill/>
                          <a:ln w="25400" cap="flat" cmpd="sng" algn="ctr">
                            <a:solidFill>
                              <a:srgbClr val="4F81BD">
                                <a:shade val="50000"/>
                              </a:srgbClr>
                            </a:solidFill>
                            <a:prstDash val="solid"/>
                          </a:ln>
                          <a:effectLst/>
                        </wps:spPr>
                        <wps:txb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Flowchart: Document 205"/>
                        <wps:cNvSpPr/>
                        <wps:spPr>
                          <a:xfrm>
                            <a:off x="142875" y="504825"/>
                            <a:ext cx="1313814" cy="752476"/>
                          </a:xfrm>
                          <a:prstGeom prst="flowChartDocument">
                            <a:avLst/>
                          </a:prstGeom>
                          <a:grpFill/>
                          <a:ln w="25400" cap="flat" cmpd="sng" algn="ctr">
                            <a:solidFill>
                              <a:srgbClr val="4F81BD">
                                <a:shade val="50000"/>
                              </a:srgbClr>
                            </a:solidFill>
                            <a:prstDash val="solid"/>
                          </a:ln>
                          <a:effectLst/>
                        </wps:spPr>
                        <wps:txb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33C79" id="Group 202" o:spid="_x0000_s1055" style="position:absolute;margin-left:412.5pt;margin-top:71.25pt;width:126pt;height:118.5pt;z-index:251826176;mso-position-horizontal-relative:page;mso-width-relative:margin;mso-height-relative:margin" coordsize="14566,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3" o:spid="_x0000_s1056"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PxQAAANwAAAAPAAAAZHJzL2Rvd25yZXYueG1sRI/dasJA&#10;FITvBd9hOYJ3ulFB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CEhPjPxQAAANwAAAAP&#10;AAAAAAAAAAAAAAAAAAcCAABkcnMvZG93bnJldi54bWxQSwUGAAAAAAMAAwC3AAAA+QIAAAAA&#10;" filled="f" strokecolor="#385d8a" strokeweight="2pt">
                  <v:textbo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v:textbox>
                </v:shape>
                <v:shape id="Flowchart: Document 204" o:spid="_x0000_s1057" type="#_x0000_t114" style="position:absolute;left:857;top:2477;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C7xQAAANwAAAAPAAAAZHJzL2Rvd25yZXYueG1sRI/dasJA&#10;FITvBd9hOYJ3ulFE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ALbWC7xQAAANwAAAAP&#10;AAAAAAAAAAAAAAAAAAcCAABkcnMvZG93bnJldi54bWxQSwUGAAAAAAMAAwC3AAAA+QIAAAAA&#10;" filled="f" strokecolor="#385d8a" strokeweight="2pt">
                  <v:textbo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v:textbox>
                </v:shape>
                <v:shape id="Flowchart: Document 205" o:spid="_x0000_s1058" type="#_x0000_t114" style="position:absolute;left:1428;top:5048;width:1313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gxQAAANwAAAAPAAAAZHJzL2Rvd25yZXYueG1sRI/dasJA&#10;FITvBd9hOYJ3ulFQ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BkIcUgxQAAANwAAAAP&#10;AAAAAAAAAAAAAAAAAAcCAABkcnMvZG93bnJldi54bWxQSwUGAAAAAAMAAwC3AAAA+QIAAAAA&#10;" filled="f" strokecolor="#385d8a" strokeweight="2pt">
                  <v:textbo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v:textbox>
                </v:shape>
                <w10:wrap anchorx="page"/>
              </v:group>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5392" behindDoc="1" locked="0" layoutInCell="1" allowOverlap="1" wp14:anchorId="4A1EA292" wp14:editId="144FA85D">
                <wp:simplePos x="0" y="0"/>
                <wp:positionH relativeFrom="column">
                  <wp:posOffset>3657600</wp:posOffset>
                </wp:positionH>
                <wp:positionV relativeFrom="paragraph">
                  <wp:posOffset>981075</wp:posOffset>
                </wp:positionV>
                <wp:extent cx="504825" cy="323850"/>
                <wp:effectExtent l="0" t="0" r="9525" b="0"/>
                <wp:wrapNone/>
                <wp:docPr id="206" name="Rectangle 206"/>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A292" id="Rectangle 206" o:spid="_x0000_s1059" style="position:absolute;margin-left:4in;margin-top:77.25pt;width:39.7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" fillcolor="window" stroked="f" strokeweight="2pt">
                <v:textbo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v:rect>
            </w:pict>
          </mc:Fallback>
        </mc:AlternateContent>
      </w:r>
      <w:r w:rsidRPr="008B0F5D">
        <w:rPr>
          <w:rFonts w:eastAsiaTheme="minorHAnsi"/>
          <w:noProof/>
          <w:lang w:eastAsia="en-GB"/>
        </w:rPr>
        <mc:AlternateContent>
          <mc:Choice Requires="wps">
            <w:drawing>
              <wp:anchor distT="0" distB="0" distL="114300" distR="114300" simplePos="0" relativeHeight="251838464" behindDoc="0" locked="0" layoutInCell="1" allowOverlap="1" wp14:anchorId="4EFAABC9" wp14:editId="019D1A1C">
                <wp:simplePos x="0" y="0"/>
                <wp:positionH relativeFrom="column">
                  <wp:posOffset>3810000</wp:posOffset>
                </wp:positionH>
                <wp:positionV relativeFrom="paragraph">
                  <wp:posOffset>1371600</wp:posOffset>
                </wp:positionV>
                <wp:extent cx="257175" cy="76200"/>
                <wp:effectExtent l="0" t="19050" r="47625" b="38100"/>
                <wp:wrapNone/>
                <wp:docPr id="207"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73301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00pt;margin-top:108pt;width:20.25pt;height:6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5152" behindDoc="0" locked="0" layoutInCell="1" allowOverlap="1" wp14:anchorId="02FF60B8" wp14:editId="1A2E1D55">
                <wp:simplePos x="0" y="0"/>
                <wp:positionH relativeFrom="margin">
                  <wp:posOffset>2095500</wp:posOffset>
                </wp:positionH>
                <wp:positionV relativeFrom="paragraph">
                  <wp:posOffset>2266950</wp:posOffset>
                </wp:positionV>
                <wp:extent cx="1314450" cy="600075"/>
                <wp:effectExtent l="0" t="0" r="19050" b="28575"/>
                <wp:wrapNone/>
                <wp:docPr id="208" name="Flowchart: Document 208"/>
                <wp:cNvGraphicFramePr/>
                <a:graphic xmlns:a="http://schemas.openxmlformats.org/drawingml/2006/main">
                  <a:graphicData uri="http://schemas.microsoft.com/office/word/2010/wordprocessingShape">
                    <wps:wsp>
                      <wps:cNvSpPr/>
                      <wps:spPr>
                        <a:xfrm>
                          <a:off x="0" y="0"/>
                          <a:ext cx="1314450" cy="600075"/>
                        </a:xfrm>
                        <a:prstGeom prst="flowChartDocument">
                          <a:avLst/>
                        </a:prstGeom>
                        <a:solidFill>
                          <a:srgbClr val="1F497D"/>
                        </a:solidFill>
                        <a:ln w="25400" cap="flat" cmpd="sng" algn="ctr">
                          <a:solidFill>
                            <a:srgbClr val="4F81BD">
                              <a:shade val="50000"/>
                            </a:srgbClr>
                          </a:solidFill>
                          <a:prstDash val="solid"/>
                        </a:ln>
                        <a:effectLst/>
                      </wps:spPr>
                      <wps:txb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60B8" id="Flowchart: Document 208" o:spid="_x0000_s1060" type="#_x0000_t114" style="position:absolute;margin-left:165pt;margin-top:178.5pt;width:103.5pt;height:47.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" fillcolor="#1f497d" strokecolor="#385d8a" strokeweight="2pt">
                <v:textbo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2320" behindDoc="1" locked="0" layoutInCell="1" allowOverlap="1" wp14:anchorId="7628047A" wp14:editId="7840AF85">
                <wp:simplePos x="0" y="0"/>
                <wp:positionH relativeFrom="column">
                  <wp:posOffset>2219325</wp:posOffset>
                </wp:positionH>
                <wp:positionV relativeFrom="paragraph">
                  <wp:posOffset>1875927</wp:posOffset>
                </wp:positionV>
                <wp:extent cx="438150" cy="323850"/>
                <wp:effectExtent l="0" t="0" r="0" b="0"/>
                <wp:wrapNone/>
                <wp:docPr id="209" name="Rectangle 209"/>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47A" id="Rectangle 209" o:spid="_x0000_s1061" style="position:absolute;margin-left:174.75pt;margin-top:147.7pt;width:34.5pt;height:2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" fillcolor="window" stroked="f" strokeweight="2pt">
                <v:textbo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4368" behindDoc="1" locked="0" layoutInCell="1" allowOverlap="1" wp14:anchorId="649A78D3" wp14:editId="151A2C11">
                <wp:simplePos x="0" y="0"/>
                <wp:positionH relativeFrom="margin">
                  <wp:posOffset>1360805</wp:posOffset>
                </wp:positionH>
                <wp:positionV relativeFrom="paragraph">
                  <wp:posOffset>952500</wp:posOffset>
                </wp:positionV>
                <wp:extent cx="504825" cy="323850"/>
                <wp:effectExtent l="0" t="0" r="9525" b="0"/>
                <wp:wrapNone/>
                <wp:docPr id="210" name="Rectangle 21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78D3" id="Rectangle 210" o:spid="_x0000_s1062" style="position:absolute;margin-left:107.15pt;margin-top:75pt;width:39.75pt;height:25.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" fillcolor="window" stroked="f" strokeweight="2pt">
                <v:textbo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w10:wrap anchorx="margin"/>
              </v:rect>
            </w:pict>
          </mc:Fallback>
        </mc:AlternateContent>
      </w:r>
      <w:r w:rsidRPr="008B0F5D">
        <w:rPr>
          <w:rFonts w:eastAsiaTheme="minorHAnsi"/>
          <w:noProof/>
          <w:lang w:eastAsia="en-GB"/>
        </w:rPr>
        <mc:AlternateContent>
          <mc:Choice Requires="wps">
            <w:drawing>
              <wp:anchor distT="0" distB="0" distL="114300" distR="114300" simplePos="0" relativeHeight="251827200" behindDoc="0" locked="0" layoutInCell="1" allowOverlap="1" wp14:anchorId="281953DB" wp14:editId="6EB2BD91">
                <wp:simplePos x="0" y="0"/>
                <wp:positionH relativeFrom="column">
                  <wp:posOffset>1524000</wp:posOffset>
                </wp:positionH>
                <wp:positionV relativeFrom="paragraph">
                  <wp:posOffset>1362075</wp:posOffset>
                </wp:positionV>
                <wp:extent cx="257175" cy="76200"/>
                <wp:effectExtent l="0" t="19050" r="47625" b="38100"/>
                <wp:wrapNone/>
                <wp:docPr id="211"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326A88" id="Right Arrow 34" o:spid="_x0000_s1026" type="#_x0000_t13" style="position:absolute;margin-left:120pt;margin-top:107.25pt;width:20.25pt;height:6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4128" behindDoc="0" locked="0" layoutInCell="1" allowOverlap="1" wp14:anchorId="5A1F48AE" wp14:editId="7D340F5A">
                <wp:simplePos x="0" y="0"/>
                <wp:positionH relativeFrom="column">
                  <wp:posOffset>-257175</wp:posOffset>
                </wp:positionH>
                <wp:positionV relativeFrom="paragraph">
                  <wp:posOffset>2219325</wp:posOffset>
                </wp:positionV>
                <wp:extent cx="1590675" cy="962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1590675" cy="962025"/>
                        </a:xfrm>
                        <a:prstGeom prst="rect">
                          <a:avLst/>
                        </a:prstGeom>
                        <a:solidFill>
                          <a:srgbClr val="1F497D"/>
                        </a:solidFill>
                        <a:ln w="25400" cap="flat" cmpd="sng" algn="ctr">
                          <a:solidFill>
                            <a:srgbClr val="4F81BD">
                              <a:shade val="50000"/>
                            </a:srgbClr>
                          </a:solidFill>
                          <a:prstDash val="solid"/>
                        </a:ln>
                        <a:effectLst/>
                      </wps:spPr>
                      <wps:txb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8AE" id="Rectangle 212" o:spid="_x0000_s1063" style="position:absolute;margin-left:-20.25pt;margin-top:174.75pt;width:125.2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" fillcolor="#1f497d" strokecolor="#385d8a" strokeweight="2pt">
                <v:textbo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1296" behindDoc="1" locked="0" layoutInCell="1" allowOverlap="1" wp14:anchorId="513DEF39" wp14:editId="500F3D8A">
                <wp:simplePos x="0" y="0"/>
                <wp:positionH relativeFrom="margin">
                  <wp:align>left</wp:align>
                </wp:positionH>
                <wp:positionV relativeFrom="paragraph">
                  <wp:posOffset>1781175</wp:posOffset>
                </wp:positionV>
                <wp:extent cx="438150" cy="323850"/>
                <wp:effectExtent l="0" t="0" r="0" b="0"/>
                <wp:wrapNone/>
                <wp:docPr id="213" name="Rectangle 213"/>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EF39" id="Rectangle 213" o:spid="_x0000_s1064" style="position:absolute;margin-left:0;margin-top:140.25pt;width:34.5pt;height:25.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" fillcolor="window" stroked="f" strokeweight="2pt">
                <v:textbo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w10:wrap anchorx="margin"/>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42560" behindDoc="0" locked="0" layoutInCell="1" allowOverlap="1" wp14:anchorId="73B8BD2F" wp14:editId="113E9D0D">
                <wp:simplePos x="0" y="0"/>
                <wp:positionH relativeFrom="column">
                  <wp:posOffset>466725</wp:posOffset>
                </wp:positionH>
                <wp:positionV relativeFrom="paragraph">
                  <wp:posOffset>1857375</wp:posOffset>
                </wp:positionV>
                <wp:extent cx="133350" cy="238125"/>
                <wp:effectExtent l="19050" t="0" r="38100" b="47625"/>
                <wp:wrapNone/>
                <wp:docPr id="214"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145E64" id="Down Arrow 38" o:spid="_x0000_s1026" type="#_x0000_t67" style="position:absolute;margin-left:36.75pt;margin-top:146.25pt;width:10.5pt;height:18.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" adj="15552"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8224" behindDoc="0" locked="0" layoutInCell="1" allowOverlap="1" wp14:anchorId="2A1BC1A2" wp14:editId="05E02964">
                <wp:simplePos x="0" y="0"/>
                <wp:positionH relativeFrom="column">
                  <wp:posOffset>466725</wp:posOffset>
                </wp:positionH>
                <wp:positionV relativeFrom="paragraph">
                  <wp:posOffset>723900</wp:posOffset>
                </wp:positionV>
                <wp:extent cx="133350" cy="209550"/>
                <wp:effectExtent l="19050" t="0" r="38100" b="38100"/>
                <wp:wrapNone/>
                <wp:docPr id="215" name="Down Arrow 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BA4568" id="Down Arrow 6" o:spid="_x0000_s1026" type="#_x0000_t67" style="position:absolute;margin-left:36.75pt;margin-top:57pt;width:10.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" adj="14727"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0032" behindDoc="0" locked="0" layoutInCell="1" allowOverlap="1" wp14:anchorId="03A08406" wp14:editId="3FF5917A">
                <wp:simplePos x="0" y="0"/>
                <wp:positionH relativeFrom="column">
                  <wp:posOffset>-352425</wp:posOffset>
                </wp:positionH>
                <wp:positionV relativeFrom="paragraph">
                  <wp:posOffset>1019176</wp:posOffset>
                </wp:positionV>
                <wp:extent cx="1763395" cy="781050"/>
                <wp:effectExtent l="0" t="0" r="27305" b="19050"/>
                <wp:wrapNone/>
                <wp:docPr id="216" name="Flowchart: Decision 216"/>
                <wp:cNvGraphicFramePr/>
                <a:graphic xmlns:a="http://schemas.openxmlformats.org/drawingml/2006/main">
                  <a:graphicData uri="http://schemas.microsoft.com/office/word/2010/wordprocessingShape">
                    <wps:wsp>
                      <wps:cNvSpPr/>
                      <wps:spPr>
                        <a:xfrm>
                          <a:off x="0" y="0"/>
                          <a:ext cx="1763395" cy="781050"/>
                        </a:xfrm>
                        <a:prstGeom prst="flowChartDecision">
                          <a:avLst/>
                        </a:prstGeom>
                        <a:solidFill>
                          <a:srgbClr val="1F497D"/>
                        </a:solidFill>
                        <a:ln w="25400" cap="flat" cmpd="sng" algn="ctr">
                          <a:solidFill>
                            <a:srgbClr val="4F81BD">
                              <a:shade val="50000"/>
                            </a:srgbClr>
                          </a:solidFill>
                          <a:prstDash val="solid"/>
                        </a:ln>
                        <a:effectLst/>
                      </wps:spPr>
                      <wps:txbx>
                        <w:txbxContent>
                          <w:p w14:paraId="7E1287C3"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8406" id="Flowchart: Decision 216" o:spid="_x0000_s1065" type="#_x0000_t110" style="position:absolute;margin-left:-27.75pt;margin-top:80.25pt;width:138.85pt;height: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" fillcolor="#1f497d" strokecolor="#385d8a" strokeweight="2pt">
                <v:textbox>
                  <w:txbxContent>
                    <w:p w14:paraId="7E1287C3" w14:textId="77777777" w:rsidR="002B15A6" w:rsidRPr="00F54A6E" w:rsidRDefault="002B15A6" w:rsidP="00392293">
                      <w:pPr>
                        <w:pStyle w:val="NoSpacing"/>
                        <w:jc w:val="center"/>
                        <w:rPr>
                          <w:rFonts w:ascii="Calibri Light" w:hAnsi="Calibri Light"/>
                        </w:rPr>
                      </w:pPr>
                    </w:p>
                  </w:txbxContent>
                </v:textbox>
              </v:shape>
            </w:pict>
          </mc:Fallback>
        </mc:AlternateContent>
      </w:r>
      <w:r w:rsidRPr="008B0F5D">
        <w:rPr>
          <w:rFonts w:eastAsiaTheme="minorHAnsi"/>
          <w:noProof/>
          <w:lang w:eastAsia="en-GB"/>
        </w:rPr>
        <mc:AlternateContent>
          <mc:Choice Requires="wps">
            <w:drawing>
              <wp:anchor distT="0" distB="0" distL="114300" distR="114300" simplePos="0" relativeHeight="251823104" behindDoc="0" locked="0" layoutInCell="1" allowOverlap="1" wp14:anchorId="4ADAD11B" wp14:editId="4794E634">
                <wp:simplePos x="0" y="0"/>
                <wp:positionH relativeFrom="column">
                  <wp:posOffset>-246380</wp:posOffset>
                </wp:positionH>
                <wp:positionV relativeFrom="paragraph">
                  <wp:posOffset>981175</wp:posOffset>
                </wp:positionV>
                <wp:extent cx="1590675" cy="971550"/>
                <wp:effectExtent l="0" t="0" r="0" b="0"/>
                <wp:wrapNone/>
                <wp:docPr id="218" name="Rectangle 21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AD11B" id="Rectangle 218" o:spid="_x0000_s1066" style="position:absolute;margin-left:-19.4pt;margin-top:77.25pt;width:125.25pt;height:76.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" filled="f" stroked="f" strokeweight="2pt">
                <v:textbo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v:textbox>
              </v:rect>
            </w:pict>
          </mc:Fallback>
        </mc:AlternateContent>
      </w:r>
    </w:p>
    <w:p w14:paraId="25263211" w14:textId="1DD85808" w:rsidR="00392293" w:rsidRDefault="00630435">
      <w:pPr>
        <w:spacing w:after="160" w:line="259" w:lineRule="auto"/>
        <w:rPr>
          <w:rFonts w:asciiTheme="majorHAnsi" w:eastAsiaTheme="minorHAnsi" w:hAnsiTheme="majorHAnsi" w:cstheme="majorHAnsi"/>
          <w:b/>
          <w:sz w:val="28"/>
          <w:szCs w:val="28"/>
        </w:rPr>
      </w:pP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782144" behindDoc="0" locked="0" layoutInCell="1" allowOverlap="1" wp14:anchorId="36503A39" wp14:editId="36801F27">
                <wp:simplePos x="0" y="0"/>
                <wp:positionH relativeFrom="margin">
                  <wp:posOffset>-714375</wp:posOffset>
                </wp:positionH>
                <wp:positionV relativeFrom="paragraph">
                  <wp:posOffset>7792720</wp:posOffset>
                </wp:positionV>
                <wp:extent cx="7141210" cy="712470"/>
                <wp:effectExtent l="0" t="0" r="2540" b="0"/>
                <wp:wrapNone/>
                <wp:docPr id="182" name="Rectangle 182"/>
                <wp:cNvGraphicFramePr/>
                <a:graphic xmlns:a="http://schemas.openxmlformats.org/drawingml/2006/main">
                  <a:graphicData uri="http://schemas.microsoft.com/office/word/2010/wordprocessingShape">
                    <wps:wsp>
                      <wps:cNvSpPr/>
                      <wps:spPr>
                        <a:xfrm>
                          <a:off x="0" y="0"/>
                          <a:ext cx="7141210" cy="71247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3A39" id="Rectangle 182" o:spid="_x0000_s1067" style="position:absolute;margin-left:-56.25pt;margin-top:613.6pt;width:562.3pt;height:56.1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" fillcolor="#70ad47 [3209]" stroked="f">
                <v:textbo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v:textbox>
                <w10:wrap anchorx="margin"/>
              </v:rect>
            </w:pict>
          </mc:Fallback>
        </mc:AlternateContent>
      </w:r>
      <w:r w:rsidR="009F196B">
        <w:rPr>
          <w:rFonts w:eastAsiaTheme="minorHAnsi"/>
          <w:noProof/>
          <w:lang w:eastAsia="en-GB"/>
        </w:rPr>
        <mc:AlternateContent>
          <mc:Choice Requires="wps">
            <w:drawing>
              <wp:anchor distT="0" distB="0" distL="114300" distR="114300" simplePos="0" relativeHeight="251780096" behindDoc="0" locked="0" layoutInCell="1" allowOverlap="1" wp14:anchorId="4DED4755" wp14:editId="5197CC4B">
                <wp:simplePos x="0" y="0"/>
                <wp:positionH relativeFrom="margin">
                  <wp:posOffset>5472752</wp:posOffset>
                </wp:positionH>
                <wp:positionV relativeFrom="paragraph">
                  <wp:posOffset>5183296</wp:posOffset>
                </wp:positionV>
                <wp:extent cx="949960" cy="559435"/>
                <wp:effectExtent l="0" t="0" r="21590" b="12065"/>
                <wp:wrapNone/>
                <wp:docPr id="197" name="Rectangle: Diagonal Corners Rounded 197"/>
                <wp:cNvGraphicFramePr/>
                <a:graphic xmlns:a="http://schemas.openxmlformats.org/drawingml/2006/main">
                  <a:graphicData uri="http://schemas.microsoft.com/office/word/2010/wordprocessingShape">
                    <wps:wsp>
                      <wps:cNvSpPr/>
                      <wps:spPr>
                        <a:xfrm>
                          <a:off x="0" y="0"/>
                          <a:ext cx="949960" cy="55943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4755" id="Rectangle: Diagonal Corners Rounded 197" o:spid="_x0000_s1068" style="position:absolute;margin-left:430.95pt;margin-top:408.15pt;width:74.8pt;height:44.0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559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" adj="-11796480,,5400" path="m93241,l949960,r,l949960,466194v,51496,-41745,93241,-93241,93241l,559435r,l,93241c,41745,41745,,93241,xe" fillcolor="#c3c3c3 [2166]" strokecolor="#a5a5a5 [3206]" strokeweight=".5pt">
                <v:fill color2="#b6b6b6 [2614]" rotate="t" colors="0 #d2d2d2;.5 #c8c8c8;1 silver" focus="100%" type="gradient">
                  <o:fill v:ext="view" type="gradientUnscaled"/>
                </v:fill>
                <v:stroke joinstyle="miter"/>
                <v:formulas/>
                <v:path arrowok="t" o:connecttype="custom" o:connectlocs="93241,0;949960,0;949960,0;949960,466194;856719,559435;0,559435;0,559435;0,93241;93241,0" o:connectangles="0,0,0,0,0,0,0,0,0" textboxrect="0,0,949960,559435"/>
                <v:textbo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v:textbox>
                <w10:wrap anchorx="margin"/>
              </v:shape>
            </w:pict>
          </mc:Fallback>
        </mc:AlternateContent>
      </w:r>
      <w:r w:rsidR="009F196B">
        <w:rPr>
          <w:rFonts w:eastAsiaTheme="minorHAnsi"/>
          <w:noProof/>
          <w:lang w:eastAsia="en-GB"/>
        </w:rPr>
        <mc:AlternateContent>
          <mc:Choice Requires="wps">
            <w:drawing>
              <wp:anchor distT="0" distB="0" distL="114300" distR="114300" simplePos="0" relativeHeight="251773952" behindDoc="0" locked="0" layoutInCell="1" allowOverlap="1" wp14:anchorId="13BD950C" wp14:editId="5DF5404F">
                <wp:simplePos x="0" y="0"/>
                <wp:positionH relativeFrom="margin">
                  <wp:posOffset>3077570</wp:posOffset>
                </wp:positionH>
                <wp:positionV relativeFrom="paragraph">
                  <wp:posOffset>5183295</wp:posOffset>
                </wp:positionV>
                <wp:extent cx="1064905" cy="589129"/>
                <wp:effectExtent l="0" t="0" r="20955" b="20955"/>
                <wp:wrapNone/>
                <wp:docPr id="198" name="Rectangle: Diagonal Corners Rounded 198"/>
                <wp:cNvGraphicFramePr/>
                <a:graphic xmlns:a="http://schemas.openxmlformats.org/drawingml/2006/main">
                  <a:graphicData uri="http://schemas.microsoft.com/office/word/2010/wordprocessingShape">
                    <wps:wsp>
                      <wps:cNvSpPr/>
                      <wps:spPr>
                        <a:xfrm>
                          <a:off x="0" y="0"/>
                          <a:ext cx="1064905" cy="589129"/>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50C" id="Rectangle: Diagonal Corners Rounded 198" o:spid="_x0000_s1069" style="position:absolute;margin-left:242.35pt;margin-top:408.15pt;width:83.85pt;height:46.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4905,58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" adj="-11796480,,5400" path="m98190,r966715,l1064905,r,490939c1064905,545168,1020944,589129,966715,589129l,589129r,l,98190c,43961,43961,,98190,xe" fillcolor="#c3c3c3 [2166]" strokecolor="#a5a5a5 [3206]" strokeweight=".5pt">
                <v:fill color2="#b6b6b6 [2614]" rotate="t" colors="0 #d2d2d2;.5 #c8c8c8;1 silver" focus="100%" type="gradient">
                  <o:fill v:ext="view" type="gradientUnscaled"/>
                </v:fill>
                <v:stroke joinstyle="miter"/>
                <v:formulas/>
                <v:path arrowok="t" o:connecttype="custom" o:connectlocs="98190,0;1064905,0;1064905,0;1064905,490939;966715,589129;0,589129;0,589129;0,98190;98190,0" o:connectangles="0,0,0,0,0,0,0,0,0" textboxrect="0,0,1064905,589129"/>
                <v:textbo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v:textbox>
                <w10:wrap anchorx="margin"/>
              </v:shape>
            </w:pict>
          </mc:Fallback>
        </mc:AlternateContent>
      </w:r>
      <w:r w:rsidR="009F196B">
        <w:rPr>
          <w:rFonts w:eastAsiaTheme="minorHAnsi"/>
          <w:noProof/>
          <w:lang w:eastAsia="en-GB"/>
        </w:rPr>
        <mc:AlternateContent>
          <mc:Choice Requires="wps">
            <w:drawing>
              <wp:anchor distT="0" distB="0" distL="114300" distR="114300" simplePos="0" relativeHeight="251778048" behindDoc="0" locked="0" layoutInCell="1" allowOverlap="1" wp14:anchorId="77AD10B8" wp14:editId="1186FF41">
                <wp:simplePos x="0" y="0"/>
                <wp:positionH relativeFrom="margin">
                  <wp:posOffset>4272422</wp:posOffset>
                </wp:positionH>
                <wp:positionV relativeFrom="paragraph">
                  <wp:posOffset>5183182</wp:posOffset>
                </wp:positionV>
                <wp:extent cx="1057275" cy="559558"/>
                <wp:effectExtent l="0" t="0" r="28575" b="12065"/>
                <wp:wrapNone/>
                <wp:docPr id="190" name="Rectangle: Diagonal Corners Rounded 190"/>
                <wp:cNvGraphicFramePr/>
                <a:graphic xmlns:a="http://schemas.openxmlformats.org/drawingml/2006/main">
                  <a:graphicData uri="http://schemas.microsoft.com/office/word/2010/wordprocessingShape">
                    <wps:wsp>
                      <wps:cNvSpPr/>
                      <wps:spPr>
                        <a:xfrm>
                          <a:off x="0" y="0"/>
                          <a:ext cx="1057275" cy="559558"/>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10B8" id="Rectangle: Diagonal Corners Rounded 190" o:spid="_x0000_s1070" style="position:absolute;margin-left:336.4pt;margin-top:408.1pt;width:83.25pt;height:44.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7275,559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" adj="-11796480,,5400" path="m93262,r964013,l1057275,r,466296c1057275,517803,1015520,559558,964013,559558l,559558r,l,93262c,41755,41755,,93262,xe" fillcolor="#c3c3c3 [2166]" strokecolor="#a5a5a5 [3206]" strokeweight=".5pt">
                <v:fill color2="#b6b6b6 [2614]" rotate="t" colors="0 #d2d2d2;.5 #c8c8c8;1 silver" focus="100%" type="gradient">
                  <o:fill v:ext="view" type="gradientUnscaled"/>
                </v:fill>
                <v:stroke joinstyle="miter"/>
                <v:formulas/>
                <v:path arrowok="t" o:connecttype="custom" o:connectlocs="93262,0;1057275,0;1057275,0;1057275,466296;964013,559558;0,559558;0,559558;0,93262;93262,0" o:connectangles="0,0,0,0,0,0,0,0,0" textboxrect="0,0,1057275,559558"/>
                <v:textbo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84192" behindDoc="0" locked="0" layoutInCell="1" allowOverlap="1" wp14:anchorId="740E6FE5" wp14:editId="3B2D4EC2">
                <wp:simplePos x="0" y="0"/>
                <wp:positionH relativeFrom="margin">
                  <wp:posOffset>1781175</wp:posOffset>
                </wp:positionH>
                <wp:positionV relativeFrom="paragraph">
                  <wp:posOffset>5149532</wp:posOffset>
                </wp:positionV>
                <wp:extent cx="1069975" cy="628650"/>
                <wp:effectExtent l="0" t="0" r="15875" b="19050"/>
                <wp:wrapNone/>
                <wp:docPr id="4" name="Rectangle: Diagonal Corners Rounded 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6FE5" id="Rectangle: Diagonal Corners Rounded 4" o:spid="_x0000_s1071" style="position:absolute;margin-left:140.25pt;margin-top:405.45pt;width:84.25pt;height:4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71904" behindDoc="0" locked="0" layoutInCell="1" allowOverlap="1" wp14:anchorId="15EA1167" wp14:editId="2AC26867">
                <wp:simplePos x="0" y="0"/>
                <wp:positionH relativeFrom="margin">
                  <wp:posOffset>-609600</wp:posOffset>
                </wp:positionH>
                <wp:positionV relativeFrom="paragraph">
                  <wp:posOffset>5144770</wp:posOffset>
                </wp:positionV>
                <wp:extent cx="949960" cy="628650"/>
                <wp:effectExtent l="0" t="0" r="21590" b="19050"/>
                <wp:wrapNone/>
                <wp:docPr id="195" name="Rectangle: Diagonal Corners Rounded 195"/>
                <wp:cNvGraphicFramePr/>
                <a:graphic xmlns:a="http://schemas.openxmlformats.org/drawingml/2006/main">
                  <a:graphicData uri="http://schemas.microsoft.com/office/word/2010/wordprocessingShape">
                    <wps:wsp>
                      <wps:cNvSpPr/>
                      <wps:spPr>
                        <a:xfrm>
                          <a:off x="0" y="0"/>
                          <a:ext cx="949960"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1167" id="Rectangle: Diagonal Corners Rounded 195" o:spid="_x0000_s1072" style="position:absolute;margin-left:-48pt;margin-top:405.1pt;width:74.8pt;height:4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" adj="-11796480,,5400" path="m104777,l949960,r,l949960,523873v,57867,-46910,104777,-104777,104777l,628650r,l,104777c,46910,46910,,104777,xe" fillcolor="#5b9bd5 [3204]" strokecolor="#1f4d78 [1604]" strokeweight="1pt">
                <v:stroke joinstyle="miter"/>
                <v:formulas/>
                <v:path arrowok="t" o:connecttype="custom" o:connectlocs="104777,0;949960,0;949960,0;949960,523873;845183,628650;0,628650;0,628650;0,104777;104777,0" o:connectangles="0,0,0,0,0,0,0,0,0" textboxrect="0,0,949960,628650"/>
                <v:textbo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776000" behindDoc="0" locked="0" layoutInCell="1" allowOverlap="1" wp14:anchorId="04646CA0" wp14:editId="450B5947">
                <wp:simplePos x="0" y="0"/>
                <wp:positionH relativeFrom="margin">
                  <wp:posOffset>561975</wp:posOffset>
                </wp:positionH>
                <wp:positionV relativeFrom="paragraph">
                  <wp:posOffset>5144770</wp:posOffset>
                </wp:positionV>
                <wp:extent cx="1069975" cy="628650"/>
                <wp:effectExtent l="0" t="0" r="15875" b="19050"/>
                <wp:wrapNone/>
                <wp:docPr id="194" name="Rectangle: Diagonal Corners Rounded 19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6CA0" id="Rectangle: Diagonal Corners Rounded 194" o:spid="_x0000_s1073" style="position:absolute;margin-left:44.25pt;margin-top:405.1pt;width:84.25pt;height:4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v:textbox>
                <w10:wrap anchorx="margin"/>
              </v:shape>
            </w:pict>
          </mc:Fallback>
        </mc:AlternateContent>
      </w:r>
      <w:r w:rsidR="00E13FE4">
        <w:rPr>
          <w:noProof/>
          <w:lang w:eastAsia="en-GB"/>
        </w:rPr>
        <mc:AlternateContent>
          <mc:Choice Requires="wps">
            <w:drawing>
              <wp:anchor distT="0" distB="0" distL="114300" distR="114300" simplePos="0" relativeHeight="251822080" behindDoc="0" locked="0" layoutInCell="1" allowOverlap="1" wp14:anchorId="4446CDC4" wp14:editId="6B50A587">
                <wp:simplePos x="0" y="0"/>
                <wp:positionH relativeFrom="column">
                  <wp:posOffset>-357505</wp:posOffset>
                </wp:positionH>
                <wp:positionV relativeFrom="paragraph">
                  <wp:posOffset>-160655</wp:posOffset>
                </wp:positionV>
                <wp:extent cx="1733550" cy="704850"/>
                <wp:effectExtent l="0" t="0" r="19050" b="19050"/>
                <wp:wrapNone/>
                <wp:docPr id="217" name="Rectangle: Rounded Corners 2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CDC4" id="Rectangle: Rounded Corners 217" o:spid="_x0000_s1074" style="position:absolute;margin-left:-28.15pt;margin-top:-12.65pt;width:136.5pt;height:5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" fillcolor="#ed7d31 [3205]" strokecolor="#823b0b [1605]" strokeweight="1pt">
                <v:stroke joinstyle="miter"/>
                <v:textbo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v:textbox>
              </v:roundrect>
            </w:pict>
          </mc:Fallback>
        </mc:AlternateContent>
      </w:r>
      <w:r w:rsidR="00392293">
        <w:rPr>
          <w:rFonts w:asciiTheme="majorHAnsi" w:eastAsiaTheme="minorHAnsi" w:hAnsiTheme="majorHAnsi" w:cstheme="majorHAnsi"/>
          <w:b/>
          <w:sz w:val="28"/>
          <w:szCs w:val="28"/>
        </w:rPr>
        <w:br w:type="page"/>
      </w:r>
    </w:p>
    <w:p w14:paraId="455B7112" w14:textId="77777777" w:rsidR="005E25F8" w:rsidRPr="00AA0FF3" w:rsidRDefault="005E25F8">
      <w:pPr>
        <w:spacing w:after="160" w:line="259" w:lineRule="auto"/>
        <w:rPr>
          <w:rFonts w:asciiTheme="majorHAnsi" w:eastAsiaTheme="minorHAnsi" w:hAnsiTheme="majorHAnsi" w:cstheme="majorHAnsi"/>
          <w:b/>
          <w:sz w:val="28"/>
          <w:szCs w:val="28"/>
        </w:rPr>
      </w:pPr>
      <w:r w:rsidRPr="00AA0FF3">
        <w:rPr>
          <w:rFonts w:asciiTheme="majorHAnsi" w:eastAsiaTheme="minorHAnsi" w:hAnsiTheme="majorHAnsi" w:cstheme="majorHAnsi"/>
          <w:b/>
          <w:sz w:val="28"/>
          <w:szCs w:val="28"/>
        </w:rPr>
        <w:lastRenderedPageBreak/>
        <w:t>ANNEX B</w:t>
      </w:r>
      <w:r w:rsidR="00C96B6E">
        <w:rPr>
          <w:rFonts w:asciiTheme="majorHAnsi" w:eastAsiaTheme="minorHAnsi" w:hAnsiTheme="majorHAnsi" w:cstheme="majorHAnsi"/>
          <w:b/>
          <w:sz w:val="28"/>
          <w:szCs w:val="28"/>
        </w:rPr>
        <w:t xml:space="preserve"> – Strategic Measures</w:t>
      </w:r>
    </w:p>
    <w:p w14:paraId="600D9089" w14:textId="77777777" w:rsidR="00AA0FF3" w:rsidRDefault="00AA0FF3">
      <w:pPr>
        <w:spacing w:after="160" w:line="259" w:lineRule="auto"/>
        <w:rPr>
          <w:rFonts w:asciiTheme="minorHAnsi" w:eastAsiaTheme="minorHAnsi" w:hAnsiTheme="minorHAnsi" w:cstheme="minorBidi"/>
          <w:b/>
          <w:sz w:val="20"/>
        </w:rPr>
      </w:pPr>
      <w:r w:rsidRPr="00FF537E">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0FEB1745" wp14:editId="48E862D8">
                <wp:simplePos x="0" y="0"/>
                <wp:positionH relativeFrom="column">
                  <wp:posOffset>0</wp:posOffset>
                </wp:positionH>
                <wp:positionV relativeFrom="paragraph">
                  <wp:posOffset>132080</wp:posOffset>
                </wp:positionV>
                <wp:extent cx="5791200" cy="304800"/>
                <wp:effectExtent l="0" t="0" r="38100" b="19050"/>
                <wp:wrapNone/>
                <wp:docPr id="3" name="Pentagon 3"/>
                <wp:cNvGraphicFramePr/>
                <a:graphic xmlns:a="http://schemas.openxmlformats.org/drawingml/2006/main">
                  <a:graphicData uri="http://schemas.microsoft.com/office/word/2010/wordprocessingShape">
                    <wps:wsp>
                      <wps:cNvSpPr/>
                      <wps:spPr>
                        <a:xfrm>
                          <a:off x="0" y="0"/>
                          <a:ext cx="5791200"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17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75" type="#_x0000_t15" style="position:absolute;margin-left:0;margin-top:10.4pt;width:456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" adj="21032" fillcolor="#5b9bd5" strokecolor="#41719c" strokeweight="1pt">
                <v:textbo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v:textbox>
              </v:shape>
            </w:pict>
          </mc:Fallback>
        </mc:AlternateContent>
      </w:r>
    </w:p>
    <w:p w14:paraId="036EBF2D" w14:textId="77777777" w:rsidR="005E25F8" w:rsidRDefault="005E25F8">
      <w:pPr>
        <w:spacing w:after="160" w:line="259" w:lineRule="auto"/>
        <w:rPr>
          <w:rFonts w:asciiTheme="minorHAnsi" w:eastAsiaTheme="minorHAnsi" w:hAnsiTheme="minorHAnsi" w:cstheme="minorBidi"/>
          <w:b/>
          <w:sz w:val="20"/>
        </w:rPr>
      </w:pPr>
    </w:p>
    <w:p w14:paraId="4AA8C7EF" w14:textId="4667EF62" w:rsidR="008255ED" w:rsidRPr="00AE2670" w:rsidRDefault="008255ED" w:rsidP="008255ED">
      <w:pPr>
        <w:jc w:val="both"/>
        <w:rPr>
          <w:rFonts w:asciiTheme="minorHAnsi" w:hAnsiTheme="minorHAnsi"/>
          <w:szCs w:val="22"/>
        </w:rPr>
      </w:pPr>
      <w:r w:rsidRPr="008255ED">
        <w:rPr>
          <w:rFonts w:asciiTheme="minorHAnsi" w:hAnsiTheme="minorHAnsi" w:cstheme="minorHAnsi"/>
        </w:rPr>
        <w:t xml:space="preserve">The College will analyse its </w:t>
      </w:r>
      <w:r w:rsidR="000E7371" w:rsidRPr="008255ED">
        <w:rPr>
          <w:rFonts w:asciiTheme="minorHAnsi" w:hAnsiTheme="minorHAnsi" w:cstheme="minorHAnsi"/>
        </w:rPr>
        <w:t>third-party</w:t>
      </w:r>
      <w:r w:rsidRPr="008255ED">
        <w:rPr>
          <w:rFonts w:asciiTheme="minorHAnsi" w:hAnsiTheme="minorHAnsi" w:cstheme="minorHAnsi"/>
        </w:rPr>
        <w:t xml:space="preserve"> expenditure, identify ‘</w:t>
      </w:r>
      <w:r w:rsidR="00D04406">
        <w:rPr>
          <w:rFonts w:asciiTheme="minorHAnsi" w:hAnsiTheme="minorHAnsi" w:cstheme="minorHAnsi"/>
        </w:rPr>
        <w:t xml:space="preserve">GPA </w:t>
      </w:r>
      <w:r w:rsidRPr="008255ED">
        <w:rPr>
          <w:rFonts w:asciiTheme="minorHAnsi" w:hAnsiTheme="minorHAnsi" w:cstheme="minorHAnsi"/>
        </w:rPr>
        <w:t>regulated procurements’ [Goods and Services worth more than £1</w:t>
      </w:r>
      <w:r w:rsidR="009F196B">
        <w:rPr>
          <w:rFonts w:asciiTheme="minorHAnsi" w:hAnsiTheme="minorHAnsi" w:cstheme="minorHAnsi"/>
        </w:rPr>
        <w:t>7</w:t>
      </w:r>
      <w:r w:rsidR="00A80AA0">
        <w:rPr>
          <w:rFonts w:asciiTheme="minorHAnsi" w:hAnsiTheme="minorHAnsi" w:cstheme="minorHAnsi"/>
        </w:rPr>
        <w:t>9</w:t>
      </w:r>
      <w:r w:rsidRPr="008255ED">
        <w:rPr>
          <w:rFonts w:asciiTheme="minorHAnsi" w:hAnsiTheme="minorHAnsi" w:cstheme="minorHAnsi"/>
        </w:rPr>
        <w:t>,</w:t>
      </w:r>
      <w:r w:rsidR="00A80AA0">
        <w:rPr>
          <w:rFonts w:asciiTheme="minorHAnsi" w:hAnsiTheme="minorHAnsi" w:cstheme="minorHAnsi"/>
        </w:rPr>
        <w:t>087</w:t>
      </w:r>
      <w:r w:rsidRPr="008255ED">
        <w:rPr>
          <w:rFonts w:asciiTheme="minorHAnsi" w:hAnsiTheme="minorHAnsi" w:cstheme="minorHAnsi"/>
        </w:rPr>
        <w:t xml:space="preserve"> and works worth more than £4,</w:t>
      </w:r>
      <w:r w:rsidR="009F196B">
        <w:rPr>
          <w:rFonts w:asciiTheme="minorHAnsi" w:hAnsiTheme="minorHAnsi" w:cstheme="minorHAnsi"/>
        </w:rPr>
        <w:t>4</w:t>
      </w:r>
      <w:r w:rsidR="0043063D">
        <w:rPr>
          <w:rFonts w:asciiTheme="minorHAnsi" w:hAnsiTheme="minorHAnsi" w:cstheme="minorHAnsi"/>
        </w:rPr>
        <w:t>7</w:t>
      </w:r>
      <w:r w:rsidR="009F196B">
        <w:rPr>
          <w:rFonts w:asciiTheme="minorHAnsi" w:hAnsiTheme="minorHAnsi" w:cstheme="minorHAnsi"/>
        </w:rPr>
        <w:t>7,</w:t>
      </w:r>
      <w:r w:rsidR="0043063D">
        <w:rPr>
          <w:rFonts w:asciiTheme="minorHAnsi" w:hAnsiTheme="minorHAnsi" w:cstheme="minorHAnsi"/>
        </w:rPr>
        <w:t>174</w:t>
      </w:r>
      <w:r w:rsidRPr="008255ED">
        <w:rPr>
          <w:rFonts w:asciiTheme="minorHAnsi" w:hAnsiTheme="minorHAnsi" w:cstheme="minorHAnsi"/>
        </w:rPr>
        <w:t xml:space="preserve"> (</w:t>
      </w:r>
      <w:r w:rsidR="00D04406">
        <w:rPr>
          <w:rFonts w:asciiTheme="minorHAnsi" w:hAnsiTheme="minorHAnsi" w:cstheme="minorHAnsi"/>
        </w:rPr>
        <w:t xml:space="preserve">GPA </w:t>
      </w:r>
      <w:r w:rsidRPr="008255ED">
        <w:rPr>
          <w:rFonts w:asciiTheme="minorHAnsi" w:hAnsiTheme="minorHAnsi" w:cstheme="minorHAnsi"/>
        </w:rPr>
        <w:t>Thresholds that apply to the College as an “other public sector contracting authority”] and ‘lower value regulated procurements’ [Goods and Services worth more than £50,000 and Works worth more than £2 million (Procurement Reform Act 2014)].</w:t>
      </w:r>
      <w:r w:rsidR="00EF61DE">
        <w:rPr>
          <w:rFonts w:asciiTheme="minorHAnsi" w:hAnsiTheme="minorHAnsi" w:cstheme="minorHAnsi"/>
        </w:rPr>
        <w:t xml:space="preserve"> </w:t>
      </w:r>
    </w:p>
    <w:p w14:paraId="480B0A91" w14:textId="77777777" w:rsidR="0041243F" w:rsidRDefault="0041243F" w:rsidP="00E13FE4">
      <w:pPr>
        <w:ind w:left="720" w:hanging="720"/>
        <w:jc w:val="both"/>
        <w:rPr>
          <w:rFonts w:asciiTheme="minorHAnsi" w:hAnsiTheme="minorHAnsi"/>
          <w:szCs w:val="22"/>
        </w:rPr>
      </w:pPr>
    </w:p>
    <w:p w14:paraId="0DA8FC71" w14:textId="6EE4D298" w:rsidR="002E6A67" w:rsidRDefault="002E6A67" w:rsidP="00682F2D">
      <w:pPr>
        <w:jc w:val="both"/>
        <w:rPr>
          <w:rFonts w:asciiTheme="minorHAnsi" w:hAnsiTheme="minorHAnsi"/>
          <w:szCs w:val="22"/>
        </w:rPr>
      </w:pPr>
      <w:r>
        <w:rPr>
          <w:rFonts w:asciiTheme="minorHAnsi" w:hAnsiTheme="minorHAnsi"/>
          <w:szCs w:val="22"/>
        </w:rPr>
        <w:t>In addition, the College will sort regulated procurements into procurement categories</w:t>
      </w:r>
      <w:r w:rsidR="00E96967">
        <w:rPr>
          <w:rFonts w:asciiTheme="minorHAnsi" w:hAnsiTheme="minorHAnsi"/>
          <w:szCs w:val="22"/>
        </w:rPr>
        <w:t xml:space="preserve"> considering the approach to how these goods are </w:t>
      </w:r>
      <w:r w:rsidR="0014058F">
        <w:rPr>
          <w:rFonts w:asciiTheme="minorHAnsi" w:hAnsiTheme="minorHAnsi"/>
          <w:szCs w:val="22"/>
        </w:rPr>
        <w:t>procured</w:t>
      </w:r>
      <w:r w:rsidR="00E96967">
        <w:rPr>
          <w:rFonts w:asciiTheme="minorHAnsi" w:hAnsiTheme="minorHAnsi"/>
          <w:szCs w:val="22"/>
        </w:rPr>
        <w:t xml:space="preserve"> whether through</w:t>
      </w:r>
      <w:r w:rsidR="00EB4CF6">
        <w:rPr>
          <w:rFonts w:asciiTheme="minorHAnsi" w:hAnsiTheme="minorHAnsi"/>
          <w:szCs w:val="22"/>
        </w:rPr>
        <w:t xml:space="preserve"> use of local</w:t>
      </w:r>
      <w:r w:rsidR="00371B66">
        <w:rPr>
          <w:rFonts w:asciiTheme="minorHAnsi" w:hAnsiTheme="minorHAnsi"/>
          <w:szCs w:val="22"/>
        </w:rPr>
        <w:t xml:space="preserve"> contract</w:t>
      </w:r>
      <w:r w:rsidR="000507F9">
        <w:rPr>
          <w:rFonts w:asciiTheme="minorHAnsi" w:hAnsiTheme="minorHAnsi"/>
          <w:szCs w:val="22"/>
        </w:rPr>
        <w:t>s</w:t>
      </w:r>
      <w:r w:rsidR="00371B66">
        <w:rPr>
          <w:rFonts w:asciiTheme="minorHAnsi" w:hAnsiTheme="minorHAnsi"/>
          <w:szCs w:val="22"/>
        </w:rPr>
        <w:t xml:space="preserve">, </w:t>
      </w:r>
      <w:r w:rsidR="00EB4CF6">
        <w:rPr>
          <w:rFonts w:asciiTheme="minorHAnsi" w:hAnsiTheme="minorHAnsi"/>
          <w:szCs w:val="22"/>
        </w:rPr>
        <w:t>national</w:t>
      </w:r>
      <w:r w:rsidR="000507F9">
        <w:rPr>
          <w:rFonts w:asciiTheme="minorHAnsi" w:hAnsiTheme="minorHAnsi"/>
          <w:szCs w:val="22"/>
        </w:rPr>
        <w:t xml:space="preserve"> and sectoral frameworks</w:t>
      </w:r>
      <w:r w:rsidR="00EB4CF6">
        <w:rPr>
          <w:rFonts w:asciiTheme="minorHAnsi" w:hAnsiTheme="minorHAnsi"/>
          <w:szCs w:val="22"/>
        </w:rPr>
        <w:t xml:space="preserve"> </w:t>
      </w:r>
      <w:r w:rsidR="00620BAE">
        <w:rPr>
          <w:rFonts w:asciiTheme="minorHAnsi" w:hAnsiTheme="minorHAnsi"/>
          <w:szCs w:val="22"/>
        </w:rPr>
        <w:t>or regional collaborati</w:t>
      </w:r>
      <w:r w:rsidR="0056751B">
        <w:rPr>
          <w:rFonts w:asciiTheme="minorHAnsi" w:hAnsiTheme="minorHAnsi"/>
          <w:szCs w:val="22"/>
        </w:rPr>
        <w:t>ve agreements</w:t>
      </w:r>
      <w:r w:rsidR="000507F9">
        <w:rPr>
          <w:rFonts w:asciiTheme="minorHAnsi" w:hAnsiTheme="minorHAnsi"/>
          <w:szCs w:val="22"/>
        </w:rPr>
        <w:t>,</w:t>
      </w:r>
      <w:r w:rsidR="0056192A">
        <w:rPr>
          <w:rFonts w:asciiTheme="minorHAnsi" w:hAnsiTheme="minorHAnsi"/>
          <w:szCs w:val="22"/>
        </w:rPr>
        <w:t xml:space="preserve"> adopting the most appropriate route to market</w:t>
      </w:r>
      <w:r w:rsidR="001A70C5">
        <w:rPr>
          <w:rFonts w:asciiTheme="minorHAnsi" w:hAnsiTheme="minorHAnsi"/>
          <w:szCs w:val="22"/>
        </w:rPr>
        <w:t>.</w:t>
      </w:r>
      <w:r w:rsidR="00A80AA0">
        <w:rPr>
          <w:rFonts w:asciiTheme="minorHAnsi" w:hAnsiTheme="minorHAnsi"/>
          <w:szCs w:val="22"/>
        </w:rPr>
        <w:t xml:space="preserve"> </w:t>
      </w:r>
      <w:r w:rsidR="001A70C5">
        <w:rPr>
          <w:rFonts w:asciiTheme="minorHAnsi" w:hAnsiTheme="minorHAnsi"/>
          <w:szCs w:val="22"/>
        </w:rPr>
        <w:t xml:space="preserve">We shall </w:t>
      </w:r>
      <w:r w:rsidR="000D39B6">
        <w:rPr>
          <w:rFonts w:asciiTheme="minorHAnsi" w:hAnsiTheme="minorHAnsi"/>
          <w:szCs w:val="22"/>
        </w:rPr>
        <w:t>consult</w:t>
      </w:r>
      <w:r>
        <w:rPr>
          <w:rFonts w:asciiTheme="minorHAnsi" w:hAnsiTheme="minorHAnsi"/>
          <w:szCs w:val="22"/>
        </w:rPr>
        <w:t xml:space="preserve"> </w:t>
      </w:r>
      <w:r w:rsidR="009605B6">
        <w:rPr>
          <w:rFonts w:asciiTheme="minorHAnsi" w:hAnsiTheme="minorHAnsi"/>
          <w:szCs w:val="22"/>
        </w:rPr>
        <w:t xml:space="preserve">with </w:t>
      </w:r>
      <w:r w:rsidR="00747BF1">
        <w:rPr>
          <w:rFonts w:asciiTheme="minorHAnsi" w:hAnsiTheme="minorHAnsi"/>
          <w:szCs w:val="22"/>
        </w:rPr>
        <w:t>key internal stakeholders</w:t>
      </w:r>
      <w:r w:rsidR="000D39B6">
        <w:rPr>
          <w:rFonts w:asciiTheme="minorHAnsi" w:hAnsiTheme="minorHAnsi"/>
          <w:szCs w:val="22"/>
        </w:rPr>
        <w:t xml:space="preserve"> to ensure</w:t>
      </w:r>
      <w:r w:rsidR="00747BF1">
        <w:rPr>
          <w:rFonts w:asciiTheme="minorHAnsi" w:hAnsiTheme="minorHAnsi"/>
          <w:szCs w:val="22"/>
        </w:rPr>
        <w:t xml:space="preserve"> </w:t>
      </w:r>
      <w:r>
        <w:rPr>
          <w:rFonts w:asciiTheme="minorHAnsi" w:hAnsiTheme="minorHAnsi"/>
          <w:szCs w:val="22"/>
        </w:rPr>
        <w:t>that individual procurement strategies</w:t>
      </w:r>
      <w:r w:rsidR="00824A08">
        <w:rPr>
          <w:rFonts w:asciiTheme="minorHAnsi" w:hAnsiTheme="minorHAnsi"/>
          <w:szCs w:val="22"/>
        </w:rPr>
        <w:t xml:space="preserve"> align</w:t>
      </w:r>
      <w:r w:rsidR="00A94801">
        <w:rPr>
          <w:rFonts w:asciiTheme="minorHAnsi" w:hAnsiTheme="minorHAnsi"/>
          <w:szCs w:val="22"/>
        </w:rPr>
        <w:t xml:space="preserve"> </w:t>
      </w:r>
      <w:r>
        <w:rPr>
          <w:rFonts w:asciiTheme="minorHAnsi" w:hAnsiTheme="minorHAnsi"/>
          <w:szCs w:val="22"/>
        </w:rPr>
        <w:t>with the College’s own aims and objectives, and in turn</w:t>
      </w:r>
      <w:r w:rsidR="00682F2D">
        <w:rPr>
          <w:rFonts w:asciiTheme="minorHAnsi" w:hAnsiTheme="minorHAnsi"/>
          <w:szCs w:val="22"/>
        </w:rPr>
        <w:t xml:space="preserve"> to the objectives </w:t>
      </w:r>
      <w:r>
        <w:rPr>
          <w:rFonts w:asciiTheme="minorHAnsi" w:hAnsiTheme="minorHAnsi"/>
          <w:szCs w:val="22"/>
        </w:rPr>
        <w:t xml:space="preserve">as detailed in the College’s Regional Outcome Agreement. </w:t>
      </w:r>
      <w:r w:rsidR="001C2D9E">
        <w:rPr>
          <w:rFonts w:asciiTheme="minorHAnsi" w:hAnsiTheme="minorHAnsi" w:cstheme="minorHAnsi"/>
        </w:rPr>
        <w:t>A</w:t>
      </w:r>
      <w:r w:rsidR="00FC7CC0">
        <w:rPr>
          <w:rFonts w:asciiTheme="minorHAnsi" w:hAnsiTheme="minorHAnsi" w:cstheme="minorHAnsi"/>
        </w:rPr>
        <w:t xml:space="preserve"> two year</w:t>
      </w:r>
      <w:r w:rsidR="001C2D9E">
        <w:rPr>
          <w:rFonts w:asciiTheme="minorHAnsi" w:hAnsiTheme="minorHAnsi" w:cstheme="minorHAnsi"/>
        </w:rPr>
        <w:t xml:space="preserve"> forward </w:t>
      </w:r>
      <w:r w:rsidR="00FC7CC0">
        <w:rPr>
          <w:rFonts w:asciiTheme="minorHAnsi" w:hAnsiTheme="minorHAnsi" w:cstheme="minorHAnsi"/>
        </w:rPr>
        <w:t>contract</w:t>
      </w:r>
      <w:r w:rsidR="001C2D9E">
        <w:rPr>
          <w:rFonts w:asciiTheme="minorHAnsi" w:hAnsiTheme="minorHAnsi" w:cstheme="minorHAnsi"/>
        </w:rPr>
        <w:t xml:space="preserve"> plan </w:t>
      </w:r>
      <w:r w:rsidR="00F21C8F">
        <w:rPr>
          <w:rFonts w:asciiTheme="minorHAnsi" w:hAnsiTheme="minorHAnsi" w:cstheme="minorHAnsi"/>
        </w:rPr>
        <w:t>will be</w:t>
      </w:r>
      <w:r w:rsidR="001C2D9E">
        <w:rPr>
          <w:rFonts w:asciiTheme="minorHAnsi" w:hAnsiTheme="minorHAnsi" w:cstheme="minorHAnsi"/>
        </w:rPr>
        <w:t xml:space="preserve"> </w:t>
      </w:r>
      <w:r w:rsidR="00F21C8F">
        <w:rPr>
          <w:rFonts w:asciiTheme="minorHAnsi" w:hAnsiTheme="minorHAnsi" w:cstheme="minorHAnsi"/>
        </w:rPr>
        <w:t>published</w:t>
      </w:r>
      <w:r w:rsidR="001C2D9E">
        <w:rPr>
          <w:rFonts w:asciiTheme="minorHAnsi" w:hAnsiTheme="minorHAnsi" w:cstheme="minorHAnsi"/>
        </w:rPr>
        <w:t xml:space="preserve"> providing structured and efficient contract planning across the College.  </w:t>
      </w:r>
    </w:p>
    <w:p w14:paraId="26E92649" w14:textId="0E2E1239" w:rsidR="002E6A67" w:rsidRDefault="002E6A67" w:rsidP="002E6A67">
      <w:pPr>
        <w:ind w:left="720" w:hanging="720"/>
        <w:jc w:val="both"/>
        <w:rPr>
          <w:rFonts w:asciiTheme="minorHAnsi" w:hAnsiTheme="minorHAnsi"/>
          <w:szCs w:val="22"/>
        </w:rPr>
      </w:pPr>
    </w:p>
    <w:p w14:paraId="596E90F0" w14:textId="77777777" w:rsidR="002E6A67" w:rsidRDefault="002E6A67" w:rsidP="002E6A67">
      <w:pPr>
        <w:ind w:left="720" w:hanging="720"/>
        <w:jc w:val="both"/>
        <w:rPr>
          <w:rFonts w:asciiTheme="minorHAnsi" w:hAnsiTheme="minorHAnsi"/>
          <w:szCs w:val="22"/>
        </w:rPr>
      </w:pPr>
      <w:r>
        <w:rPr>
          <w:rFonts w:asciiTheme="minorHAnsi" w:hAnsiTheme="minorHAnsi"/>
          <w:szCs w:val="22"/>
        </w:rPr>
        <w:t>Finally, the College will consider where appropriate the effective use of contract and supplier</w:t>
      </w:r>
    </w:p>
    <w:p w14:paraId="01BB3FE7" w14:textId="533B1F33" w:rsidR="002E6A67" w:rsidRDefault="002E6A67" w:rsidP="00EA0AE2">
      <w:pPr>
        <w:jc w:val="both"/>
        <w:rPr>
          <w:rFonts w:asciiTheme="minorHAnsi" w:hAnsiTheme="minorHAnsi"/>
          <w:szCs w:val="22"/>
        </w:rPr>
      </w:pPr>
      <w:r>
        <w:rPr>
          <w:rFonts w:asciiTheme="minorHAnsi" w:hAnsiTheme="minorHAnsi"/>
          <w:szCs w:val="22"/>
        </w:rPr>
        <w:t>management to monitor and further improve the regulated procurement outcomes.</w:t>
      </w:r>
      <w:r w:rsidR="00CC7979">
        <w:rPr>
          <w:rFonts w:asciiTheme="minorHAnsi" w:hAnsiTheme="minorHAnsi"/>
          <w:szCs w:val="22"/>
        </w:rPr>
        <w:t xml:space="preserve">  The </w:t>
      </w:r>
      <w:r w:rsidR="00DF4326">
        <w:rPr>
          <w:rFonts w:asciiTheme="minorHAnsi" w:hAnsiTheme="minorHAnsi"/>
          <w:szCs w:val="22"/>
        </w:rPr>
        <w:t xml:space="preserve">appropriate </w:t>
      </w:r>
      <w:r w:rsidR="002E7D0D">
        <w:rPr>
          <w:rFonts w:asciiTheme="minorHAnsi" w:hAnsiTheme="minorHAnsi"/>
          <w:szCs w:val="22"/>
        </w:rPr>
        <w:t>contract management approach will be set out in the project strategy</w:t>
      </w:r>
      <w:r w:rsidR="00DF4326">
        <w:rPr>
          <w:rFonts w:asciiTheme="minorHAnsi" w:hAnsiTheme="minorHAnsi"/>
          <w:szCs w:val="22"/>
        </w:rPr>
        <w:t xml:space="preserve"> </w:t>
      </w:r>
      <w:r w:rsidR="00EA0AE2">
        <w:rPr>
          <w:rFonts w:asciiTheme="minorHAnsi" w:hAnsiTheme="minorHAnsi"/>
          <w:szCs w:val="22"/>
        </w:rPr>
        <w:t>and the appointed supplier managed aligned to the performance measures as set out in the contract.</w:t>
      </w:r>
    </w:p>
    <w:p w14:paraId="078F25F0" w14:textId="77777777" w:rsidR="002E6A67" w:rsidRDefault="002E6A67"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1624DBD4" wp14:editId="1F1201F3">
                <wp:simplePos x="0" y="0"/>
                <wp:positionH relativeFrom="column">
                  <wp:posOffset>0</wp:posOffset>
                </wp:positionH>
                <wp:positionV relativeFrom="paragraph">
                  <wp:posOffset>170180</wp:posOffset>
                </wp:positionV>
                <wp:extent cx="5791200" cy="295275"/>
                <wp:effectExtent l="0" t="0" r="38100" b="28575"/>
                <wp:wrapNone/>
                <wp:docPr id="110" name="Pentagon 110"/>
                <wp:cNvGraphicFramePr/>
                <a:graphic xmlns:a="http://schemas.openxmlformats.org/drawingml/2006/main">
                  <a:graphicData uri="http://schemas.microsoft.com/office/word/2010/wordprocessingShape">
                    <wps:wsp>
                      <wps:cNvSpPr/>
                      <wps:spPr>
                        <a:xfrm>
                          <a:off x="0" y="0"/>
                          <a:ext cx="579120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DBD4" id="Pentagon 110" o:spid="_x0000_s1076" type="#_x0000_t15" style="position:absolute;left:0;text-align:left;margin-left:0;margin-top:13.4pt;width:456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" adj="21049" fillcolor="#5b9bd5" strokecolor="#41719c" strokeweight="1pt">
                <v:textbo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v:textbox>
              </v:shape>
            </w:pict>
          </mc:Fallback>
        </mc:AlternateContent>
      </w:r>
    </w:p>
    <w:p w14:paraId="19AF1154" w14:textId="77777777" w:rsidR="002E6A67" w:rsidRDefault="002E6A67" w:rsidP="002E6A67">
      <w:pPr>
        <w:ind w:left="720" w:hanging="720"/>
        <w:jc w:val="both"/>
        <w:rPr>
          <w:rFonts w:asciiTheme="minorHAnsi" w:hAnsiTheme="minorHAnsi"/>
          <w:szCs w:val="22"/>
        </w:rPr>
      </w:pPr>
    </w:p>
    <w:p w14:paraId="6C388345" w14:textId="77777777" w:rsidR="002E6A67" w:rsidRDefault="002E6A67" w:rsidP="002E6A67">
      <w:pPr>
        <w:ind w:left="720" w:hanging="720"/>
        <w:jc w:val="both"/>
        <w:rPr>
          <w:rFonts w:asciiTheme="minorHAnsi" w:hAnsiTheme="minorHAnsi"/>
          <w:szCs w:val="22"/>
        </w:rPr>
      </w:pPr>
    </w:p>
    <w:p w14:paraId="4F10CEC3" w14:textId="40F170C6" w:rsidR="008255ED" w:rsidRPr="008255ED" w:rsidRDefault="008255ED" w:rsidP="008255ED">
      <w:pPr>
        <w:jc w:val="both"/>
        <w:rPr>
          <w:rFonts w:asciiTheme="minorHAnsi" w:hAnsiTheme="minorHAnsi" w:cstheme="minorHAnsi"/>
        </w:rPr>
      </w:pPr>
      <w:r w:rsidRPr="008255ED">
        <w:rPr>
          <w:rFonts w:asciiTheme="minorHAnsi" w:hAnsiTheme="minorHAnsi" w:cstheme="minorHAnsi"/>
        </w:rPr>
        <w:t>Value for money as defined by the Scottish Model of Procurement is about the best balance of cost, quality, and sustainability.</w:t>
      </w:r>
    </w:p>
    <w:p w14:paraId="52D8E53B" w14:textId="77777777" w:rsidR="002E6A67" w:rsidRDefault="002E6A67" w:rsidP="002E6A67">
      <w:pPr>
        <w:ind w:left="720" w:hanging="720"/>
        <w:jc w:val="both"/>
        <w:rPr>
          <w:rFonts w:asciiTheme="minorHAnsi" w:hAnsiTheme="minorHAnsi"/>
          <w:szCs w:val="22"/>
        </w:rPr>
      </w:pPr>
    </w:p>
    <w:p w14:paraId="41E54DAC" w14:textId="5E65A542" w:rsidR="002E6A67" w:rsidRDefault="002E6A67" w:rsidP="0095338F">
      <w:pPr>
        <w:jc w:val="both"/>
        <w:rPr>
          <w:rFonts w:asciiTheme="minorHAnsi" w:hAnsiTheme="minorHAnsi"/>
          <w:szCs w:val="22"/>
        </w:rPr>
      </w:pPr>
      <w:r>
        <w:rPr>
          <w:rFonts w:asciiTheme="minorHAnsi" w:hAnsiTheme="minorHAnsi"/>
          <w:szCs w:val="22"/>
        </w:rPr>
        <w:t xml:space="preserve">The College through its </w:t>
      </w:r>
      <w:r w:rsidR="00A80AA0">
        <w:rPr>
          <w:rFonts w:asciiTheme="minorHAnsi" w:hAnsiTheme="minorHAnsi"/>
          <w:szCs w:val="22"/>
        </w:rPr>
        <w:t xml:space="preserve">Procurement </w:t>
      </w:r>
      <w:r>
        <w:rPr>
          <w:rFonts w:asciiTheme="minorHAnsi" w:hAnsiTheme="minorHAnsi"/>
          <w:szCs w:val="22"/>
        </w:rPr>
        <w:t xml:space="preserve">Policy </w:t>
      </w:r>
      <w:r w:rsidR="00A80AA0">
        <w:rPr>
          <w:rFonts w:asciiTheme="minorHAnsi" w:hAnsiTheme="minorHAnsi"/>
          <w:szCs w:val="22"/>
        </w:rPr>
        <w:t>and Procedure</w:t>
      </w:r>
      <w:r w:rsidR="009023FC">
        <w:rPr>
          <w:rFonts w:asciiTheme="minorHAnsi" w:hAnsiTheme="minorHAnsi"/>
          <w:szCs w:val="22"/>
        </w:rPr>
        <w:t>s</w:t>
      </w:r>
      <w:r w:rsidR="00A80AA0">
        <w:rPr>
          <w:rFonts w:asciiTheme="minorHAnsi" w:hAnsiTheme="minorHAnsi"/>
          <w:szCs w:val="22"/>
        </w:rPr>
        <w:t xml:space="preserve"> </w:t>
      </w:r>
      <w:r>
        <w:rPr>
          <w:rFonts w:asciiTheme="minorHAnsi" w:hAnsiTheme="minorHAnsi"/>
          <w:szCs w:val="22"/>
        </w:rPr>
        <w:t>will seek to consistently apply the above principles albeit the balance of cost, quality and sustainability will vary for a regulated procurement depending on the particular commodity, category and market.</w:t>
      </w:r>
      <w:r w:rsidR="003438AA">
        <w:rPr>
          <w:rFonts w:asciiTheme="minorHAnsi" w:hAnsiTheme="minorHAnsi"/>
          <w:szCs w:val="22"/>
        </w:rPr>
        <w:t xml:space="preserve">  </w:t>
      </w:r>
      <w:r w:rsidR="00F3352A">
        <w:rPr>
          <w:rFonts w:asciiTheme="minorHAnsi" w:hAnsiTheme="minorHAnsi"/>
          <w:szCs w:val="22"/>
        </w:rPr>
        <w:t xml:space="preserve">We will work with stakeholders to determine the most appropriate balance </w:t>
      </w:r>
      <w:r w:rsidR="00090074">
        <w:rPr>
          <w:rFonts w:asciiTheme="minorHAnsi" w:hAnsiTheme="minorHAnsi"/>
          <w:szCs w:val="22"/>
        </w:rPr>
        <w:t>of these factors</w:t>
      </w:r>
      <w:r w:rsidR="007D5B12">
        <w:rPr>
          <w:rFonts w:asciiTheme="minorHAnsi" w:hAnsiTheme="minorHAnsi"/>
          <w:szCs w:val="22"/>
        </w:rPr>
        <w:t xml:space="preserve"> using tools such as the sus</w:t>
      </w:r>
      <w:r w:rsidR="00E05961">
        <w:rPr>
          <w:rFonts w:asciiTheme="minorHAnsi" w:hAnsiTheme="minorHAnsi"/>
          <w:szCs w:val="22"/>
        </w:rPr>
        <w:t>tainability test</w:t>
      </w:r>
      <w:r w:rsidR="0095338F">
        <w:rPr>
          <w:rFonts w:asciiTheme="minorHAnsi" w:hAnsiTheme="minorHAnsi"/>
          <w:szCs w:val="22"/>
        </w:rPr>
        <w:t xml:space="preserve">. </w:t>
      </w:r>
      <w:r w:rsidR="00E05961">
        <w:rPr>
          <w:rFonts w:asciiTheme="minorHAnsi" w:hAnsiTheme="minorHAnsi"/>
          <w:szCs w:val="22"/>
        </w:rPr>
        <w:t xml:space="preserve"> </w:t>
      </w:r>
    </w:p>
    <w:p w14:paraId="14E193C8" w14:textId="77777777" w:rsidR="002E6A67" w:rsidRDefault="002E6A67" w:rsidP="002E6A67">
      <w:pPr>
        <w:ind w:left="720" w:hanging="720"/>
        <w:jc w:val="both"/>
        <w:rPr>
          <w:rFonts w:asciiTheme="minorHAnsi" w:hAnsiTheme="minorHAnsi"/>
          <w:szCs w:val="22"/>
        </w:rPr>
      </w:pPr>
    </w:p>
    <w:p w14:paraId="2CEF2065" w14:textId="77777777" w:rsidR="002654C0" w:rsidRDefault="002E6A67" w:rsidP="002E6A67">
      <w:pPr>
        <w:ind w:left="720" w:hanging="720"/>
        <w:jc w:val="both"/>
        <w:rPr>
          <w:rFonts w:asciiTheme="minorHAnsi" w:hAnsiTheme="minorHAnsi"/>
          <w:szCs w:val="22"/>
        </w:rPr>
      </w:pPr>
      <w:r>
        <w:rPr>
          <w:rFonts w:asciiTheme="minorHAnsi" w:hAnsiTheme="minorHAnsi"/>
          <w:szCs w:val="22"/>
        </w:rPr>
        <w:t>The College will consider the whole-life cost of what is being procu</w:t>
      </w:r>
      <w:r w:rsidR="002654C0">
        <w:rPr>
          <w:rFonts w:asciiTheme="minorHAnsi" w:hAnsiTheme="minorHAnsi"/>
          <w:szCs w:val="22"/>
        </w:rPr>
        <w:t>red and when applying the above</w:t>
      </w:r>
    </w:p>
    <w:p w14:paraId="6CBA9A21"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principle of value for money, ensure that it does so in a clear, transparent and proportionate manner; </w:t>
      </w:r>
    </w:p>
    <w:p w14:paraId="4DB7E337" w14:textId="64AAE096" w:rsidR="002E6A67" w:rsidRDefault="002E6A67" w:rsidP="00D04406">
      <w:pPr>
        <w:jc w:val="both"/>
        <w:rPr>
          <w:rFonts w:asciiTheme="minorHAnsi" w:hAnsiTheme="minorHAnsi"/>
          <w:szCs w:val="22"/>
        </w:rPr>
      </w:pPr>
      <w:r>
        <w:rPr>
          <w:rFonts w:asciiTheme="minorHAnsi" w:hAnsiTheme="minorHAnsi"/>
          <w:szCs w:val="22"/>
        </w:rPr>
        <w:t xml:space="preserve">in line with </w:t>
      </w:r>
      <w:r w:rsidR="00D04406">
        <w:rPr>
          <w:rFonts w:asciiTheme="minorHAnsi" w:hAnsiTheme="minorHAnsi"/>
          <w:szCs w:val="22"/>
        </w:rPr>
        <w:t xml:space="preserve">World Trade Organisation (WTO) </w:t>
      </w:r>
      <w:r w:rsidR="000C39F1">
        <w:rPr>
          <w:rFonts w:asciiTheme="minorHAnsi" w:hAnsiTheme="minorHAnsi"/>
          <w:szCs w:val="22"/>
        </w:rPr>
        <w:t xml:space="preserve">Agreement on </w:t>
      </w:r>
      <w:r w:rsidR="00D04406">
        <w:rPr>
          <w:rFonts w:asciiTheme="minorHAnsi" w:hAnsiTheme="minorHAnsi"/>
          <w:szCs w:val="22"/>
        </w:rPr>
        <w:t>Government Procurement (GPA) Principles</w:t>
      </w:r>
      <w:r w:rsidR="00D04406" w:rsidRPr="00314675">
        <w:rPr>
          <w:rFonts w:asciiTheme="minorHAnsi" w:hAnsiTheme="minorHAnsi"/>
          <w:szCs w:val="22"/>
        </w:rPr>
        <w:t xml:space="preserve"> 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Pr>
          <w:rFonts w:asciiTheme="minorHAnsi" w:hAnsiTheme="minorHAnsi"/>
          <w:szCs w:val="22"/>
        </w:rPr>
        <w:t xml:space="preserve">and in complying with the general duties of the Act as well as the </w:t>
      </w:r>
      <w:r w:rsidR="00C471CC">
        <w:rPr>
          <w:rFonts w:asciiTheme="minorHAnsi" w:hAnsiTheme="minorHAnsi"/>
          <w:szCs w:val="22"/>
        </w:rPr>
        <w:t>S</w:t>
      </w:r>
      <w:r>
        <w:rPr>
          <w:rFonts w:asciiTheme="minorHAnsi" w:hAnsiTheme="minorHAnsi"/>
          <w:szCs w:val="22"/>
        </w:rPr>
        <w:t xml:space="preserve">ustainable </w:t>
      </w:r>
      <w:r w:rsidR="00C471CC">
        <w:rPr>
          <w:rFonts w:asciiTheme="minorHAnsi" w:hAnsiTheme="minorHAnsi"/>
          <w:szCs w:val="22"/>
        </w:rPr>
        <w:t>P</w:t>
      </w:r>
      <w:r>
        <w:rPr>
          <w:rFonts w:asciiTheme="minorHAnsi" w:hAnsiTheme="minorHAnsi"/>
          <w:szCs w:val="22"/>
        </w:rPr>
        <w:t>r</w:t>
      </w:r>
      <w:r w:rsidR="00860B29">
        <w:rPr>
          <w:rFonts w:asciiTheme="minorHAnsi" w:hAnsiTheme="minorHAnsi"/>
          <w:szCs w:val="22"/>
        </w:rPr>
        <w:t xml:space="preserve">ocurement </w:t>
      </w:r>
      <w:r w:rsidR="00C471CC">
        <w:rPr>
          <w:rFonts w:asciiTheme="minorHAnsi" w:hAnsiTheme="minorHAnsi"/>
          <w:szCs w:val="22"/>
        </w:rPr>
        <w:t>D</w:t>
      </w:r>
      <w:r w:rsidR="00860B29">
        <w:rPr>
          <w:rFonts w:asciiTheme="minorHAnsi" w:hAnsiTheme="minorHAnsi"/>
          <w:szCs w:val="22"/>
        </w:rPr>
        <w:t xml:space="preserve">uty. </w:t>
      </w:r>
    </w:p>
    <w:p w14:paraId="470F8809" w14:textId="77777777" w:rsidR="00365ECC" w:rsidRDefault="00365ECC" w:rsidP="00D04406">
      <w:pPr>
        <w:jc w:val="both"/>
        <w:rPr>
          <w:rFonts w:asciiTheme="minorHAnsi" w:hAnsiTheme="minorHAnsi"/>
          <w:szCs w:val="22"/>
        </w:rPr>
      </w:pPr>
    </w:p>
    <w:p w14:paraId="42A2E691" w14:textId="2407071C" w:rsidR="00365ECC" w:rsidRDefault="00365ECC" w:rsidP="00D04406">
      <w:pPr>
        <w:jc w:val="both"/>
        <w:rPr>
          <w:rFonts w:asciiTheme="minorHAnsi" w:hAnsiTheme="minorHAnsi"/>
          <w:szCs w:val="22"/>
        </w:rPr>
      </w:pPr>
      <w:r>
        <w:rPr>
          <w:rFonts w:asciiTheme="minorHAnsi" w:hAnsiTheme="minorHAnsi"/>
          <w:szCs w:val="22"/>
        </w:rPr>
        <w:t>The College will monitor delivery of value for money th</w:t>
      </w:r>
      <w:r w:rsidR="0031069A">
        <w:rPr>
          <w:rFonts w:asciiTheme="minorHAnsi" w:hAnsiTheme="minorHAnsi"/>
          <w:szCs w:val="22"/>
        </w:rPr>
        <w:t xml:space="preserve">rough </w:t>
      </w:r>
      <w:r w:rsidR="001F69C0">
        <w:rPr>
          <w:rFonts w:asciiTheme="minorHAnsi" w:hAnsiTheme="minorHAnsi"/>
          <w:szCs w:val="22"/>
        </w:rPr>
        <w:t xml:space="preserve">use of </w:t>
      </w:r>
      <w:r w:rsidR="00FE0F73">
        <w:rPr>
          <w:rFonts w:asciiTheme="minorHAnsi" w:hAnsiTheme="minorHAnsi"/>
          <w:szCs w:val="22"/>
        </w:rPr>
        <w:t xml:space="preserve">the </w:t>
      </w:r>
      <w:r w:rsidR="001F69C0">
        <w:rPr>
          <w:rFonts w:asciiTheme="minorHAnsi" w:hAnsiTheme="minorHAnsi"/>
          <w:szCs w:val="22"/>
        </w:rPr>
        <w:t xml:space="preserve">Hunter </w:t>
      </w:r>
      <w:r w:rsidR="00FE0F73">
        <w:rPr>
          <w:rFonts w:asciiTheme="minorHAnsi" w:hAnsiTheme="minorHAnsi"/>
          <w:szCs w:val="22"/>
        </w:rPr>
        <w:t xml:space="preserve">tool </w:t>
      </w:r>
      <w:r w:rsidR="004578AF">
        <w:rPr>
          <w:rFonts w:asciiTheme="minorHAnsi" w:hAnsiTheme="minorHAnsi"/>
          <w:szCs w:val="22"/>
        </w:rPr>
        <w:t>which records</w:t>
      </w:r>
      <w:r w:rsidR="0031069A">
        <w:rPr>
          <w:rFonts w:asciiTheme="minorHAnsi" w:hAnsiTheme="minorHAnsi"/>
          <w:szCs w:val="22"/>
        </w:rPr>
        <w:t xml:space="preserve"> local </w:t>
      </w:r>
      <w:r w:rsidR="004578AF">
        <w:rPr>
          <w:rFonts w:asciiTheme="minorHAnsi" w:hAnsiTheme="minorHAnsi"/>
          <w:szCs w:val="22"/>
        </w:rPr>
        <w:t xml:space="preserve">contract </w:t>
      </w:r>
      <w:r w:rsidR="002E5185">
        <w:rPr>
          <w:rFonts w:asciiTheme="minorHAnsi" w:hAnsiTheme="minorHAnsi"/>
          <w:szCs w:val="22"/>
        </w:rPr>
        <w:t>and framework savings, community benefits</w:t>
      </w:r>
      <w:r w:rsidR="00FE0F73">
        <w:rPr>
          <w:rFonts w:asciiTheme="minorHAnsi" w:hAnsiTheme="minorHAnsi"/>
          <w:szCs w:val="22"/>
        </w:rPr>
        <w:t>, sustainability</w:t>
      </w:r>
      <w:r w:rsidR="004578AF">
        <w:rPr>
          <w:rFonts w:asciiTheme="minorHAnsi" w:hAnsiTheme="minorHAnsi"/>
          <w:szCs w:val="22"/>
        </w:rPr>
        <w:t xml:space="preserve"> benefits</w:t>
      </w:r>
      <w:r w:rsidR="00FE0F73">
        <w:rPr>
          <w:rFonts w:asciiTheme="minorHAnsi" w:hAnsiTheme="minorHAnsi"/>
          <w:szCs w:val="22"/>
        </w:rPr>
        <w:t xml:space="preserve"> </w:t>
      </w:r>
      <w:r w:rsidR="002E5185">
        <w:rPr>
          <w:rFonts w:asciiTheme="minorHAnsi" w:hAnsiTheme="minorHAnsi"/>
          <w:szCs w:val="22"/>
        </w:rPr>
        <w:t>and added value services ac</w:t>
      </w:r>
      <w:r w:rsidR="00B002B6">
        <w:rPr>
          <w:rFonts w:asciiTheme="minorHAnsi" w:hAnsiTheme="minorHAnsi"/>
          <w:szCs w:val="22"/>
        </w:rPr>
        <w:t>hieved.</w:t>
      </w:r>
    </w:p>
    <w:p w14:paraId="22949F4E"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10E18805" wp14:editId="372BD8E5">
                <wp:simplePos x="0" y="0"/>
                <wp:positionH relativeFrom="column">
                  <wp:posOffset>0</wp:posOffset>
                </wp:positionH>
                <wp:positionV relativeFrom="paragraph">
                  <wp:posOffset>127000</wp:posOffset>
                </wp:positionV>
                <wp:extent cx="5791200" cy="323850"/>
                <wp:effectExtent l="0" t="0" r="38100" b="19050"/>
                <wp:wrapNone/>
                <wp:docPr id="111" name="Pentagon 111"/>
                <wp:cNvGraphicFramePr/>
                <a:graphic xmlns:a="http://schemas.openxmlformats.org/drawingml/2006/main">
                  <a:graphicData uri="http://schemas.microsoft.com/office/word/2010/wordprocessingShape">
                    <wps:wsp>
                      <wps:cNvSpPr/>
                      <wps:spPr>
                        <a:xfrm>
                          <a:off x="0" y="0"/>
                          <a:ext cx="5791200" cy="3238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8805" id="Pentagon 111" o:spid="_x0000_s1077" type="#_x0000_t15" style="position:absolute;left:0;text-align:left;margin-left:0;margin-top:10pt;width:456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" adj="20996" fillcolor="#5b9bd5" strokecolor="#41719c" strokeweight="1pt">
                <v:textbo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v:textbox>
              </v:shape>
            </w:pict>
          </mc:Fallback>
        </mc:AlternateContent>
      </w:r>
    </w:p>
    <w:p w14:paraId="3AB04383" w14:textId="77777777" w:rsidR="002654C0" w:rsidRDefault="002654C0" w:rsidP="002E6A67">
      <w:pPr>
        <w:ind w:left="720" w:hanging="720"/>
        <w:jc w:val="both"/>
        <w:rPr>
          <w:rFonts w:asciiTheme="minorHAnsi" w:hAnsiTheme="minorHAnsi"/>
          <w:szCs w:val="22"/>
        </w:rPr>
      </w:pPr>
    </w:p>
    <w:p w14:paraId="171AB9B5" w14:textId="77777777" w:rsidR="002654C0" w:rsidRDefault="002654C0" w:rsidP="002E6A67">
      <w:pPr>
        <w:ind w:left="720" w:hanging="720"/>
        <w:jc w:val="both"/>
        <w:rPr>
          <w:rFonts w:asciiTheme="minorHAnsi" w:hAnsiTheme="minorHAnsi"/>
          <w:szCs w:val="22"/>
        </w:rPr>
      </w:pPr>
    </w:p>
    <w:p w14:paraId="7753024F" w14:textId="24CEA801"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conduct all its regulated procurements in compliance with the principles of the </w:t>
      </w:r>
      <w:r w:rsidR="00D04406">
        <w:rPr>
          <w:rFonts w:asciiTheme="minorHAnsi" w:hAnsiTheme="minorHAnsi"/>
          <w:szCs w:val="22"/>
        </w:rPr>
        <w:t>World Trade Organisation (WTO)</w:t>
      </w:r>
      <w:r w:rsidR="000C39F1">
        <w:rPr>
          <w:rFonts w:asciiTheme="minorHAnsi" w:hAnsiTheme="minorHAnsi"/>
          <w:szCs w:val="22"/>
        </w:rPr>
        <w:t xml:space="preserve"> Agreement on </w:t>
      </w:r>
      <w:r w:rsidR="00D04406">
        <w:rPr>
          <w:rFonts w:asciiTheme="minorHAnsi" w:hAnsiTheme="minorHAnsi"/>
          <w:szCs w:val="22"/>
        </w:rPr>
        <w:t xml:space="preserve">Government </w:t>
      </w:r>
      <w:r w:rsidR="000C39F1">
        <w:rPr>
          <w:rFonts w:asciiTheme="minorHAnsi" w:hAnsiTheme="minorHAnsi"/>
          <w:szCs w:val="22"/>
        </w:rPr>
        <w:t>Procurement</w:t>
      </w:r>
      <w:r w:rsidR="00D04406">
        <w:rPr>
          <w:rFonts w:asciiTheme="minorHAnsi" w:hAnsiTheme="minorHAnsi"/>
          <w:szCs w:val="22"/>
        </w:rPr>
        <w:t xml:space="preserve"> (GPA) Principles</w:t>
      </w:r>
      <w:r w:rsidR="003E4B59">
        <w:rPr>
          <w:rFonts w:asciiTheme="minorHAnsi" w:hAnsiTheme="minorHAnsi"/>
          <w:szCs w:val="22"/>
        </w:rPr>
        <w:t xml:space="preserve"> </w:t>
      </w:r>
      <w:r w:rsidR="00D04406" w:rsidRPr="00314675">
        <w:rPr>
          <w:rFonts w:asciiTheme="minorHAnsi" w:hAnsiTheme="minorHAnsi"/>
          <w:szCs w:val="22"/>
        </w:rPr>
        <w:t>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sidRPr="008255ED">
        <w:rPr>
          <w:rFonts w:asciiTheme="minorHAnsi" w:hAnsiTheme="minorHAnsi" w:cstheme="minorHAnsi"/>
        </w:rPr>
        <w:t>and will consider early engagement with the supply market where relevant prior to the publication of a contract notice.</w:t>
      </w:r>
    </w:p>
    <w:p w14:paraId="468C7B52" w14:textId="77777777" w:rsidR="002E6A67" w:rsidRDefault="002E6A67" w:rsidP="002E6A67">
      <w:pPr>
        <w:ind w:left="720" w:hanging="720"/>
        <w:jc w:val="both"/>
        <w:rPr>
          <w:rFonts w:asciiTheme="minorHAnsi" w:hAnsiTheme="minorHAnsi"/>
          <w:szCs w:val="22"/>
        </w:rPr>
      </w:pPr>
    </w:p>
    <w:p w14:paraId="1663E4EA" w14:textId="77777777" w:rsidR="002654C0" w:rsidRDefault="002E6A67" w:rsidP="002654C0">
      <w:pPr>
        <w:ind w:left="720" w:hanging="720"/>
        <w:jc w:val="both"/>
        <w:rPr>
          <w:rFonts w:asciiTheme="minorHAnsi" w:hAnsiTheme="minorHAnsi"/>
          <w:szCs w:val="22"/>
        </w:rPr>
      </w:pPr>
      <w:r>
        <w:rPr>
          <w:rFonts w:asciiTheme="minorHAnsi" w:hAnsiTheme="minorHAnsi"/>
          <w:szCs w:val="22"/>
        </w:rPr>
        <w:lastRenderedPageBreak/>
        <w:t xml:space="preserve">All regulated procurements will be posted on portals such as Public Contracts Scotland (PCS) and </w:t>
      </w:r>
    </w:p>
    <w:p w14:paraId="11519C9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Public Contracts Scotland-Tender (PCS-T) and shall strive to ensure the appropriate use of separate </w:t>
      </w:r>
    </w:p>
    <w:p w14:paraId="02F1B79C" w14:textId="7AF8A965" w:rsidR="002654C0" w:rsidRDefault="002E6A67" w:rsidP="002E6A67">
      <w:pPr>
        <w:ind w:left="720" w:hanging="720"/>
        <w:jc w:val="both"/>
        <w:rPr>
          <w:rFonts w:asciiTheme="minorHAnsi" w:hAnsiTheme="minorHAnsi"/>
          <w:szCs w:val="22"/>
        </w:rPr>
      </w:pPr>
      <w:r>
        <w:rPr>
          <w:rFonts w:asciiTheme="minorHAnsi" w:hAnsiTheme="minorHAnsi"/>
          <w:szCs w:val="22"/>
        </w:rPr>
        <w:t xml:space="preserve">lots with a straightforward </w:t>
      </w:r>
      <w:r w:rsidR="0094336C">
        <w:rPr>
          <w:rFonts w:asciiTheme="minorHAnsi" w:hAnsiTheme="minorHAnsi"/>
          <w:szCs w:val="22"/>
        </w:rPr>
        <w:t>output-based</w:t>
      </w:r>
      <w:r>
        <w:rPr>
          <w:rFonts w:asciiTheme="minorHAnsi" w:hAnsiTheme="minorHAnsi"/>
          <w:szCs w:val="22"/>
        </w:rPr>
        <w:t xml:space="preserve"> specification and clear evaluation criteria to ensure the </w:t>
      </w:r>
    </w:p>
    <w:p w14:paraId="5D7AD836" w14:textId="27CD80E4" w:rsidR="006E3919" w:rsidRDefault="002E6A67" w:rsidP="002E6A67">
      <w:pPr>
        <w:ind w:left="720" w:hanging="720"/>
        <w:jc w:val="both"/>
        <w:rPr>
          <w:rFonts w:asciiTheme="minorHAnsi" w:hAnsiTheme="minorHAnsi"/>
          <w:szCs w:val="22"/>
        </w:rPr>
      </w:pPr>
      <w:r>
        <w:rPr>
          <w:rFonts w:asciiTheme="minorHAnsi" w:hAnsiTheme="minorHAnsi"/>
          <w:szCs w:val="22"/>
        </w:rPr>
        <w:t>procurement is accessible to as many bidders as possible.</w:t>
      </w:r>
    </w:p>
    <w:p w14:paraId="22AE93A6" w14:textId="6E6E27EF"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282CA20F" wp14:editId="5351DD42">
                <wp:simplePos x="0" y="0"/>
                <wp:positionH relativeFrom="column">
                  <wp:posOffset>0</wp:posOffset>
                </wp:positionH>
                <wp:positionV relativeFrom="paragraph">
                  <wp:posOffset>120015</wp:posOffset>
                </wp:positionV>
                <wp:extent cx="5791200" cy="285750"/>
                <wp:effectExtent l="0" t="0" r="38100" b="19050"/>
                <wp:wrapNone/>
                <wp:docPr id="112" name="Pentagon 112"/>
                <wp:cNvGraphicFramePr/>
                <a:graphic xmlns:a="http://schemas.openxmlformats.org/drawingml/2006/main">
                  <a:graphicData uri="http://schemas.microsoft.com/office/word/2010/wordprocessingShape">
                    <wps:wsp>
                      <wps:cNvSpPr/>
                      <wps:spPr>
                        <a:xfrm>
                          <a:off x="0" y="0"/>
                          <a:ext cx="5791200"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A20F" id="Pentagon 112" o:spid="_x0000_s1078" type="#_x0000_t15" style="position:absolute;left:0;text-align:left;margin-left:0;margin-top:9.45pt;width:456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" adj="21067" fillcolor="#5b9bd5" strokecolor="#41719c" strokeweight="1pt">
                <v:textbo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v:textbox>
              </v:shape>
            </w:pict>
          </mc:Fallback>
        </mc:AlternateContent>
      </w:r>
    </w:p>
    <w:p w14:paraId="1E631874" w14:textId="77777777" w:rsidR="002654C0" w:rsidRDefault="002654C0" w:rsidP="002E6A67">
      <w:pPr>
        <w:ind w:left="720" w:hanging="720"/>
        <w:jc w:val="both"/>
        <w:rPr>
          <w:rFonts w:asciiTheme="minorHAnsi" w:hAnsiTheme="minorHAnsi"/>
          <w:szCs w:val="22"/>
        </w:rPr>
      </w:pPr>
    </w:p>
    <w:p w14:paraId="5AADE91D" w14:textId="77777777" w:rsidR="002E6A67" w:rsidRDefault="002E6A67" w:rsidP="002E6A67">
      <w:pPr>
        <w:ind w:left="720" w:hanging="720"/>
        <w:jc w:val="both"/>
        <w:rPr>
          <w:rFonts w:asciiTheme="minorHAnsi" w:hAnsiTheme="minorHAnsi"/>
          <w:szCs w:val="22"/>
        </w:rPr>
      </w:pPr>
    </w:p>
    <w:p w14:paraId="5CD4E89B" w14:textId="250176E2"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ensure it engages widely with its local supply market on an ongoing basis and through the College’s </w:t>
      </w:r>
      <w:r w:rsidR="00A80AA0">
        <w:rPr>
          <w:rFonts w:asciiTheme="minorHAnsi" w:hAnsiTheme="minorHAnsi" w:cstheme="minorHAnsi"/>
        </w:rPr>
        <w:t>Procurement</w:t>
      </w:r>
      <w:r w:rsidRPr="008255ED">
        <w:rPr>
          <w:rFonts w:asciiTheme="minorHAnsi" w:hAnsiTheme="minorHAnsi" w:cstheme="minorHAnsi"/>
        </w:rPr>
        <w:t xml:space="preserve"> Policy </w:t>
      </w:r>
      <w:r w:rsidR="00A80AA0">
        <w:rPr>
          <w:rFonts w:asciiTheme="minorHAnsi" w:hAnsiTheme="minorHAnsi" w:cstheme="minorHAnsi"/>
        </w:rPr>
        <w:t xml:space="preserve">and Procedures </w:t>
      </w:r>
      <w:r w:rsidRPr="008255ED">
        <w:rPr>
          <w:rFonts w:asciiTheme="minorHAnsi" w:hAnsiTheme="minorHAnsi" w:cstheme="minorHAnsi"/>
        </w:rPr>
        <w:t>will mandate the use of clear and precise language in its specifications and ensure contracts are awarded using appropriate quality, risk and sustainability factors as well as cost according to declared score weightings specific to each contract.</w:t>
      </w:r>
    </w:p>
    <w:p w14:paraId="6EEC71CD" w14:textId="77777777" w:rsidR="002E6A67" w:rsidRDefault="002E6A67" w:rsidP="002E6A67">
      <w:pPr>
        <w:ind w:left="720" w:hanging="720"/>
        <w:jc w:val="both"/>
        <w:rPr>
          <w:rFonts w:asciiTheme="minorHAnsi" w:hAnsiTheme="minorHAnsi"/>
          <w:szCs w:val="22"/>
        </w:rPr>
      </w:pPr>
      <w:r>
        <w:rPr>
          <w:rFonts w:asciiTheme="minorHAnsi" w:hAnsiTheme="minorHAnsi"/>
          <w:szCs w:val="22"/>
        </w:rPr>
        <w:tab/>
      </w:r>
    </w:p>
    <w:p w14:paraId="7FD6AA19" w14:textId="3BD2CB7C" w:rsidR="002E6A67" w:rsidRDefault="002E6A67" w:rsidP="002654C0">
      <w:pPr>
        <w:jc w:val="both"/>
        <w:rPr>
          <w:rFonts w:asciiTheme="minorHAnsi" w:hAnsiTheme="minorHAnsi"/>
          <w:szCs w:val="22"/>
        </w:rPr>
      </w:pPr>
      <w:r>
        <w:rPr>
          <w:rFonts w:asciiTheme="minorHAnsi" w:hAnsiTheme="minorHAnsi"/>
          <w:szCs w:val="22"/>
        </w:rPr>
        <w:t>The College will actively take steps to make it easier for small and local businesses to bid for contracts through the use of Public Contracts Scotland and Quick Quotes and provide information on third party training opportunities to build suppliers capacity to better navigate the public tender process</w:t>
      </w:r>
      <w:r w:rsidR="004F2D71">
        <w:rPr>
          <w:rFonts w:asciiTheme="minorHAnsi" w:hAnsiTheme="minorHAnsi"/>
          <w:szCs w:val="22"/>
        </w:rPr>
        <w:t xml:space="preserve">. Through the Annual </w:t>
      </w:r>
      <w:r w:rsidR="0002228F">
        <w:rPr>
          <w:rFonts w:asciiTheme="minorHAnsi" w:hAnsiTheme="minorHAnsi"/>
          <w:szCs w:val="22"/>
        </w:rPr>
        <w:t>Procurement Report, we shall publish a two year forward contract plan</w:t>
      </w:r>
      <w:r>
        <w:rPr>
          <w:rFonts w:asciiTheme="minorHAnsi" w:hAnsiTheme="minorHAnsi"/>
          <w:szCs w:val="22"/>
        </w:rPr>
        <w:t xml:space="preserve"> and by publishing a contracts register</w:t>
      </w:r>
      <w:r w:rsidR="0002228F">
        <w:rPr>
          <w:rFonts w:asciiTheme="minorHAnsi" w:hAnsiTheme="minorHAnsi"/>
          <w:szCs w:val="22"/>
        </w:rPr>
        <w:t xml:space="preserve">, </w:t>
      </w:r>
      <w:r w:rsidR="00FB4357">
        <w:rPr>
          <w:rFonts w:asciiTheme="minorHAnsi" w:hAnsiTheme="minorHAnsi"/>
          <w:szCs w:val="22"/>
        </w:rPr>
        <w:t>these shall</w:t>
      </w:r>
      <w:r>
        <w:rPr>
          <w:rFonts w:asciiTheme="minorHAnsi" w:hAnsiTheme="minorHAnsi"/>
          <w:szCs w:val="22"/>
        </w:rPr>
        <w:t xml:space="preserve"> highlight contracts that local suppliers may be interested in bidding for.</w:t>
      </w:r>
    </w:p>
    <w:p w14:paraId="69487F2F" w14:textId="77777777" w:rsidR="002654C0" w:rsidRDefault="002654C0" w:rsidP="002654C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06A21595" wp14:editId="13229820">
                <wp:simplePos x="0" y="0"/>
                <wp:positionH relativeFrom="column">
                  <wp:posOffset>9525</wp:posOffset>
                </wp:positionH>
                <wp:positionV relativeFrom="paragraph">
                  <wp:posOffset>121920</wp:posOffset>
                </wp:positionV>
                <wp:extent cx="5781675" cy="285750"/>
                <wp:effectExtent l="0" t="0" r="47625" b="19050"/>
                <wp:wrapNone/>
                <wp:docPr id="114" name="Pentagon 114"/>
                <wp:cNvGraphicFramePr/>
                <a:graphic xmlns:a="http://schemas.openxmlformats.org/drawingml/2006/main">
                  <a:graphicData uri="http://schemas.microsoft.com/office/word/2010/wordprocessingShape">
                    <wps:wsp>
                      <wps:cNvSpPr/>
                      <wps:spPr>
                        <a:xfrm>
                          <a:off x="0" y="0"/>
                          <a:ext cx="5781675"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1595" id="Pentagon 114" o:spid="_x0000_s1079" type="#_x0000_t15" style="position:absolute;left:0;text-align:left;margin-left:.75pt;margin-top:9.6pt;width:45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" adj="21066" fillcolor="#5b9bd5" strokecolor="#41719c" strokeweight="1pt">
                <v:textbo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v:textbox>
              </v:shape>
            </w:pict>
          </mc:Fallback>
        </mc:AlternateContent>
      </w:r>
    </w:p>
    <w:p w14:paraId="1D4422E4" w14:textId="77777777" w:rsidR="002654C0" w:rsidRDefault="002654C0" w:rsidP="002654C0">
      <w:pPr>
        <w:jc w:val="both"/>
        <w:rPr>
          <w:rFonts w:asciiTheme="minorHAnsi" w:hAnsiTheme="minorHAnsi"/>
          <w:szCs w:val="22"/>
        </w:rPr>
      </w:pPr>
    </w:p>
    <w:p w14:paraId="59FB3F1F" w14:textId="77777777" w:rsidR="002654C0" w:rsidRDefault="002654C0" w:rsidP="002654C0">
      <w:pPr>
        <w:jc w:val="both"/>
        <w:rPr>
          <w:rFonts w:asciiTheme="minorHAnsi" w:hAnsiTheme="minorHAnsi"/>
          <w:szCs w:val="22"/>
        </w:rPr>
      </w:pPr>
    </w:p>
    <w:p w14:paraId="0713BEE5" w14:textId="77777777" w:rsidR="00894753" w:rsidRDefault="00BB5132" w:rsidP="00894753">
      <w:pPr>
        <w:jc w:val="both"/>
        <w:rPr>
          <w:rFonts w:asciiTheme="minorHAnsi" w:hAnsiTheme="minorHAnsi"/>
          <w:szCs w:val="22"/>
        </w:rPr>
      </w:pPr>
      <w:r>
        <w:rPr>
          <w:rFonts w:asciiTheme="minorHAnsi" w:hAnsiTheme="minorHAnsi"/>
          <w:szCs w:val="22"/>
        </w:rPr>
        <w:t>I</w:t>
      </w:r>
      <w:r w:rsidR="002E6A67">
        <w:rPr>
          <w:rFonts w:asciiTheme="minorHAnsi" w:hAnsiTheme="minorHAnsi"/>
          <w:szCs w:val="22"/>
        </w:rPr>
        <w:t xml:space="preserve">n compliance with the Act, the College will </w:t>
      </w:r>
      <w:r w:rsidR="004617EA">
        <w:rPr>
          <w:rFonts w:asciiTheme="minorHAnsi" w:hAnsiTheme="minorHAnsi"/>
          <w:szCs w:val="22"/>
        </w:rPr>
        <w:t>consider</w:t>
      </w:r>
      <w:r w:rsidR="002E6A67">
        <w:rPr>
          <w:rFonts w:asciiTheme="minorHAnsi" w:hAnsiTheme="minorHAnsi"/>
          <w:szCs w:val="22"/>
        </w:rPr>
        <w:t xml:space="preserve"> the environmental, social and economic issues relating to all regulated procurements and how benefits can be accrued, on a contract-by-contract basis by taking proportionate actions</w:t>
      </w:r>
      <w:r w:rsidR="00D368C4">
        <w:rPr>
          <w:rFonts w:asciiTheme="minorHAnsi" w:hAnsiTheme="minorHAnsi"/>
          <w:szCs w:val="22"/>
        </w:rPr>
        <w:t xml:space="preserve">.  </w:t>
      </w:r>
      <w:r w:rsidR="00894753">
        <w:rPr>
          <w:rFonts w:asciiTheme="minorHAnsi" w:hAnsiTheme="minorHAnsi"/>
          <w:szCs w:val="22"/>
        </w:rPr>
        <w:t xml:space="preserve">The College will ensure, as part of the tender process, through the use of appropriate declarations relating to supply chains, human trafficking, serious organised crime, and also through evaluation criteria, that it only awards regulated contracts to suppliers who are capable, reliable and, where relevant to the procurement, that they meet the highest ethical standards and values in the conduct of their business.  </w:t>
      </w:r>
    </w:p>
    <w:p w14:paraId="2FDEFC2B" w14:textId="77777777" w:rsidR="005F186C" w:rsidRDefault="005F186C" w:rsidP="00BB5132">
      <w:pPr>
        <w:jc w:val="both"/>
        <w:rPr>
          <w:rFonts w:asciiTheme="minorHAnsi" w:hAnsiTheme="minorHAnsi"/>
          <w:szCs w:val="22"/>
        </w:rPr>
      </w:pPr>
    </w:p>
    <w:p w14:paraId="187CC794" w14:textId="7A35D6EA" w:rsidR="00951AC7" w:rsidRDefault="00951AC7" w:rsidP="00951AC7">
      <w:pPr>
        <w:jc w:val="both"/>
        <w:rPr>
          <w:rFonts w:asciiTheme="minorHAnsi" w:hAnsiTheme="minorHAnsi"/>
          <w:szCs w:val="22"/>
        </w:rPr>
      </w:pPr>
      <w:r w:rsidRPr="00D368C4">
        <w:rPr>
          <w:rFonts w:asciiTheme="minorHAnsi" w:hAnsiTheme="minorHAnsi" w:cstheme="minorHAnsi"/>
        </w:rPr>
        <w:t>The College will seek to take account of climate</w:t>
      </w:r>
      <w:r>
        <w:rPr>
          <w:rFonts w:asciiTheme="minorHAnsi" w:hAnsiTheme="minorHAnsi" w:cstheme="minorHAnsi"/>
        </w:rPr>
        <w:t xml:space="preserve"> impacts</w:t>
      </w:r>
      <w:r w:rsidRPr="00D368C4">
        <w:rPr>
          <w:rFonts w:asciiTheme="minorHAnsi" w:hAnsiTheme="minorHAnsi" w:cstheme="minorHAnsi"/>
        </w:rPr>
        <w:t xml:space="preserve"> and</w:t>
      </w:r>
      <w:r>
        <w:rPr>
          <w:rFonts w:asciiTheme="minorHAnsi" w:hAnsiTheme="minorHAnsi" w:cstheme="minorHAnsi"/>
        </w:rPr>
        <w:t xml:space="preserve"> the</w:t>
      </w:r>
      <w:r w:rsidRPr="00D368C4">
        <w:rPr>
          <w:rFonts w:asciiTheme="minorHAnsi" w:hAnsiTheme="minorHAnsi" w:cstheme="minorHAnsi"/>
        </w:rPr>
        <w:t xml:space="preserve"> circular economy in its procurement activity</w:t>
      </w:r>
      <w:r>
        <w:rPr>
          <w:rFonts w:asciiTheme="minorHAnsi" w:hAnsiTheme="minorHAnsi" w:cstheme="minorHAnsi"/>
        </w:rPr>
        <w:t xml:space="preserve"> contributing to the College’s pledge to join the United Nations’ climate change campaign in the Race to Net Zero</w:t>
      </w:r>
      <w:r w:rsidR="00165CFA" w:rsidRPr="00165CFA">
        <w:rPr>
          <w:rFonts w:asciiTheme="minorHAnsi" w:hAnsiTheme="minorHAnsi" w:cstheme="minorHAnsi"/>
          <w:szCs w:val="22"/>
        </w:rPr>
        <w:t xml:space="preserve">, </w:t>
      </w:r>
      <w:r w:rsidR="00BA180F">
        <w:rPr>
          <w:rFonts w:asciiTheme="minorHAnsi" w:hAnsiTheme="minorHAnsi" w:cstheme="minorHAnsi"/>
          <w:szCs w:val="22"/>
        </w:rPr>
        <w:t xml:space="preserve">the </w:t>
      </w:r>
      <w:r w:rsidR="00165CFA" w:rsidRPr="00165CFA">
        <w:rPr>
          <w:rFonts w:asciiTheme="minorHAnsi" w:hAnsiTheme="minorHAnsi" w:cstheme="minorHAnsi"/>
          <w:szCs w:val="22"/>
        </w:rPr>
        <w:t>Scottish University and College Sectors Supply Chain Climate and Ecological Emergency Strategy</w:t>
      </w:r>
      <w:r w:rsidR="00165CFA">
        <w:t xml:space="preserve"> </w:t>
      </w:r>
      <w:r>
        <w:rPr>
          <w:rFonts w:asciiTheme="minorHAnsi" w:hAnsiTheme="minorHAnsi" w:cstheme="minorHAnsi"/>
        </w:rPr>
        <w:t xml:space="preserve">and the Scottish Colleges Statement of Commitment on the Climate Emergency.  </w:t>
      </w:r>
      <w:r w:rsidR="00DA0128" w:rsidRPr="00DA0128">
        <w:rPr>
          <w:rFonts w:asciiTheme="minorHAnsi" w:hAnsiTheme="minorHAnsi" w:cstheme="minorHAnsi"/>
          <w:szCs w:val="22"/>
        </w:rPr>
        <w:t xml:space="preserve">The Procurement Manager will work with stakeholders to further develop From Now to 2030 (FNT2030) commodity category plans to </w:t>
      </w:r>
      <w:r w:rsidR="00165CFA">
        <w:rPr>
          <w:rFonts w:asciiTheme="minorHAnsi" w:hAnsiTheme="minorHAnsi" w:cstheme="minorHAnsi"/>
          <w:szCs w:val="22"/>
        </w:rPr>
        <w:t>identify</w:t>
      </w:r>
      <w:r w:rsidR="00DA0128" w:rsidRPr="00DA0128">
        <w:rPr>
          <w:rFonts w:asciiTheme="minorHAnsi" w:hAnsiTheme="minorHAnsi" w:cstheme="minorHAnsi"/>
          <w:szCs w:val="22"/>
        </w:rPr>
        <w:t xml:space="preserve"> climate change benefits through</w:t>
      </w:r>
      <w:r w:rsidR="00DA0128" w:rsidRPr="00DA0128">
        <w:rPr>
          <w:rFonts w:asciiTheme="minorHAnsi" w:hAnsiTheme="minorHAnsi" w:cstheme="minorHAnsi"/>
        </w:rPr>
        <w:t xml:space="preserve"> high priority commodity categories including Energy, Food, Furniture, ICT</w:t>
      </w:r>
      <w:r w:rsidR="004C74CF">
        <w:rPr>
          <w:rFonts w:asciiTheme="minorHAnsi" w:hAnsiTheme="minorHAnsi" w:cstheme="minorHAnsi"/>
        </w:rPr>
        <w:t xml:space="preserve">, </w:t>
      </w:r>
      <w:r w:rsidR="00DA0128" w:rsidRPr="00DA0128">
        <w:rPr>
          <w:rFonts w:asciiTheme="minorHAnsi" w:hAnsiTheme="minorHAnsi" w:cstheme="minorHAnsi"/>
        </w:rPr>
        <w:t>Travel</w:t>
      </w:r>
      <w:r w:rsidR="00A80AA0">
        <w:rPr>
          <w:rFonts w:asciiTheme="minorHAnsi" w:hAnsiTheme="minorHAnsi" w:cstheme="minorHAnsi"/>
        </w:rPr>
        <w:t>.</w:t>
      </w:r>
      <w:r w:rsidR="004D61FC">
        <w:rPr>
          <w:rFonts w:asciiTheme="minorHAnsi" w:hAnsiTheme="minorHAnsi" w:cstheme="minorHAnsi"/>
        </w:rPr>
        <w:t xml:space="preserve"> </w:t>
      </w:r>
      <w:r w:rsidR="005B55AC">
        <w:rPr>
          <w:rFonts w:asciiTheme="minorHAnsi" w:hAnsiTheme="minorHAnsi"/>
          <w:szCs w:val="22"/>
        </w:rPr>
        <w:t>The College</w:t>
      </w:r>
      <w:r>
        <w:rPr>
          <w:rFonts w:asciiTheme="minorHAnsi" w:hAnsiTheme="minorHAnsi"/>
          <w:szCs w:val="22"/>
        </w:rPr>
        <w:t xml:space="preserve"> will also seek to involve SMEs, third sector bodies and supported businesses in our procurement activities.  In so doing, these areas shall benefit not only the College but the wider North Lanarkshire region as well as contribute to the wider global climate agenda.</w:t>
      </w:r>
    </w:p>
    <w:p w14:paraId="060136F6" w14:textId="77777777" w:rsidR="00951AC7" w:rsidRDefault="00951AC7" w:rsidP="005E37F2">
      <w:pPr>
        <w:jc w:val="both"/>
        <w:rPr>
          <w:rFonts w:asciiTheme="minorHAnsi" w:hAnsiTheme="minorHAnsi" w:cstheme="minorHAnsi"/>
        </w:rPr>
      </w:pPr>
    </w:p>
    <w:p w14:paraId="77A625B3" w14:textId="0A29672F" w:rsidR="005E37F2" w:rsidRPr="00692E53" w:rsidRDefault="004B2E78" w:rsidP="005E37F2">
      <w:pPr>
        <w:jc w:val="both"/>
        <w:rPr>
          <w:rFonts w:asciiTheme="minorHAnsi" w:hAnsiTheme="minorHAnsi" w:cstheme="minorHAnsi"/>
        </w:rPr>
      </w:pPr>
      <w:r w:rsidRPr="00444766">
        <w:rPr>
          <w:rFonts w:asciiTheme="minorHAnsi" w:hAnsiTheme="minorHAnsi" w:cstheme="minorHAnsi"/>
        </w:rPr>
        <w:t>The Estates Strategy (2018-202</w:t>
      </w:r>
      <w:r w:rsidR="00404A9B">
        <w:rPr>
          <w:rFonts w:asciiTheme="minorHAnsi" w:hAnsiTheme="minorHAnsi" w:cstheme="minorHAnsi"/>
        </w:rPr>
        <w:t>8</w:t>
      </w:r>
      <w:r w:rsidRPr="00444766">
        <w:rPr>
          <w:rFonts w:asciiTheme="minorHAnsi" w:hAnsiTheme="minorHAnsi" w:cstheme="minorHAnsi"/>
        </w:rPr>
        <w:t>) commits NCL to develop sustainable management practices and outcomes.</w:t>
      </w:r>
      <w:r w:rsidR="00444766" w:rsidRPr="00444766">
        <w:rPr>
          <w:rFonts w:asciiTheme="minorHAnsi" w:hAnsiTheme="minorHAnsi" w:cstheme="minorHAnsi"/>
        </w:rPr>
        <w:t xml:space="preserve"> </w:t>
      </w:r>
      <w:r w:rsidR="00444766" w:rsidRPr="00692E53">
        <w:rPr>
          <w:rFonts w:asciiTheme="minorHAnsi" w:hAnsiTheme="minorHAnsi" w:cstheme="minorHAnsi"/>
        </w:rPr>
        <w:t>Through the Estates Strategy, we commit to prioritise capital investment in environments that are proven to be economically viable and sustainable in their construction, operation and in the delivery of the curriculum.</w:t>
      </w:r>
      <w:r w:rsidR="005E37F2">
        <w:rPr>
          <w:rFonts w:asciiTheme="minorHAnsi" w:hAnsiTheme="minorHAnsi" w:cstheme="minorHAnsi"/>
        </w:rPr>
        <w:t xml:space="preserve">  </w:t>
      </w:r>
      <w:r w:rsidR="005E37F2" w:rsidRPr="00692E53">
        <w:rPr>
          <w:rFonts w:asciiTheme="minorHAnsi" w:hAnsiTheme="minorHAnsi" w:cstheme="minorHAnsi"/>
        </w:rPr>
        <w:t>The College commits to implementing a robust Carbon Action Plan that will set NCL’s sustainable ambitions and targets to address the environmental impact of our activities through planned sustainable practices, and which commits NCL to completing and supporting both the ‘Required’ and ‘Wider Influence’ sections of the Public Bodies Climate Change Duties (PBCCD) Reporting tool.</w:t>
      </w:r>
      <w:r w:rsidR="00880F62">
        <w:rPr>
          <w:rFonts w:asciiTheme="minorHAnsi" w:hAnsiTheme="minorHAnsi" w:cstheme="minorHAnsi"/>
        </w:rPr>
        <w:t xml:space="preserve">  </w:t>
      </w:r>
      <w:r w:rsidR="00880F62" w:rsidRPr="00692E53">
        <w:rPr>
          <w:rFonts w:asciiTheme="minorHAnsi" w:hAnsiTheme="minorHAnsi" w:cstheme="minorHAnsi"/>
        </w:rPr>
        <w:t xml:space="preserve">The College </w:t>
      </w:r>
      <w:r w:rsidR="00385CF6">
        <w:rPr>
          <w:rFonts w:asciiTheme="minorHAnsi" w:hAnsiTheme="minorHAnsi" w:cstheme="minorHAnsi"/>
        </w:rPr>
        <w:t xml:space="preserve">continues to </w:t>
      </w:r>
      <w:r w:rsidR="00692E53" w:rsidRPr="00692E53">
        <w:rPr>
          <w:rFonts w:asciiTheme="minorHAnsi" w:hAnsiTheme="minorHAnsi" w:cstheme="minorHAnsi"/>
        </w:rPr>
        <w:t>assess the viability of potential installation of LED lighting, photo voltaic cells and introduction of ground source/air source heat pumps to contribute towards the phasing out of fossil fuels for heating/hot water across the College Campuses.</w:t>
      </w:r>
    </w:p>
    <w:p w14:paraId="3C0135EB" w14:textId="77777777" w:rsidR="004B2E78" w:rsidRPr="00692E53" w:rsidRDefault="004B2E78" w:rsidP="00BB5132">
      <w:pPr>
        <w:jc w:val="both"/>
        <w:rPr>
          <w:rFonts w:asciiTheme="minorHAnsi" w:hAnsiTheme="minorHAnsi" w:cstheme="minorHAnsi"/>
        </w:rPr>
      </w:pPr>
    </w:p>
    <w:p w14:paraId="157E55CF" w14:textId="77777777" w:rsidR="00AE2C1A" w:rsidRPr="002D3E7E" w:rsidRDefault="00090510" w:rsidP="00671979">
      <w:pPr>
        <w:pStyle w:val="CommentText"/>
        <w:rPr>
          <w:rFonts w:ascii="Calibri" w:hAnsi="Calibri" w:cs="Calibri"/>
          <w:sz w:val="22"/>
          <w:szCs w:val="22"/>
        </w:rPr>
      </w:pPr>
      <w:r w:rsidRPr="002D3E7E">
        <w:rPr>
          <w:rFonts w:ascii="Calibri" w:hAnsi="Calibri" w:cs="Calibri"/>
          <w:sz w:val="22"/>
          <w:szCs w:val="22"/>
        </w:rPr>
        <w:lastRenderedPageBreak/>
        <w:t xml:space="preserve">With regards to the Public Sector </w:t>
      </w:r>
      <w:r w:rsidR="00C838D6" w:rsidRPr="002D3E7E">
        <w:rPr>
          <w:rFonts w:ascii="Calibri" w:hAnsi="Calibri" w:cs="Calibri"/>
          <w:sz w:val="22"/>
          <w:szCs w:val="22"/>
        </w:rPr>
        <w:t>Equality Duty (PSED)</w:t>
      </w:r>
      <w:r w:rsidR="00DE0DC9" w:rsidRPr="002D3E7E">
        <w:rPr>
          <w:rFonts w:ascii="Calibri" w:hAnsi="Calibri" w:cs="Calibri"/>
          <w:sz w:val="22"/>
          <w:szCs w:val="22"/>
        </w:rPr>
        <w:t xml:space="preserve"> under the Equality Act 2010, </w:t>
      </w:r>
      <w:r w:rsidR="006803E6" w:rsidRPr="002D3E7E">
        <w:rPr>
          <w:rFonts w:ascii="Calibri" w:hAnsi="Calibri" w:cs="Calibri"/>
          <w:sz w:val="22"/>
          <w:szCs w:val="22"/>
        </w:rPr>
        <w:t xml:space="preserve">the College (as a Public Authority) </w:t>
      </w:r>
      <w:r w:rsidR="00671979" w:rsidRPr="002D3E7E">
        <w:rPr>
          <w:rFonts w:ascii="Calibri" w:hAnsi="Calibri" w:cs="Calibri"/>
          <w:sz w:val="22"/>
          <w:szCs w:val="22"/>
        </w:rPr>
        <w:t>will</w:t>
      </w:r>
      <w:r w:rsidR="006803E6" w:rsidRPr="002D3E7E">
        <w:rPr>
          <w:rFonts w:ascii="Calibri" w:hAnsi="Calibri" w:cs="Calibri"/>
          <w:sz w:val="22"/>
          <w:szCs w:val="22"/>
        </w:rPr>
        <w:t>, within its procurement practices</w:t>
      </w:r>
      <w:r w:rsidR="00AE2C1A" w:rsidRPr="002D3E7E">
        <w:rPr>
          <w:rFonts w:ascii="Calibri" w:hAnsi="Calibri" w:cs="Calibri"/>
          <w:sz w:val="22"/>
          <w:szCs w:val="22"/>
        </w:rPr>
        <w:t>, give due regard to the need to:</w:t>
      </w:r>
    </w:p>
    <w:p w14:paraId="2AAEAD15" w14:textId="77777777" w:rsidR="002D3E7E" w:rsidRDefault="002D3E7E" w:rsidP="002D3E7E">
      <w:pPr>
        <w:pStyle w:val="CommentText"/>
        <w:ind w:left="720"/>
        <w:rPr>
          <w:rFonts w:ascii="Calibri" w:hAnsi="Calibri" w:cs="Calibri"/>
          <w:sz w:val="22"/>
          <w:szCs w:val="22"/>
        </w:rPr>
      </w:pPr>
    </w:p>
    <w:p w14:paraId="0A32D207" w14:textId="77777777" w:rsidR="00AE2C1A"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Eliminate discrimination, harassment, victimisation and any other conduct that is prohibited by the Act;</w:t>
      </w:r>
    </w:p>
    <w:p w14:paraId="5AB01063" w14:textId="77777777" w:rsidR="00223EAB"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Advance equality of opportunity between persons who share a relevant protected characteristic and persons who do not share it;</w:t>
      </w:r>
    </w:p>
    <w:p w14:paraId="2F71887F" w14:textId="77777777" w:rsidR="00223EAB" w:rsidRPr="002D3E7E" w:rsidRDefault="00016E07" w:rsidP="00AE2C1A">
      <w:pPr>
        <w:pStyle w:val="CommentText"/>
        <w:numPr>
          <w:ilvl w:val="0"/>
          <w:numId w:val="25"/>
        </w:numPr>
        <w:rPr>
          <w:rFonts w:ascii="Calibri" w:hAnsi="Calibri" w:cs="Calibri"/>
          <w:sz w:val="22"/>
          <w:szCs w:val="22"/>
        </w:rPr>
      </w:pPr>
      <w:r w:rsidRPr="002D3E7E">
        <w:rPr>
          <w:rFonts w:ascii="Calibri" w:hAnsi="Calibri" w:cs="Calibri"/>
          <w:sz w:val="22"/>
          <w:szCs w:val="22"/>
        </w:rPr>
        <w:t>Foster good relations between persons who share a relevant protected characteristic and persons who do not share it.</w:t>
      </w:r>
    </w:p>
    <w:p w14:paraId="318E4482" w14:textId="77777777" w:rsidR="00016E07" w:rsidRDefault="00016E07" w:rsidP="00AE2C1A">
      <w:pPr>
        <w:pStyle w:val="CommentText"/>
        <w:rPr>
          <w:rFonts w:ascii="Calibri" w:hAnsi="Calibri" w:cs="Calibri"/>
          <w:sz w:val="22"/>
          <w:szCs w:val="22"/>
        </w:rPr>
      </w:pPr>
    </w:p>
    <w:p w14:paraId="39E6F6EF" w14:textId="77777777" w:rsidR="00671979" w:rsidRPr="002D3E7E" w:rsidRDefault="00AE2C1A" w:rsidP="00AE2C1A">
      <w:pPr>
        <w:pStyle w:val="CommentText"/>
        <w:rPr>
          <w:rFonts w:ascii="Calibri" w:hAnsi="Calibri" w:cs="Calibri"/>
          <w:sz w:val="22"/>
          <w:szCs w:val="22"/>
        </w:rPr>
      </w:pPr>
      <w:r w:rsidRPr="002D3E7E">
        <w:rPr>
          <w:rFonts w:ascii="Calibri" w:hAnsi="Calibri" w:cs="Calibri"/>
          <w:sz w:val="22"/>
          <w:szCs w:val="22"/>
        </w:rPr>
        <w:t xml:space="preserve">The College will </w:t>
      </w:r>
      <w:r w:rsidR="00671979" w:rsidRPr="002D3E7E">
        <w:rPr>
          <w:rFonts w:ascii="Calibri" w:hAnsi="Calibri" w:cs="Calibri"/>
          <w:sz w:val="22"/>
          <w:szCs w:val="22"/>
        </w:rPr>
        <w:t xml:space="preserve">manage procurement in ways that will promote equality and fairness, by embedding equality considerations </w:t>
      </w:r>
      <w:r w:rsidR="009415D1" w:rsidRPr="002D3E7E">
        <w:rPr>
          <w:rFonts w:ascii="Calibri" w:hAnsi="Calibri" w:cs="Calibri"/>
          <w:sz w:val="22"/>
          <w:szCs w:val="22"/>
        </w:rPr>
        <w:t>in</w:t>
      </w:r>
      <w:r w:rsidR="00671979" w:rsidRPr="002D3E7E">
        <w:rPr>
          <w:rFonts w:ascii="Calibri" w:hAnsi="Calibri" w:cs="Calibri"/>
          <w:sz w:val="22"/>
          <w:szCs w:val="22"/>
        </w:rPr>
        <w:t xml:space="preserve"> </w:t>
      </w:r>
      <w:r w:rsidR="002D3E7E">
        <w:rPr>
          <w:rFonts w:ascii="Calibri" w:hAnsi="Calibri" w:cs="Calibri"/>
          <w:sz w:val="22"/>
          <w:szCs w:val="22"/>
        </w:rPr>
        <w:t>its Procurement Policy and Procedures</w:t>
      </w:r>
      <w:r w:rsidR="00671979" w:rsidRPr="002D3E7E">
        <w:rPr>
          <w:rFonts w:ascii="Calibri" w:hAnsi="Calibri" w:cs="Calibri"/>
          <w:sz w:val="22"/>
          <w:szCs w:val="22"/>
        </w:rPr>
        <w:t>.</w:t>
      </w:r>
    </w:p>
    <w:p w14:paraId="6C9C0224" w14:textId="77777777" w:rsidR="00671979" w:rsidRDefault="00671979" w:rsidP="00BB5132">
      <w:pPr>
        <w:jc w:val="both"/>
        <w:rPr>
          <w:rFonts w:asciiTheme="minorHAnsi" w:hAnsiTheme="minorHAnsi"/>
          <w:szCs w:val="22"/>
        </w:rPr>
      </w:pPr>
    </w:p>
    <w:p w14:paraId="38A3A8C6" w14:textId="06C290EC" w:rsidR="006F4A4C" w:rsidRPr="006F4A4C" w:rsidRDefault="002E6A67" w:rsidP="006F4A4C">
      <w:pPr>
        <w:jc w:val="both"/>
        <w:rPr>
          <w:rFonts w:ascii="Calibri" w:eastAsia="Calibri" w:hAnsi="Calibri" w:cs="Calibri"/>
          <w:szCs w:val="22"/>
        </w:rPr>
      </w:pPr>
      <w:r>
        <w:rPr>
          <w:rFonts w:asciiTheme="minorHAnsi" w:hAnsiTheme="minorHAnsi"/>
          <w:szCs w:val="22"/>
        </w:rPr>
        <w:t>To support compliance with the</w:t>
      </w:r>
      <w:r w:rsidR="00BB5132">
        <w:rPr>
          <w:rFonts w:asciiTheme="minorHAnsi" w:hAnsiTheme="minorHAnsi"/>
          <w:szCs w:val="22"/>
        </w:rPr>
        <w:t xml:space="preserve"> Sustainable Procurement D</w:t>
      </w:r>
      <w:r>
        <w:rPr>
          <w:rFonts w:asciiTheme="minorHAnsi" w:hAnsiTheme="minorHAnsi"/>
          <w:szCs w:val="22"/>
        </w:rPr>
        <w:t>uty</w:t>
      </w:r>
      <w:r w:rsidR="00BB5132">
        <w:rPr>
          <w:rFonts w:asciiTheme="minorHAnsi" w:hAnsiTheme="minorHAnsi"/>
          <w:szCs w:val="22"/>
        </w:rPr>
        <w:t>,</w:t>
      </w:r>
      <w:r>
        <w:rPr>
          <w:rFonts w:asciiTheme="minorHAnsi" w:hAnsiTheme="minorHAnsi"/>
          <w:szCs w:val="22"/>
        </w:rPr>
        <w:t xml:space="preserve"> the College will endeavour to make use of available tools and systems such as the Scottish Public Procurement Prioritisation Tool, the Sustainability Test, Life Cycle Impact Mapping, the Scottish Flexible Framework</w:t>
      </w:r>
      <w:r w:rsidR="00931B98">
        <w:rPr>
          <w:rFonts w:asciiTheme="minorHAnsi" w:hAnsiTheme="minorHAnsi"/>
          <w:szCs w:val="22"/>
        </w:rPr>
        <w:t>,</w:t>
      </w:r>
      <w:r>
        <w:rPr>
          <w:rFonts w:asciiTheme="minorHAnsi" w:hAnsiTheme="minorHAnsi"/>
          <w:szCs w:val="22"/>
        </w:rPr>
        <w:t xml:space="preserve"> </w:t>
      </w:r>
      <w:r w:rsidR="00984A6F">
        <w:rPr>
          <w:rFonts w:asciiTheme="minorHAnsi" w:hAnsiTheme="minorHAnsi"/>
          <w:szCs w:val="22"/>
        </w:rPr>
        <w:t>Supply Chain Management (</w:t>
      </w:r>
      <w:r w:rsidR="00B97FD6">
        <w:rPr>
          <w:rFonts w:asciiTheme="minorHAnsi" w:hAnsiTheme="minorHAnsi"/>
          <w:szCs w:val="22"/>
        </w:rPr>
        <w:t>SCM</w:t>
      </w:r>
      <w:r w:rsidR="00984A6F">
        <w:rPr>
          <w:rFonts w:asciiTheme="minorHAnsi" w:hAnsiTheme="minorHAnsi"/>
          <w:szCs w:val="22"/>
        </w:rPr>
        <w:t>) Tool</w:t>
      </w:r>
      <w:r w:rsidR="006F4A4C">
        <w:rPr>
          <w:rFonts w:asciiTheme="minorHAnsi" w:hAnsiTheme="minorHAnsi"/>
          <w:szCs w:val="22"/>
        </w:rPr>
        <w:t xml:space="preserve"> and</w:t>
      </w:r>
      <w:r w:rsidR="00607E41">
        <w:rPr>
          <w:rFonts w:asciiTheme="minorHAnsi" w:hAnsiTheme="minorHAnsi"/>
          <w:szCs w:val="22"/>
        </w:rPr>
        <w:t xml:space="preserve"> </w:t>
      </w:r>
      <w:proofErr w:type="spellStart"/>
      <w:r w:rsidR="00607E41">
        <w:rPr>
          <w:rFonts w:asciiTheme="minorHAnsi" w:hAnsiTheme="minorHAnsi"/>
          <w:szCs w:val="22"/>
        </w:rPr>
        <w:t>EcoVadis</w:t>
      </w:r>
      <w:proofErr w:type="spellEnd"/>
      <w:r>
        <w:rPr>
          <w:rFonts w:asciiTheme="minorHAnsi" w:hAnsiTheme="minorHAnsi"/>
          <w:szCs w:val="22"/>
        </w:rPr>
        <w:t xml:space="preserve"> where relevant and proportionate to the scope of the procurement</w:t>
      </w:r>
      <w:r w:rsidRPr="006F4A4C">
        <w:rPr>
          <w:rFonts w:asciiTheme="minorHAnsi" w:hAnsiTheme="minorHAnsi"/>
          <w:szCs w:val="22"/>
        </w:rPr>
        <w:t>.</w:t>
      </w:r>
      <w:r w:rsidR="006F4A4C" w:rsidRPr="006F4A4C">
        <w:rPr>
          <w:rFonts w:asciiTheme="minorHAnsi" w:hAnsiTheme="minorHAnsi"/>
          <w:szCs w:val="22"/>
        </w:rPr>
        <w:t xml:space="preserve"> The College is </w:t>
      </w:r>
      <w:r w:rsidR="006F4A4C" w:rsidRPr="006F4A4C">
        <w:rPr>
          <w:rFonts w:ascii="Calibri" w:eastAsia="Calibri" w:hAnsi="Calibri" w:cs="Calibri"/>
          <w:szCs w:val="22"/>
        </w:rPr>
        <w:t>an affiliated member of Electronics Watch, an independent monitoring organisation of the electronics industry which monitors ethical issues in the first, second and third tier supply chains.</w:t>
      </w:r>
    </w:p>
    <w:p w14:paraId="138C564F" w14:textId="77777777" w:rsidR="00731065" w:rsidRDefault="00731065" w:rsidP="00BB5132">
      <w:pPr>
        <w:jc w:val="both"/>
        <w:rPr>
          <w:rFonts w:asciiTheme="minorHAnsi" w:hAnsiTheme="minorHAnsi"/>
          <w:szCs w:val="22"/>
        </w:rPr>
      </w:pPr>
    </w:p>
    <w:p w14:paraId="592FD52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3132B06F" wp14:editId="00A75DA2">
                <wp:simplePos x="0" y="0"/>
                <wp:positionH relativeFrom="column">
                  <wp:posOffset>6655</wp:posOffset>
                </wp:positionH>
                <wp:positionV relativeFrom="paragraph">
                  <wp:posOffset>36271</wp:posOffset>
                </wp:positionV>
                <wp:extent cx="5781675" cy="299923"/>
                <wp:effectExtent l="0" t="0" r="47625" b="24130"/>
                <wp:wrapNone/>
                <wp:docPr id="115" name="Pentagon 115"/>
                <wp:cNvGraphicFramePr/>
                <a:graphic xmlns:a="http://schemas.openxmlformats.org/drawingml/2006/main">
                  <a:graphicData uri="http://schemas.microsoft.com/office/word/2010/wordprocessingShape">
                    <wps:wsp>
                      <wps:cNvSpPr/>
                      <wps:spPr>
                        <a:xfrm>
                          <a:off x="0" y="0"/>
                          <a:ext cx="5781675" cy="299923"/>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B06F" id="Pentagon 115" o:spid="_x0000_s1080" type="#_x0000_t15" style="position:absolute;left:0;text-align:left;margin-left:.5pt;margin-top:2.85pt;width:455.25pt;height: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" adj="21040" fillcolor="#5b9bd5" strokecolor="#41719c" strokeweight="1pt">
                <v:textbo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v:textbox>
              </v:shape>
            </w:pict>
          </mc:Fallback>
        </mc:AlternateContent>
      </w:r>
    </w:p>
    <w:p w14:paraId="1B110047" w14:textId="77777777" w:rsidR="002654C0" w:rsidRDefault="002654C0" w:rsidP="002E6A67">
      <w:pPr>
        <w:ind w:left="720" w:hanging="720"/>
        <w:jc w:val="both"/>
        <w:rPr>
          <w:rFonts w:asciiTheme="minorHAnsi" w:hAnsiTheme="minorHAnsi"/>
          <w:szCs w:val="22"/>
        </w:rPr>
      </w:pPr>
    </w:p>
    <w:p w14:paraId="764465BA" w14:textId="77777777" w:rsidR="002654C0" w:rsidRDefault="002654C0" w:rsidP="002E6A67">
      <w:pPr>
        <w:ind w:left="720" w:hanging="720"/>
        <w:jc w:val="both"/>
        <w:rPr>
          <w:rFonts w:asciiTheme="minorHAnsi" w:hAnsiTheme="minorHAnsi"/>
          <w:szCs w:val="22"/>
        </w:rPr>
      </w:pPr>
    </w:p>
    <w:p w14:paraId="38FF8AC7" w14:textId="77777777" w:rsidR="00CC7208" w:rsidRPr="00CC7208" w:rsidRDefault="00CC7208" w:rsidP="00CC7208">
      <w:pPr>
        <w:jc w:val="both"/>
        <w:rPr>
          <w:rFonts w:asciiTheme="minorHAnsi" w:hAnsiTheme="minorHAnsi" w:cstheme="minorHAnsi"/>
        </w:rPr>
      </w:pPr>
      <w:r w:rsidRPr="00CC7208">
        <w:rPr>
          <w:rFonts w:asciiTheme="minorHAnsi" w:hAnsiTheme="minorHAnsi" w:cstheme="minorHAnsi"/>
        </w:rPr>
        <w:t>The College will consider for each of its procurements over £4m how it can improve the economic social or environmental wellbeing of the North Lanarkshire region through the inclusion of community benefits clauses aligned with the College’s own strategic outcomes as well as a number of Scottish Government’s National Outcomes namely:</w:t>
      </w:r>
    </w:p>
    <w:p w14:paraId="3E7BD806" w14:textId="77777777" w:rsidR="0041243F" w:rsidRDefault="0041243F" w:rsidP="009F5BB9">
      <w:pPr>
        <w:ind w:left="720" w:hanging="720"/>
        <w:jc w:val="both"/>
        <w:rPr>
          <w:rFonts w:asciiTheme="minorHAnsi" w:hAnsiTheme="minorHAnsi"/>
          <w:szCs w:val="22"/>
        </w:rPr>
      </w:pPr>
    </w:p>
    <w:p w14:paraId="301B2EF4" w14:textId="77777777" w:rsidR="009F5BB9" w:rsidRPr="007A1874" w:rsidRDefault="009F5BB9" w:rsidP="009F5BB9">
      <w:pPr>
        <w:pStyle w:val="ListParagraph"/>
        <w:numPr>
          <w:ilvl w:val="0"/>
          <w:numId w:val="22"/>
        </w:numPr>
        <w:jc w:val="both"/>
        <w:rPr>
          <w:rFonts w:asciiTheme="minorHAnsi" w:hAnsiTheme="minorHAnsi" w:cstheme="minorHAnsi"/>
          <w:szCs w:val="22"/>
        </w:rPr>
      </w:pPr>
      <w:r w:rsidRPr="0041243F">
        <w:rPr>
          <w:rFonts w:asciiTheme="minorHAnsi" w:hAnsiTheme="minorHAnsi" w:cstheme="minorHAnsi"/>
        </w:rPr>
        <w:t>We have a globally competitive, entrepreneurial, inclusive and sustainable economy</w:t>
      </w:r>
      <w:r w:rsidRPr="009F5BB9">
        <w:rPr>
          <w:rFonts w:asciiTheme="minorHAnsi" w:hAnsiTheme="minorHAnsi" w:cstheme="minorHAnsi"/>
        </w:rPr>
        <w:t>;</w:t>
      </w:r>
      <w:r w:rsidRPr="0041243F">
        <w:rPr>
          <w:rFonts w:asciiTheme="minorHAnsi" w:hAnsiTheme="minorHAnsi" w:cstheme="minorHAnsi"/>
        </w:rPr>
        <w:t xml:space="preserve"> </w:t>
      </w:r>
    </w:p>
    <w:p w14:paraId="1DE51924" w14:textId="77777777" w:rsidR="009F5BB9" w:rsidRPr="009F5BB9"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well educated, skilled and able to contribute to society</w:t>
      </w:r>
      <w:r w:rsidRPr="009F5BB9">
        <w:rPr>
          <w:rFonts w:asciiTheme="minorHAnsi" w:hAnsiTheme="minorHAnsi" w:cstheme="minorHAnsi"/>
        </w:rPr>
        <w:t>;</w:t>
      </w:r>
    </w:p>
    <w:p w14:paraId="79022D07" w14:textId="77777777" w:rsidR="009F5BB9" w:rsidRPr="0041243F"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creative and our vibrant and diverse cultures are expressed and enjoyed widely;</w:t>
      </w:r>
      <w:r w:rsidRPr="0041243F" w:rsidDel="009F5BB9">
        <w:rPr>
          <w:rFonts w:asciiTheme="minorHAnsi" w:hAnsiTheme="minorHAnsi" w:cstheme="minorHAnsi"/>
        </w:rPr>
        <w:t xml:space="preserve"> </w:t>
      </w:r>
    </w:p>
    <w:p w14:paraId="63865329" w14:textId="77777777" w:rsidR="002654C0" w:rsidRDefault="009F5BB9" w:rsidP="0041243F">
      <w:pPr>
        <w:pStyle w:val="ListParagraph"/>
        <w:numPr>
          <w:ilvl w:val="0"/>
          <w:numId w:val="22"/>
        </w:numPr>
        <w:rPr>
          <w:rFonts w:asciiTheme="minorHAnsi" w:hAnsiTheme="minorHAnsi" w:cstheme="minorHAnsi"/>
        </w:rPr>
      </w:pPr>
      <w:r w:rsidRPr="0041243F">
        <w:rPr>
          <w:rFonts w:asciiTheme="minorHAnsi" w:hAnsiTheme="minorHAnsi" w:cstheme="minorHAnsi"/>
        </w:rPr>
        <w:t>We value, enjoy, protect and enhance our environment</w:t>
      </w:r>
      <w:r>
        <w:rPr>
          <w:rFonts w:asciiTheme="minorHAnsi" w:hAnsiTheme="minorHAnsi" w:cstheme="minorHAnsi"/>
        </w:rPr>
        <w:t>.</w:t>
      </w:r>
      <w:r w:rsidR="002E6A67" w:rsidRPr="000A6BBF">
        <w:rPr>
          <w:rFonts w:asciiTheme="minorHAnsi" w:hAnsiTheme="minorHAnsi" w:cstheme="minorHAnsi"/>
        </w:rPr>
        <w:tab/>
      </w:r>
    </w:p>
    <w:p w14:paraId="33314235" w14:textId="77777777" w:rsidR="0041243F" w:rsidRPr="0041243F" w:rsidRDefault="0041243F" w:rsidP="0041243F">
      <w:pPr>
        <w:pStyle w:val="ListParagraph"/>
        <w:rPr>
          <w:rFonts w:asciiTheme="minorHAnsi" w:hAnsiTheme="minorHAnsi" w:cstheme="minorHAnsi"/>
        </w:rPr>
      </w:pPr>
    </w:p>
    <w:p w14:paraId="03C5BDD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Examples of the scope of community benefits clauses will include the delivery of training opportunities </w:t>
      </w:r>
    </w:p>
    <w:p w14:paraId="541027EF"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or subcontracting opportunities within the North Lanarkshire region relevant and proportionate to </w:t>
      </w:r>
    </w:p>
    <w:p w14:paraId="0AD8E55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the particular procurement. The College will strive to engage with internal stakeholders including </w:t>
      </w:r>
    </w:p>
    <w:p w14:paraId="3DE27167" w14:textId="180B929C" w:rsidR="002654C0" w:rsidRDefault="002E6A67" w:rsidP="002E6A67">
      <w:pPr>
        <w:ind w:left="720" w:hanging="720"/>
        <w:jc w:val="both"/>
        <w:rPr>
          <w:rFonts w:asciiTheme="minorHAnsi" w:hAnsiTheme="minorHAnsi"/>
          <w:szCs w:val="22"/>
        </w:rPr>
      </w:pPr>
      <w:r>
        <w:rPr>
          <w:rFonts w:asciiTheme="minorHAnsi" w:hAnsiTheme="minorHAnsi"/>
          <w:szCs w:val="22"/>
        </w:rPr>
        <w:t xml:space="preserve">students where relevant as well </w:t>
      </w:r>
      <w:r w:rsidR="00E6043C">
        <w:rPr>
          <w:rFonts w:asciiTheme="minorHAnsi" w:hAnsiTheme="minorHAnsi"/>
          <w:szCs w:val="22"/>
        </w:rPr>
        <w:t xml:space="preserve">as </w:t>
      </w:r>
      <w:r>
        <w:rPr>
          <w:rFonts w:asciiTheme="minorHAnsi" w:hAnsiTheme="minorHAnsi"/>
          <w:szCs w:val="22"/>
        </w:rPr>
        <w:t xml:space="preserve">engage with the local and wider supplier community to ensure </w:t>
      </w:r>
    </w:p>
    <w:p w14:paraId="33254480"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suppliers understand the use of community benefits and how to respond where they are included. </w:t>
      </w:r>
    </w:p>
    <w:p w14:paraId="37C1B24D"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Where possible and proportionate, such clauses may also be included in procurements below £4m. </w:t>
      </w:r>
    </w:p>
    <w:p w14:paraId="1CE1F89C" w14:textId="77777777" w:rsidR="0041243F" w:rsidRDefault="0041243F" w:rsidP="002E6A67">
      <w:pPr>
        <w:ind w:left="720" w:hanging="720"/>
        <w:jc w:val="both"/>
        <w:rPr>
          <w:rFonts w:asciiTheme="minorHAnsi" w:hAnsiTheme="minorHAnsi"/>
          <w:szCs w:val="22"/>
        </w:rPr>
      </w:pPr>
    </w:p>
    <w:p w14:paraId="240B3AD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FBFB205" wp14:editId="681D3D10">
                <wp:simplePos x="0" y="0"/>
                <wp:positionH relativeFrom="column">
                  <wp:posOffset>9525</wp:posOffset>
                </wp:positionH>
                <wp:positionV relativeFrom="paragraph">
                  <wp:posOffset>94615</wp:posOffset>
                </wp:positionV>
                <wp:extent cx="5781675" cy="304800"/>
                <wp:effectExtent l="0" t="0" r="47625" b="19050"/>
                <wp:wrapNone/>
                <wp:docPr id="116" name="Pentagon 116"/>
                <wp:cNvGraphicFramePr/>
                <a:graphic xmlns:a="http://schemas.openxmlformats.org/drawingml/2006/main">
                  <a:graphicData uri="http://schemas.microsoft.com/office/word/2010/wordprocessingShape">
                    <wps:wsp>
                      <wps:cNvSpPr/>
                      <wps:spPr>
                        <a:xfrm>
                          <a:off x="0" y="0"/>
                          <a:ext cx="5781675"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B205" id="Pentagon 116" o:spid="_x0000_s1081" type="#_x0000_t15" style="position:absolute;left:0;text-align:left;margin-left:.75pt;margin-top:7.45pt;width:455.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" adj="21031" fillcolor="#5b9bd5" strokecolor="#41719c" strokeweight="1pt">
                <v:textbo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v:textbox>
              </v:shape>
            </w:pict>
          </mc:Fallback>
        </mc:AlternateContent>
      </w:r>
    </w:p>
    <w:p w14:paraId="5DDCE621" w14:textId="77777777" w:rsidR="002654C0" w:rsidRDefault="002654C0" w:rsidP="002E6A67">
      <w:pPr>
        <w:ind w:left="720" w:hanging="720"/>
        <w:jc w:val="both"/>
        <w:rPr>
          <w:rFonts w:asciiTheme="minorHAnsi" w:hAnsiTheme="minorHAnsi"/>
          <w:szCs w:val="22"/>
        </w:rPr>
      </w:pPr>
    </w:p>
    <w:p w14:paraId="7E755747" w14:textId="77777777" w:rsidR="002E6A67" w:rsidRDefault="002E6A67" w:rsidP="002E6A67">
      <w:pPr>
        <w:ind w:left="720" w:hanging="720"/>
        <w:jc w:val="both"/>
        <w:rPr>
          <w:rFonts w:asciiTheme="minorHAnsi" w:hAnsiTheme="minorHAnsi"/>
          <w:szCs w:val="22"/>
        </w:rPr>
      </w:pPr>
    </w:p>
    <w:p w14:paraId="76A23015" w14:textId="77777777" w:rsidR="001871C0" w:rsidRP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will take note of available good practices/principles of engagement including those detailed in the National Standards for Community Engagement as well as ensuring procurement staff have or will be developed to have the relevant communication and engagement skills. The College 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w:t>
      </w:r>
      <w:r w:rsidRPr="001871C0">
        <w:rPr>
          <w:rFonts w:asciiTheme="minorHAnsi" w:hAnsiTheme="minorHAnsi" w:cstheme="minorHAnsi"/>
        </w:rPr>
        <w:lastRenderedPageBreak/>
        <w:t>scale and approach relevant to the procurement in question. All the above will be embedded in the College’s procurement practice.</w:t>
      </w:r>
    </w:p>
    <w:p w14:paraId="471B880B" w14:textId="77777777" w:rsidR="002654C0" w:rsidRDefault="002654C0" w:rsidP="002E6A67">
      <w:pPr>
        <w:ind w:left="720" w:hanging="720"/>
        <w:jc w:val="both"/>
        <w:rPr>
          <w:rFonts w:asciiTheme="minorHAnsi" w:hAnsiTheme="minorHAnsi"/>
          <w:szCs w:val="22"/>
        </w:rPr>
      </w:pPr>
    </w:p>
    <w:p w14:paraId="063EF5ED"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7744" behindDoc="0" locked="0" layoutInCell="1" allowOverlap="1" wp14:anchorId="44BC6C96" wp14:editId="0B9E8984">
                <wp:simplePos x="0" y="0"/>
                <wp:positionH relativeFrom="column">
                  <wp:posOffset>19050</wp:posOffset>
                </wp:positionH>
                <wp:positionV relativeFrom="paragraph">
                  <wp:posOffset>11429</wp:posOffset>
                </wp:positionV>
                <wp:extent cx="5772150" cy="314325"/>
                <wp:effectExtent l="0" t="0" r="38100" b="28575"/>
                <wp:wrapNone/>
                <wp:docPr id="117" name="Pentagon 117"/>
                <wp:cNvGraphicFramePr/>
                <a:graphic xmlns:a="http://schemas.openxmlformats.org/drawingml/2006/main">
                  <a:graphicData uri="http://schemas.microsoft.com/office/word/2010/wordprocessingShape">
                    <wps:wsp>
                      <wps:cNvSpPr/>
                      <wps:spPr>
                        <a:xfrm>
                          <a:off x="0" y="0"/>
                          <a:ext cx="5772150" cy="31432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C96" id="Pentagon 117" o:spid="_x0000_s1082" type="#_x0000_t15" style="position:absolute;left:0;text-align:left;margin-left:1.5pt;margin-top:.9pt;width:45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" adj="21012" fillcolor="#5b9bd5" strokecolor="#41719c" strokeweight="1pt">
                <v:textbo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v:textbox>
              </v:shape>
            </w:pict>
          </mc:Fallback>
        </mc:AlternateContent>
      </w:r>
    </w:p>
    <w:p w14:paraId="386D361A" w14:textId="77777777" w:rsidR="002E6A67" w:rsidRDefault="002E6A67" w:rsidP="002E6A67">
      <w:pPr>
        <w:ind w:left="720" w:hanging="720"/>
        <w:jc w:val="both"/>
        <w:rPr>
          <w:rFonts w:asciiTheme="minorHAnsi" w:hAnsiTheme="minorHAnsi"/>
          <w:szCs w:val="22"/>
        </w:rPr>
      </w:pPr>
    </w:p>
    <w:p w14:paraId="50C15557" w14:textId="77777777" w:rsidR="002654C0" w:rsidRDefault="002654C0" w:rsidP="002E6A67">
      <w:pPr>
        <w:ind w:left="720" w:hanging="720"/>
        <w:jc w:val="both"/>
        <w:rPr>
          <w:rFonts w:asciiTheme="minorHAnsi" w:hAnsiTheme="minorHAnsi"/>
          <w:szCs w:val="22"/>
        </w:rPr>
      </w:pPr>
    </w:p>
    <w:p w14:paraId="23F3D8E7" w14:textId="77777777" w:rsid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recognises the value of a well-motivated and dedicated workforce both in its own organisation and in those of its suppliers. New College Lanarkshire is an accredited Living Wage Employer. In compliance with the Act the College will consider, before undertaking a procurement, whether it is relevant and proportionate to </w:t>
      </w:r>
      <w:r w:rsidR="00483024">
        <w:rPr>
          <w:rFonts w:asciiTheme="minorHAnsi" w:hAnsiTheme="minorHAnsi" w:cstheme="minorHAnsi"/>
        </w:rPr>
        <w:t xml:space="preserve">make the Real Living Wage a condition of contract or </w:t>
      </w:r>
      <w:r w:rsidRPr="001871C0">
        <w:rPr>
          <w:rFonts w:asciiTheme="minorHAnsi" w:hAnsiTheme="minorHAnsi" w:cstheme="minorHAnsi"/>
        </w:rPr>
        <w:t>include a question on fair work practices along with the other relevant criteria, whilst ensuring the appropriate balance between quality and cost of the contract, paying regard to the statutory guidan</w:t>
      </w:r>
      <w:r w:rsidR="00483024">
        <w:rPr>
          <w:rFonts w:asciiTheme="minorHAnsi" w:hAnsiTheme="minorHAnsi" w:cstheme="minorHAnsi"/>
        </w:rPr>
        <w:t>ce on Fair Work First</w:t>
      </w:r>
      <w:r w:rsidRPr="001871C0">
        <w:rPr>
          <w:rFonts w:asciiTheme="minorHAnsi" w:hAnsiTheme="minorHAnsi" w:cstheme="minorHAnsi"/>
        </w:rPr>
        <w:t>.</w:t>
      </w:r>
    </w:p>
    <w:p w14:paraId="41C0A92F" w14:textId="77777777" w:rsidR="002E6A67"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C0E4A51" wp14:editId="2B45FC90">
                <wp:simplePos x="0" y="0"/>
                <wp:positionH relativeFrom="column">
                  <wp:posOffset>19050</wp:posOffset>
                </wp:positionH>
                <wp:positionV relativeFrom="paragraph">
                  <wp:posOffset>134620</wp:posOffset>
                </wp:positionV>
                <wp:extent cx="5772150" cy="266700"/>
                <wp:effectExtent l="0" t="0" r="38100" b="19050"/>
                <wp:wrapNone/>
                <wp:docPr id="118" name="Pentagon 118"/>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4A51" id="Pentagon 118" o:spid="_x0000_s1083" type="#_x0000_t15" style="position:absolute;left:0;text-align:left;margin-left:1.5pt;margin-top:10.6pt;width:454.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" adj="21101" fillcolor="#5b9bd5" strokecolor="#41719c" strokeweight="1pt">
                <v:textbo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v:textbox>
              </v:shape>
            </w:pict>
          </mc:Fallback>
        </mc:AlternateContent>
      </w:r>
    </w:p>
    <w:p w14:paraId="17273995" w14:textId="77777777" w:rsidR="002654C0" w:rsidRDefault="002654C0" w:rsidP="002E6A67">
      <w:pPr>
        <w:ind w:left="720" w:hanging="720"/>
        <w:jc w:val="both"/>
        <w:rPr>
          <w:rFonts w:asciiTheme="minorHAnsi" w:hAnsiTheme="minorHAnsi"/>
          <w:szCs w:val="22"/>
        </w:rPr>
      </w:pPr>
    </w:p>
    <w:p w14:paraId="56D8C3DF" w14:textId="77777777" w:rsidR="002654C0" w:rsidRDefault="002654C0" w:rsidP="002E6A67">
      <w:pPr>
        <w:ind w:left="720" w:hanging="720"/>
        <w:jc w:val="both"/>
        <w:rPr>
          <w:rFonts w:asciiTheme="minorHAnsi" w:hAnsiTheme="minorHAnsi"/>
          <w:szCs w:val="22"/>
        </w:rPr>
      </w:pPr>
    </w:p>
    <w:p w14:paraId="54DF2B6F" w14:textId="77777777" w:rsidR="002E6A67" w:rsidRDefault="00E51510" w:rsidP="002654C0">
      <w:pPr>
        <w:jc w:val="both"/>
        <w:rPr>
          <w:rFonts w:asciiTheme="minorHAnsi" w:hAnsiTheme="minorHAnsi"/>
          <w:szCs w:val="22"/>
        </w:rPr>
      </w:pPr>
      <w:r>
        <w:rPr>
          <w:rFonts w:asciiTheme="minorHAnsi" w:hAnsiTheme="minorHAnsi"/>
          <w:szCs w:val="22"/>
        </w:rPr>
        <w:t>T</w:t>
      </w:r>
      <w:r w:rsidR="002E6A67">
        <w:rPr>
          <w:rFonts w:asciiTheme="minorHAnsi" w:hAnsiTheme="minorHAnsi"/>
          <w:szCs w:val="22"/>
        </w:rPr>
        <w:t xml:space="preserve">he College is committed to contracting only with suppliers that comply with all appropriate and relevant legislation, including the Health &amp; Safety legislation. </w:t>
      </w:r>
    </w:p>
    <w:p w14:paraId="109230F8" w14:textId="77777777" w:rsidR="002E6A67" w:rsidRDefault="002E6A67" w:rsidP="002E6A67">
      <w:pPr>
        <w:ind w:left="720" w:hanging="720"/>
        <w:jc w:val="both"/>
        <w:rPr>
          <w:rFonts w:asciiTheme="minorHAnsi" w:hAnsiTheme="minorHAnsi"/>
          <w:szCs w:val="22"/>
        </w:rPr>
      </w:pPr>
    </w:p>
    <w:p w14:paraId="536D664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Where appropriate, and on a contract by contract basis, the College will assess the legislation </w:t>
      </w:r>
    </w:p>
    <w:p w14:paraId="699DBE6C" w14:textId="4B262540" w:rsidR="002E6A67" w:rsidRDefault="002E6A67" w:rsidP="009B5A80">
      <w:pPr>
        <w:jc w:val="both"/>
        <w:rPr>
          <w:rFonts w:asciiTheme="minorHAnsi" w:hAnsiTheme="minorHAnsi"/>
          <w:szCs w:val="22"/>
        </w:rPr>
      </w:pPr>
      <w:r>
        <w:rPr>
          <w:rFonts w:asciiTheme="minorHAnsi" w:hAnsiTheme="minorHAnsi"/>
          <w:szCs w:val="22"/>
        </w:rPr>
        <w:t xml:space="preserve">applicable to the procurement and take steps to ensure bidders comply with such legislation. </w:t>
      </w:r>
      <w:r w:rsidR="009B5A80">
        <w:rPr>
          <w:rFonts w:asciiTheme="minorHAnsi" w:hAnsiTheme="minorHAnsi"/>
          <w:szCs w:val="22"/>
        </w:rPr>
        <w:t>T</w:t>
      </w:r>
      <w:r w:rsidR="003D2AF7">
        <w:rPr>
          <w:rFonts w:asciiTheme="minorHAnsi" w:hAnsiTheme="minorHAnsi"/>
          <w:szCs w:val="22"/>
        </w:rPr>
        <w:t xml:space="preserve">he College </w:t>
      </w:r>
      <w:r w:rsidR="009B5A80">
        <w:rPr>
          <w:rFonts w:asciiTheme="minorHAnsi" w:hAnsiTheme="minorHAnsi"/>
          <w:szCs w:val="22"/>
        </w:rPr>
        <w:t>may</w:t>
      </w:r>
      <w:r w:rsidR="003D2AF7">
        <w:rPr>
          <w:rFonts w:asciiTheme="minorHAnsi" w:hAnsiTheme="minorHAnsi"/>
          <w:szCs w:val="22"/>
        </w:rPr>
        <w:t xml:space="preserve"> request </w:t>
      </w:r>
      <w:r w:rsidR="00BD7464">
        <w:rPr>
          <w:rFonts w:asciiTheme="minorHAnsi" w:hAnsiTheme="minorHAnsi"/>
          <w:szCs w:val="22"/>
        </w:rPr>
        <w:t>membership of the Contractors Health &amp; Safety Scheme (CHAS)</w:t>
      </w:r>
      <w:r w:rsidR="00AB57AA">
        <w:rPr>
          <w:rFonts w:asciiTheme="minorHAnsi" w:hAnsiTheme="minorHAnsi"/>
          <w:szCs w:val="22"/>
        </w:rPr>
        <w:t xml:space="preserve"> or </w:t>
      </w:r>
      <w:r w:rsidR="005352AF">
        <w:rPr>
          <w:rFonts w:asciiTheme="minorHAnsi" w:hAnsiTheme="minorHAnsi"/>
          <w:szCs w:val="22"/>
        </w:rPr>
        <w:t>equivalent to demonstrate Health and Safety competence</w:t>
      </w:r>
      <w:r w:rsidR="00BD7464">
        <w:rPr>
          <w:rFonts w:asciiTheme="minorHAnsi" w:hAnsiTheme="minorHAnsi"/>
          <w:szCs w:val="22"/>
        </w:rPr>
        <w:t xml:space="preserve"> </w:t>
      </w:r>
      <w:r w:rsidR="009B5A80">
        <w:rPr>
          <w:rFonts w:asciiTheme="minorHAnsi" w:hAnsiTheme="minorHAnsi"/>
          <w:szCs w:val="22"/>
        </w:rPr>
        <w:t xml:space="preserve">where appropriate, </w:t>
      </w:r>
      <w:r>
        <w:rPr>
          <w:rFonts w:asciiTheme="minorHAnsi" w:hAnsiTheme="minorHAnsi"/>
          <w:szCs w:val="22"/>
        </w:rPr>
        <w:t xml:space="preserve">the College </w:t>
      </w:r>
      <w:r w:rsidR="00E51510">
        <w:rPr>
          <w:rFonts w:asciiTheme="minorHAnsi" w:hAnsiTheme="minorHAnsi"/>
          <w:szCs w:val="22"/>
        </w:rPr>
        <w:t xml:space="preserve">will </w:t>
      </w:r>
      <w:r>
        <w:rPr>
          <w:rFonts w:asciiTheme="minorHAnsi" w:hAnsiTheme="minorHAnsi"/>
          <w:szCs w:val="22"/>
        </w:rPr>
        <w:t>also seek to assess the compliance of subcontractors.</w:t>
      </w:r>
    </w:p>
    <w:p w14:paraId="639F325D" w14:textId="77777777" w:rsidR="00AA0FF3" w:rsidRDefault="00AA0FF3" w:rsidP="009B5A8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6F6F2CF" wp14:editId="3ACDC884">
                <wp:simplePos x="0" y="0"/>
                <wp:positionH relativeFrom="column">
                  <wp:posOffset>19050</wp:posOffset>
                </wp:positionH>
                <wp:positionV relativeFrom="paragraph">
                  <wp:posOffset>86995</wp:posOffset>
                </wp:positionV>
                <wp:extent cx="5772150" cy="266700"/>
                <wp:effectExtent l="0" t="0" r="38100" b="19050"/>
                <wp:wrapNone/>
                <wp:docPr id="119" name="Pentagon 119"/>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F2CF" id="Pentagon 119" o:spid="_x0000_s1084" type="#_x0000_t15" style="position:absolute;left:0;text-align:left;margin-left:1.5pt;margin-top:6.85pt;width:454.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" adj="21101" fillcolor="#5b9bd5" strokecolor="#41719c" strokeweight="1pt">
                <v:textbo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v:textbox>
              </v:shape>
            </w:pict>
          </mc:Fallback>
        </mc:AlternateContent>
      </w:r>
    </w:p>
    <w:p w14:paraId="6D5C00A9" w14:textId="77777777" w:rsidR="00AA0FF3" w:rsidRDefault="00AA0FF3" w:rsidP="002E6A67">
      <w:pPr>
        <w:ind w:left="720" w:hanging="720"/>
        <w:jc w:val="both"/>
        <w:rPr>
          <w:rFonts w:asciiTheme="minorHAnsi" w:hAnsiTheme="minorHAnsi"/>
          <w:szCs w:val="22"/>
        </w:rPr>
      </w:pPr>
    </w:p>
    <w:p w14:paraId="7D923C4A" w14:textId="77777777" w:rsidR="002E6A67" w:rsidRDefault="002E6A67" w:rsidP="002E6A67">
      <w:pPr>
        <w:ind w:left="720" w:hanging="720"/>
        <w:jc w:val="both"/>
        <w:rPr>
          <w:rFonts w:asciiTheme="minorHAnsi" w:hAnsiTheme="minorHAnsi"/>
          <w:szCs w:val="22"/>
        </w:rPr>
      </w:pPr>
    </w:p>
    <w:p w14:paraId="6E1FEE79" w14:textId="77777777" w:rsidR="002E6A67" w:rsidRDefault="00E51510" w:rsidP="002E6A67">
      <w:pPr>
        <w:ind w:left="720" w:hanging="720"/>
        <w:jc w:val="both"/>
        <w:rPr>
          <w:rFonts w:asciiTheme="minorHAnsi" w:hAnsiTheme="minorHAnsi"/>
          <w:szCs w:val="22"/>
        </w:rPr>
      </w:pPr>
      <w:r>
        <w:rPr>
          <w:rFonts w:asciiTheme="minorHAnsi" w:hAnsiTheme="minorHAnsi"/>
          <w:szCs w:val="22"/>
        </w:rPr>
        <w:t>T</w:t>
      </w:r>
      <w:r w:rsidR="002E6A67">
        <w:rPr>
          <w:rFonts w:asciiTheme="minorHAnsi" w:hAnsiTheme="minorHAnsi"/>
          <w:szCs w:val="22"/>
        </w:rPr>
        <w:t>he College supports the sourcing of goods that are fairly and ethically traded.</w:t>
      </w:r>
    </w:p>
    <w:p w14:paraId="5A0C8115" w14:textId="77777777" w:rsidR="002E6A67" w:rsidRDefault="002E6A67" w:rsidP="002E6A67">
      <w:pPr>
        <w:ind w:left="720" w:hanging="720"/>
        <w:jc w:val="both"/>
        <w:rPr>
          <w:rFonts w:asciiTheme="minorHAnsi" w:hAnsiTheme="minorHAnsi"/>
          <w:szCs w:val="22"/>
        </w:rPr>
      </w:pPr>
    </w:p>
    <w:p w14:paraId="2CC0D67A"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Where directly relevant it shall make use of appropriate standards and labels in its procurements to </w:t>
      </w:r>
    </w:p>
    <w:p w14:paraId="7CF0C39C"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take account of fair and ethical trading considerations as well as considering equivalent offerings from </w:t>
      </w:r>
    </w:p>
    <w:p w14:paraId="3B8D27D7"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suppliers that can demonstrate they can meet the specified criteria without necessarily having the </w:t>
      </w:r>
    </w:p>
    <w:p w14:paraId="313E39CC" w14:textId="77777777" w:rsidR="002E6A67" w:rsidRDefault="002E6A67" w:rsidP="002E6A67">
      <w:pPr>
        <w:ind w:left="720" w:hanging="720"/>
        <w:jc w:val="both"/>
        <w:rPr>
          <w:rFonts w:asciiTheme="minorHAnsi" w:hAnsiTheme="minorHAnsi"/>
          <w:szCs w:val="22"/>
        </w:rPr>
      </w:pPr>
      <w:r>
        <w:rPr>
          <w:rFonts w:asciiTheme="minorHAnsi" w:hAnsiTheme="minorHAnsi"/>
          <w:szCs w:val="22"/>
        </w:rPr>
        <w:t>specific certification.</w:t>
      </w:r>
    </w:p>
    <w:p w14:paraId="3B3C2705" w14:textId="77777777" w:rsidR="00AA0FF3" w:rsidRDefault="00AA0FF3" w:rsidP="002E6A67">
      <w:pPr>
        <w:ind w:left="720" w:hanging="720"/>
        <w:jc w:val="both"/>
        <w:rPr>
          <w:rFonts w:asciiTheme="minorHAnsi" w:hAnsiTheme="minorHAnsi"/>
          <w:szCs w:val="22"/>
        </w:rPr>
      </w:pPr>
    </w:p>
    <w:p w14:paraId="0DB1B17A"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03923737" wp14:editId="1B5CE27E">
                <wp:simplePos x="0" y="0"/>
                <wp:positionH relativeFrom="column">
                  <wp:posOffset>19050</wp:posOffset>
                </wp:positionH>
                <wp:positionV relativeFrom="paragraph">
                  <wp:posOffset>30480</wp:posOffset>
                </wp:positionV>
                <wp:extent cx="5772150" cy="485775"/>
                <wp:effectExtent l="0" t="0" r="38100" b="28575"/>
                <wp:wrapNone/>
                <wp:docPr id="120" name="Pentagon 120"/>
                <wp:cNvGraphicFramePr/>
                <a:graphic xmlns:a="http://schemas.openxmlformats.org/drawingml/2006/main">
                  <a:graphicData uri="http://schemas.microsoft.com/office/word/2010/wordprocessingShape">
                    <wps:wsp>
                      <wps:cNvSpPr/>
                      <wps:spPr>
                        <a:xfrm>
                          <a:off x="0" y="0"/>
                          <a:ext cx="5772150" cy="4857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3737" id="Pentagon 120" o:spid="_x0000_s1085" type="#_x0000_t15" style="position:absolute;left:0;text-align:left;margin-left:1.5pt;margin-top:2.4pt;width:45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" adj="20691" fillcolor="#5b9bd5" strokecolor="#41719c" strokeweight="1pt">
                <v:textbo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v:textbox>
              </v:shape>
            </w:pict>
          </mc:Fallback>
        </mc:AlternateContent>
      </w:r>
    </w:p>
    <w:p w14:paraId="74F253CF" w14:textId="77777777" w:rsidR="00AA0FF3" w:rsidRDefault="00AA0FF3" w:rsidP="002E6A67">
      <w:pPr>
        <w:ind w:left="720" w:hanging="720"/>
        <w:jc w:val="both"/>
        <w:rPr>
          <w:rFonts w:asciiTheme="minorHAnsi" w:hAnsiTheme="minorHAnsi"/>
          <w:szCs w:val="22"/>
        </w:rPr>
      </w:pPr>
    </w:p>
    <w:p w14:paraId="0F8618C6" w14:textId="77777777" w:rsidR="00AA0FF3" w:rsidRDefault="00AA0FF3" w:rsidP="002E6A67">
      <w:pPr>
        <w:ind w:left="720" w:hanging="720"/>
        <w:jc w:val="both"/>
        <w:rPr>
          <w:rFonts w:asciiTheme="minorHAnsi" w:hAnsiTheme="minorHAnsi"/>
          <w:szCs w:val="22"/>
        </w:rPr>
      </w:pPr>
    </w:p>
    <w:p w14:paraId="26711F0D" w14:textId="77777777" w:rsidR="002E6A67" w:rsidRDefault="002E6A67" w:rsidP="002E6A67">
      <w:pPr>
        <w:ind w:left="720" w:hanging="720"/>
        <w:jc w:val="both"/>
        <w:rPr>
          <w:rFonts w:asciiTheme="minorHAnsi" w:hAnsiTheme="minorHAnsi"/>
          <w:szCs w:val="22"/>
        </w:rPr>
      </w:pPr>
    </w:p>
    <w:p w14:paraId="5CC0F543"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will find practical ways to supply healthy, fresh, seasonal, and sustainable grown food which represents value for money whilst improving the health, wellbeing and education of our teaching and learning communities, coupled with promoting the highest standards of animal welfare.</w:t>
      </w:r>
    </w:p>
    <w:p w14:paraId="718DE660" w14:textId="77777777" w:rsidR="002E6A67" w:rsidRDefault="002E6A67" w:rsidP="002E6A67">
      <w:pPr>
        <w:ind w:left="720" w:hanging="720"/>
        <w:jc w:val="both"/>
        <w:rPr>
          <w:rFonts w:asciiTheme="minorHAnsi" w:hAnsiTheme="minorHAnsi"/>
          <w:szCs w:val="22"/>
        </w:rPr>
      </w:pPr>
    </w:p>
    <w:p w14:paraId="6BCBE550" w14:textId="77777777" w:rsidR="00AA0FF3" w:rsidRDefault="002E6A67" w:rsidP="00AA0FF3">
      <w:pPr>
        <w:ind w:left="720" w:hanging="720"/>
        <w:jc w:val="both"/>
        <w:rPr>
          <w:rFonts w:asciiTheme="minorHAnsi" w:hAnsiTheme="minorHAnsi"/>
          <w:szCs w:val="22"/>
        </w:rPr>
      </w:pPr>
      <w:r>
        <w:rPr>
          <w:rFonts w:asciiTheme="minorHAnsi" w:hAnsiTheme="minorHAnsi"/>
          <w:szCs w:val="22"/>
        </w:rPr>
        <w:t xml:space="preserve">The College will work to put in place affordable contracts, which meet the nutritional requirements </w:t>
      </w:r>
    </w:p>
    <w:p w14:paraId="2BABFB2E" w14:textId="745FD5A5" w:rsidR="007638E5" w:rsidRDefault="002E6A67" w:rsidP="00C352FF">
      <w:pPr>
        <w:jc w:val="both"/>
        <w:rPr>
          <w:rFonts w:asciiTheme="minorHAnsi" w:hAnsiTheme="minorHAnsi"/>
          <w:szCs w:val="22"/>
        </w:rPr>
      </w:pPr>
      <w:r>
        <w:rPr>
          <w:rFonts w:asciiTheme="minorHAnsi" w:hAnsiTheme="minorHAnsi"/>
          <w:szCs w:val="22"/>
        </w:rPr>
        <w:t>for food for all users of our catering services and will use available good practice and guidance</w:t>
      </w:r>
      <w:r w:rsidR="00E61F3F">
        <w:rPr>
          <w:rFonts w:asciiTheme="minorHAnsi" w:hAnsiTheme="minorHAnsi"/>
          <w:szCs w:val="22"/>
        </w:rPr>
        <w:t>.</w:t>
      </w:r>
      <w:r w:rsidR="007638E5">
        <w:rPr>
          <w:rFonts w:asciiTheme="minorHAnsi" w:hAnsiTheme="minorHAnsi"/>
          <w:szCs w:val="22"/>
        </w:rPr>
        <w:t xml:space="preserve"> </w:t>
      </w:r>
      <w:r w:rsidR="007C3953">
        <w:rPr>
          <w:rFonts w:asciiTheme="minorHAnsi" w:hAnsiTheme="minorHAnsi"/>
          <w:szCs w:val="22"/>
        </w:rPr>
        <w:t xml:space="preserve">The College </w:t>
      </w:r>
      <w:r w:rsidR="00942962">
        <w:rPr>
          <w:rFonts w:asciiTheme="minorHAnsi" w:hAnsiTheme="minorHAnsi"/>
          <w:szCs w:val="22"/>
        </w:rPr>
        <w:t>shall use</w:t>
      </w:r>
      <w:r w:rsidR="007638E5">
        <w:rPr>
          <w:rFonts w:asciiTheme="minorHAnsi" w:hAnsiTheme="minorHAnsi"/>
          <w:szCs w:val="22"/>
        </w:rPr>
        <w:t xml:space="preserve"> TUCO and other relevant Collaborative Agreements when suitable.  </w:t>
      </w:r>
    </w:p>
    <w:p w14:paraId="3FBF14CF" w14:textId="77777777" w:rsidR="002E6A67" w:rsidRDefault="002E6A67" w:rsidP="002E6A67">
      <w:pPr>
        <w:ind w:left="720" w:hanging="720"/>
        <w:jc w:val="both"/>
        <w:rPr>
          <w:rFonts w:asciiTheme="minorHAnsi" w:hAnsiTheme="minorHAnsi"/>
          <w:szCs w:val="22"/>
        </w:rPr>
      </w:pPr>
    </w:p>
    <w:p w14:paraId="208E2164"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7984" behindDoc="0" locked="0" layoutInCell="1" allowOverlap="1" wp14:anchorId="5569C760" wp14:editId="56129247">
                <wp:simplePos x="0" y="0"/>
                <wp:positionH relativeFrom="column">
                  <wp:posOffset>19050</wp:posOffset>
                </wp:positionH>
                <wp:positionV relativeFrom="paragraph">
                  <wp:posOffset>5080</wp:posOffset>
                </wp:positionV>
                <wp:extent cx="5772150" cy="295275"/>
                <wp:effectExtent l="0" t="0" r="38100" b="28575"/>
                <wp:wrapNone/>
                <wp:docPr id="129" name="Pentagon 129"/>
                <wp:cNvGraphicFramePr/>
                <a:graphic xmlns:a="http://schemas.openxmlformats.org/drawingml/2006/main">
                  <a:graphicData uri="http://schemas.microsoft.com/office/word/2010/wordprocessingShape">
                    <wps:wsp>
                      <wps:cNvSpPr/>
                      <wps:spPr>
                        <a:xfrm>
                          <a:off x="0" y="0"/>
                          <a:ext cx="577215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760" id="Pentagon 129" o:spid="_x0000_s1086" type="#_x0000_t15" style="position:absolute;left:0;text-align:left;margin-left:1.5pt;margin-top:.4pt;width:454.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" adj="21048" fillcolor="#5b9bd5" strokecolor="#41719c" strokeweight="1pt">
                <v:textbo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v:textbox>
              </v:shape>
            </w:pict>
          </mc:Fallback>
        </mc:AlternateContent>
      </w:r>
    </w:p>
    <w:p w14:paraId="07A3CB27" w14:textId="77777777" w:rsidR="00AA0FF3" w:rsidRDefault="00AA0FF3" w:rsidP="002E6A67">
      <w:pPr>
        <w:ind w:left="720" w:hanging="720"/>
        <w:jc w:val="both"/>
        <w:rPr>
          <w:rFonts w:asciiTheme="minorHAnsi" w:hAnsiTheme="minorHAnsi"/>
          <w:szCs w:val="22"/>
        </w:rPr>
      </w:pPr>
    </w:p>
    <w:p w14:paraId="31B55822" w14:textId="77777777" w:rsidR="002E6A67" w:rsidRDefault="002E6A67" w:rsidP="002E6A67">
      <w:pPr>
        <w:ind w:left="720" w:hanging="720"/>
        <w:jc w:val="both"/>
        <w:rPr>
          <w:rFonts w:asciiTheme="minorHAnsi" w:hAnsiTheme="minorHAnsi"/>
          <w:szCs w:val="22"/>
        </w:rPr>
      </w:pPr>
    </w:p>
    <w:p w14:paraId="1502D656"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lastRenderedPageBreak/>
        <w:t>The College recognises the importance of paying suppliers promptly once a service has been performed or goods delivered and that late payment is particularly detrimental to SMEs, third sector bodies and supported businesses.</w:t>
      </w:r>
    </w:p>
    <w:p w14:paraId="28E56DBF" w14:textId="77777777" w:rsidR="00E51510" w:rsidRDefault="00E51510" w:rsidP="002E6A67">
      <w:pPr>
        <w:ind w:left="720" w:hanging="720"/>
        <w:jc w:val="both"/>
        <w:rPr>
          <w:rFonts w:asciiTheme="minorHAnsi" w:hAnsiTheme="minorHAnsi"/>
          <w:szCs w:val="22"/>
        </w:rPr>
      </w:pPr>
    </w:p>
    <w:p w14:paraId="673F1079" w14:textId="2B2C4F6F" w:rsidR="0094115E" w:rsidRDefault="002E6A67" w:rsidP="00F761DA">
      <w:pPr>
        <w:jc w:val="both"/>
        <w:rPr>
          <w:rFonts w:asciiTheme="minorHAnsi" w:eastAsiaTheme="minorHAnsi" w:hAnsiTheme="minorHAnsi" w:cstheme="minorBidi"/>
          <w:b/>
          <w:sz w:val="28"/>
          <w:szCs w:val="28"/>
        </w:rPr>
        <w:sectPr w:rsidR="0094115E" w:rsidSect="00590855">
          <w:pgSz w:w="11906" w:h="16838"/>
          <w:pgMar w:top="1440" w:right="1440" w:bottom="1440" w:left="1440" w:header="709" w:footer="709" w:gutter="0"/>
          <w:cols w:space="708"/>
          <w:docGrid w:linePitch="360"/>
        </w:sectPr>
      </w:pPr>
      <w:r>
        <w:rPr>
          <w:rFonts w:asciiTheme="minorHAnsi" w:hAnsiTheme="minorHAnsi"/>
          <w:szCs w:val="22"/>
        </w:rPr>
        <w:t>The College will comply with Late Payment legislation and</w:t>
      </w:r>
      <w:r w:rsidR="007638E5">
        <w:rPr>
          <w:rFonts w:asciiTheme="minorHAnsi" w:hAnsiTheme="minorHAnsi"/>
          <w:szCs w:val="22"/>
        </w:rPr>
        <w:t xml:space="preserve"> the Scottish Government policy guidance on prompt payment in the supply chain</w:t>
      </w:r>
      <w:r w:rsidR="00136C5F">
        <w:rPr>
          <w:rFonts w:asciiTheme="minorHAnsi" w:hAnsiTheme="minorHAnsi"/>
          <w:szCs w:val="22"/>
        </w:rPr>
        <w:t xml:space="preserve"> assessing past payment performance where appropriate</w:t>
      </w:r>
      <w:r w:rsidR="007638E5">
        <w:rPr>
          <w:rFonts w:asciiTheme="minorHAnsi" w:hAnsiTheme="minorHAnsi"/>
          <w:szCs w:val="22"/>
        </w:rPr>
        <w:t xml:space="preserve">. It will review on a </w:t>
      </w:r>
      <w:r>
        <w:rPr>
          <w:rFonts w:asciiTheme="minorHAnsi" w:hAnsiTheme="minorHAnsi"/>
          <w:szCs w:val="22"/>
        </w:rPr>
        <w:t>contract</w:t>
      </w:r>
      <w:r w:rsidR="007638E5">
        <w:rPr>
          <w:rFonts w:asciiTheme="minorHAnsi" w:hAnsiTheme="minorHAnsi"/>
          <w:szCs w:val="22"/>
        </w:rPr>
        <w:t>-</w:t>
      </w:r>
      <w:r>
        <w:rPr>
          <w:rFonts w:asciiTheme="minorHAnsi" w:hAnsiTheme="minorHAnsi"/>
          <w:szCs w:val="22"/>
        </w:rPr>
        <w:t>by</w:t>
      </w:r>
      <w:r w:rsidR="007638E5">
        <w:rPr>
          <w:rFonts w:asciiTheme="minorHAnsi" w:hAnsiTheme="minorHAnsi"/>
          <w:szCs w:val="22"/>
        </w:rPr>
        <w:t>-</w:t>
      </w:r>
      <w:r>
        <w:rPr>
          <w:rFonts w:asciiTheme="minorHAnsi" w:hAnsiTheme="minorHAnsi"/>
          <w:szCs w:val="22"/>
        </w:rPr>
        <w:t>contract basis whether such obligations should be enforced and monitored further down its supply chain.</w:t>
      </w:r>
    </w:p>
    <w:p w14:paraId="00B88FD1" w14:textId="655FD862" w:rsidR="0016799E" w:rsidRPr="00E0270D" w:rsidRDefault="00C470D0" w:rsidP="0016799E">
      <w:pPr>
        <w:spacing w:after="160" w:line="259" w:lineRule="auto"/>
        <w:contextualSpacing/>
        <w:jc w:val="both"/>
        <w:rPr>
          <w:rFonts w:asciiTheme="minorHAnsi" w:eastAsiaTheme="minorHAnsi" w:hAnsiTheme="minorHAnsi" w:cstheme="minorBidi"/>
          <w:b/>
          <w:sz w:val="28"/>
          <w:szCs w:val="28"/>
          <w:highlight w:val="yellow"/>
        </w:rPr>
      </w:pPr>
      <w:r>
        <w:rPr>
          <w:rFonts w:asciiTheme="minorHAnsi" w:eastAsiaTheme="minorHAnsi" w:hAnsiTheme="minorHAnsi" w:cstheme="minorBidi"/>
          <w:b/>
          <w:sz w:val="28"/>
          <w:szCs w:val="28"/>
        </w:rPr>
        <w:lastRenderedPageBreak/>
        <w:t>A</w:t>
      </w:r>
      <w:r w:rsidR="00E0270D">
        <w:rPr>
          <w:rFonts w:asciiTheme="minorHAnsi" w:eastAsiaTheme="minorHAnsi" w:hAnsiTheme="minorHAnsi" w:cstheme="minorBidi"/>
          <w:b/>
          <w:sz w:val="28"/>
          <w:szCs w:val="28"/>
        </w:rPr>
        <w:t>NNEX</w:t>
      </w:r>
      <w:r w:rsidR="00E0270D" w:rsidRPr="00E0270D">
        <w:rPr>
          <w:rFonts w:asciiTheme="minorHAnsi" w:eastAsiaTheme="minorHAnsi" w:hAnsiTheme="minorHAnsi" w:cstheme="minorBidi"/>
          <w:b/>
          <w:sz w:val="28"/>
          <w:szCs w:val="28"/>
        </w:rPr>
        <w:t xml:space="preserve"> </w:t>
      </w:r>
      <w:r w:rsidR="009023FC">
        <w:rPr>
          <w:rFonts w:asciiTheme="minorHAnsi" w:eastAsiaTheme="minorHAnsi" w:hAnsiTheme="minorHAnsi" w:cstheme="minorBidi"/>
          <w:b/>
          <w:sz w:val="28"/>
          <w:szCs w:val="28"/>
        </w:rPr>
        <w:t>C</w:t>
      </w:r>
      <w:r w:rsidR="00E0270D" w:rsidRPr="00E0270D">
        <w:rPr>
          <w:rFonts w:asciiTheme="minorHAnsi" w:eastAsiaTheme="minorHAnsi" w:hAnsiTheme="minorHAnsi" w:cstheme="minorBidi"/>
          <w:b/>
          <w:sz w:val="28"/>
          <w:szCs w:val="28"/>
        </w:rPr>
        <w:t xml:space="preserve"> - </w:t>
      </w:r>
      <w:r w:rsidR="0016799E" w:rsidRPr="00E0270D">
        <w:rPr>
          <w:rFonts w:asciiTheme="minorHAnsi" w:eastAsiaTheme="minorHAnsi" w:hAnsiTheme="minorHAnsi" w:cstheme="minorBidi"/>
          <w:b/>
          <w:sz w:val="28"/>
          <w:szCs w:val="28"/>
        </w:rPr>
        <w:t xml:space="preserve">Linked Policies/Related Documents </w:t>
      </w:r>
    </w:p>
    <w:p w14:paraId="4371EC57" w14:textId="77777777" w:rsidR="0016799E" w:rsidRPr="00027B76" w:rsidRDefault="0016799E" w:rsidP="0016799E">
      <w:pPr>
        <w:spacing w:after="160" w:line="259" w:lineRule="auto"/>
        <w:ind w:left="567"/>
        <w:contextualSpacing/>
        <w:jc w:val="both"/>
        <w:rPr>
          <w:rFonts w:asciiTheme="minorHAnsi" w:eastAsiaTheme="minorHAnsi" w:hAnsiTheme="minorHAnsi" w:cstheme="minorBidi"/>
          <w:b/>
          <w:sz w:val="20"/>
        </w:rPr>
      </w:pPr>
    </w:p>
    <w:p w14:paraId="51314F36" w14:textId="77777777" w:rsidR="00AD1997" w:rsidRPr="00A43A9C" w:rsidRDefault="00700467" w:rsidP="00AD1997">
      <w:pPr>
        <w:pStyle w:val="FootnoteText"/>
        <w:numPr>
          <w:ilvl w:val="0"/>
          <w:numId w:val="8"/>
        </w:numPr>
        <w:jc w:val="both"/>
      </w:pPr>
      <w:hyperlink r:id="rId24" w:history="1">
        <w:r w:rsidR="00AD1997" w:rsidRPr="00A43A9C">
          <w:rPr>
            <w:rStyle w:val="Hyperlink"/>
            <w:color w:val="auto"/>
          </w:rPr>
          <w:t>Annual Procurement Report</w:t>
        </w:r>
      </w:hyperlink>
      <w:r w:rsidR="00AD1997" w:rsidRPr="00A43A9C">
        <w:t xml:space="preserve"> </w:t>
      </w:r>
    </w:p>
    <w:p w14:paraId="1BAB7879" w14:textId="77777777" w:rsidR="00AD1997" w:rsidRPr="00A43A9C" w:rsidRDefault="00700467" w:rsidP="00AD1997">
      <w:pPr>
        <w:pStyle w:val="ListParagraph"/>
        <w:numPr>
          <w:ilvl w:val="0"/>
          <w:numId w:val="8"/>
        </w:numPr>
        <w:jc w:val="both"/>
        <w:rPr>
          <w:rFonts w:asciiTheme="minorHAnsi" w:hAnsiTheme="minorHAnsi" w:cs="Arial"/>
          <w:bCs/>
          <w:sz w:val="20"/>
        </w:rPr>
      </w:pPr>
      <w:hyperlink r:id="rId25" w:history="1">
        <w:r w:rsidR="00AD1997" w:rsidRPr="00A43A9C">
          <w:rPr>
            <w:rStyle w:val="Hyperlink"/>
            <w:rFonts w:asciiTheme="minorHAnsi" w:hAnsiTheme="minorHAnsi"/>
            <w:color w:val="auto"/>
            <w:sz w:val="20"/>
          </w:rPr>
          <w:t xml:space="preserve">APUC </w:t>
        </w:r>
        <w:r w:rsidR="00AD1997" w:rsidRPr="00A43A9C">
          <w:rPr>
            <w:rStyle w:val="Hyperlink"/>
            <w:rFonts w:asciiTheme="minorHAnsi" w:hAnsiTheme="minorHAnsi" w:cs="Arial"/>
            <w:bCs/>
            <w:color w:val="auto"/>
            <w:sz w:val="20"/>
          </w:rPr>
          <w:t>(Advanced Procurement for Universities and Colleges)</w:t>
        </w:r>
      </w:hyperlink>
    </w:p>
    <w:p w14:paraId="4C960AA1" w14:textId="77777777" w:rsidR="001E2255" w:rsidRPr="00A43A9C" w:rsidRDefault="00700467" w:rsidP="001E2255">
      <w:pPr>
        <w:pStyle w:val="ListParagraph"/>
        <w:numPr>
          <w:ilvl w:val="0"/>
          <w:numId w:val="8"/>
        </w:numPr>
        <w:jc w:val="both"/>
        <w:rPr>
          <w:rStyle w:val="Hyperlink"/>
          <w:rFonts w:asciiTheme="minorHAnsi" w:hAnsiTheme="minorHAnsi"/>
          <w:color w:val="auto"/>
          <w:sz w:val="20"/>
        </w:rPr>
      </w:pPr>
      <w:hyperlink r:id="rId26" w:anchor="!/resproc.php" w:history="1">
        <w:r w:rsidR="001E2255" w:rsidRPr="00A43A9C">
          <w:rPr>
            <w:rStyle w:val="Hyperlink"/>
            <w:rFonts w:asciiTheme="minorHAnsi" w:hAnsiTheme="minorHAnsi"/>
            <w:color w:val="auto"/>
            <w:sz w:val="20"/>
          </w:rPr>
          <w:t>APUC Responsible Procurement</w:t>
        </w:r>
      </w:hyperlink>
    </w:p>
    <w:p w14:paraId="0B40FF87" w14:textId="77777777" w:rsidR="001E2255" w:rsidRPr="00A43A9C" w:rsidRDefault="00700467" w:rsidP="001E2255">
      <w:pPr>
        <w:pStyle w:val="FootnoteText"/>
        <w:numPr>
          <w:ilvl w:val="0"/>
          <w:numId w:val="8"/>
        </w:numPr>
        <w:jc w:val="both"/>
      </w:pPr>
      <w:hyperlink r:id="rId27" w:history="1">
        <w:r w:rsidR="001E2255" w:rsidRPr="00A43A9C">
          <w:rPr>
            <w:rStyle w:val="Hyperlink"/>
            <w:color w:val="auto"/>
          </w:rPr>
          <w:t>Community Benefit Clauses</w:t>
        </w:r>
      </w:hyperlink>
    </w:p>
    <w:p w14:paraId="3544A9D8" w14:textId="77777777" w:rsidR="00AD1997" w:rsidRPr="00A43A9C" w:rsidRDefault="00700467" w:rsidP="00AD1997">
      <w:pPr>
        <w:pStyle w:val="FootnoteText"/>
        <w:numPr>
          <w:ilvl w:val="0"/>
          <w:numId w:val="8"/>
        </w:numPr>
        <w:jc w:val="both"/>
      </w:pPr>
      <w:hyperlink r:id="rId28" w:history="1">
        <w:r w:rsidR="00AD1997" w:rsidRPr="00A43A9C">
          <w:rPr>
            <w:rStyle w:val="Hyperlink"/>
            <w:color w:val="auto"/>
          </w:rPr>
          <w:t>Contracts Register</w:t>
        </w:r>
      </w:hyperlink>
      <w:r w:rsidR="00AD1997" w:rsidRPr="00A43A9C">
        <w:t xml:space="preserve"> </w:t>
      </w:r>
    </w:p>
    <w:p w14:paraId="60644365" w14:textId="5E9A8BA4" w:rsidR="00E200B8" w:rsidRPr="00E46049" w:rsidRDefault="00E46049" w:rsidP="00E200B8">
      <w:pPr>
        <w:pStyle w:val="Header"/>
        <w:numPr>
          <w:ilvl w:val="0"/>
          <w:numId w:val="8"/>
        </w:numPr>
        <w:jc w:val="both"/>
        <w:rPr>
          <w:rStyle w:val="Hyperlink"/>
          <w:rFonts w:asciiTheme="minorHAnsi" w:eastAsiaTheme="minorHAnsi" w:hAnsiTheme="minorHAnsi" w:cstheme="minorBidi"/>
          <w:sz w:val="20"/>
        </w:rPr>
      </w:pPr>
      <w:r>
        <w:rPr>
          <w:rFonts w:asciiTheme="minorHAnsi" w:eastAsiaTheme="minorHAnsi" w:hAnsiTheme="minorHAnsi" w:cstheme="minorBidi"/>
          <w:sz w:val="20"/>
        </w:rPr>
        <w:fldChar w:fldCharType="begin"/>
      </w:r>
      <w:r>
        <w:rPr>
          <w:rFonts w:asciiTheme="minorHAnsi" w:eastAsiaTheme="minorHAnsi" w:hAnsiTheme="minorHAnsi" w:cstheme="minorBidi"/>
          <w:sz w:val="20"/>
        </w:rPr>
        <w:instrText xml:space="preserve"> HYPERLINK "https://www.gov.scot/publications/fair-work-first-guidance-2/pages/9/" </w:instrText>
      </w:r>
      <w:r>
        <w:rPr>
          <w:rFonts w:asciiTheme="minorHAnsi" w:eastAsiaTheme="minorHAnsi" w:hAnsiTheme="minorHAnsi" w:cstheme="minorBidi"/>
          <w:sz w:val="20"/>
        </w:rPr>
        <w:fldChar w:fldCharType="separate"/>
      </w:r>
      <w:r w:rsidR="00E200B8" w:rsidRPr="00E46049">
        <w:rPr>
          <w:rStyle w:val="Hyperlink"/>
          <w:rFonts w:asciiTheme="minorHAnsi" w:eastAsiaTheme="minorHAnsi" w:hAnsiTheme="minorHAnsi" w:cstheme="minorBidi"/>
          <w:sz w:val="20"/>
        </w:rPr>
        <w:t>Fair Work First</w:t>
      </w:r>
    </w:p>
    <w:p w14:paraId="000FF309" w14:textId="69793015" w:rsidR="00E623E2" w:rsidRPr="000B24D3" w:rsidRDefault="00E46049" w:rsidP="00E623E2">
      <w:pPr>
        <w:pStyle w:val="FootnoteText"/>
        <w:numPr>
          <w:ilvl w:val="0"/>
          <w:numId w:val="8"/>
        </w:numPr>
        <w:jc w:val="both"/>
      </w:pPr>
      <w:r>
        <w:fldChar w:fldCharType="end"/>
      </w:r>
      <w:r w:rsidR="00E623E2" w:rsidRPr="000B24D3">
        <w:t>Lanarkshire Outcome Agreement 202</w:t>
      </w:r>
      <w:r w:rsidR="00D83FE7" w:rsidRPr="000B24D3">
        <w:t>3</w:t>
      </w:r>
      <w:r w:rsidR="00E623E2" w:rsidRPr="000B24D3">
        <w:t>/2</w:t>
      </w:r>
      <w:r w:rsidR="00D83FE7" w:rsidRPr="000B24D3">
        <w:t>4</w:t>
      </w:r>
    </w:p>
    <w:p w14:paraId="5A9466DC" w14:textId="3DD8053F" w:rsidR="00E200B8" w:rsidRPr="00A43A9C" w:rsidRDefault="00E200B8" w:rsidP="00E623E2">
      <w:pPr>
        <w:pStyle w:val="FootnoteText"/>
        <w:numPr>
          <w:ilvl w:val="0"/>
          <w:numId w:val="8"/>
        </w:numPr>
        <w:jc w:val="both"/>
        <w:rPr>
          <w:rStyle w:val="Hyperlink"/>
          <w:color w:val="auto"/>
        </w:rPr>
      </w:pPr>
      <w:r w:rsidRPr="00A43A9C">
        <w:fldChar w:fldCharType="begin"/>
      </w:r>
      <w:r w:rsidRPr="00A43A9C">
        <w:instrText xml:space="preserve"> HYPERLINK "https://nationalperformance.gov.scot/national-outcomes" </w:instrText>
      </w:r>
      <w:r w:rsidRPr="00A43A9C">
        <w:fldChar w:fldCharType="separate"/>
      </w:r>
      <w:r w:rsidRPr="00A43A9C">
        <w:rPr>
          <w:rStyle w:val="Hyperlink"/>
          <w:color w:val="auto"/>
        </w:rPr>
        <w:t>National Outcomes</w:t>
      </w:r>
    </w:p>
    <w:p w14:paraId="0A3AF1F9" w14:textId="77777777" w:rsidR="00E200B8" w:rsidRPr="00A43A9C" w:rsidRDefault="00E200B8" w:rsidP="00E200B8">
      <w:pPr>
        <w:pStyle w:val="FootnoteText"/>
        <w:numPr>
          <w:ilvl w:val="0"/>
          <w:numId w:val="8"/>
        </w:numPr>
        <w:jc w:val="both"/>
        <w:rPr>
          <w:rStyle w:val="Hyperlink"/>
          <w:color w:val="auto"/>
        </w:rPr>
      </w:pPr>
      <w:r w:rsidRPr="00A43A9C">
        <w:fldChar w:fldCharType="end"/>
      </w:r>
      <w:r w:rsidRPr="00A43A9C">
        <w:fldChar w:fldCharType="begin"/>
      </w:r>
      <w:r w:rsidRPr="00A43A9C">
        <w:instrText xml:space="preserve"> HYPERLINK "http://www.voicescotland.org.uk/Seven-NS/" </w:instrText>
      </w:r>
      <w:r w:rsidRPr="00A43A9C">
        <w:fldChar w:fldCharType="separate"/>
      </w:r>
      <w:r w:rsidRPr="00A43A9C">
        <w:rPr>
          <w:rStyle w:val="Hyperlink"/>
          <w:color w:val="auto"/>
        </w:rPr>
        <w:t>National Standards for Community Engagement</w:t>
      </w:r>
    </w:p>
    <w:p w14:paraId="2191291E" w14:textId="2AE048A5" w:rsidR="00E200B8" w:rsidRPr="00546207" w:rsidRDefault="00E200B8" w:rsidP="00E200B8">
      <w:pPr>
        <w:pStyle w:val="ListParagraph"/>
        <w:numPr>
          <w:ilvl w:val="0"/>
          <w:numId w:val="8"/>
        </w:numPr>
        <w:rPr>
          <w:rStyle w:val="Hyperlink"/>
          <w:color w:val="auto"/>
          <w:u w:val="none"/>
        </w:rPr>
      </w:pPr>
      <w:r w:rsidRPr="00A43A9C">
        <w:fldChar w:fldCharType="end"/>
      </w:r>
      <w:hyperlink r:id="rId29" w:history="1">
        <w:r w:rsidRPr="00546207">
          <w:rPr>
            <w:rStyle w:val="Hyperlink"/>
            <w:rFonts w:asciiTheme="minorHAnsi" w:eastAsiaTheme="minorHAnsi" w:hAnsiTheme="minorHAnsi" w:cstheme="minorBidi"/>
            <w:color w:val="auto"/>
            <w:sz w:val="20"/>
          </w:rPr>
          <w:t>NCL Estates Strategy</w:t>
        </w:r>
      </w:hyperlink>
      <w:r w:rsidRPr="00546207">
        <w:rPr>
          <w:rStyle w:val="Hyperlink"/>
          <w:rFonts w:asciiTheme="minorHAnsi" w:eastAsiaTheme="minorHAnsi" w:hAnsiTheme="minorHAnsi" w:cstheme="minorBidi"/>
          <w:color w:val="auto"/>
          <w:sz w:val="20"/>
        </w:rPr>
        <w:t xml:space="preserve"> </w:t>
      </w:r>
    </w:p>
    <w:p w14:paraId="6F6068D9" w14:textId="18E7B30D" w:rsidR="003773BC" w:rsidRPr="00F761DA" w:rsidRDefault="00700467" w:rsidP="00E200B8">
      <w:pPr>
        <w:numPr>
          <w:ilvl w:val="0"/>
          <w:numId w:val="8"/>
        </w:numPr>
        <w:ind w:left="714" w:hanging="357"/>
        <w:contextualSpacing/>
        <w:jc w:val="both"/>
        <w:rPr>
          <w:rFonts w:asciiTheme="minorHAnsi" w:eastAsiaTheme="minorHAnsi" w:hAnsiTheme="minorHAnsi" w:cstheme="minorBidi"/>
          <w:sz w:val="20"/>
        </w:rPr>
      </w:pPr>
      <w:hyperlink r:id="rId30" w:history="1">
        <w:r w:rsidR="003773BC" w:rsidRPr="00F761DA">
          <w:rPr>
            <w:rStyle w:val="Hyperlink"/>
            <w:rFonts w:asciiTheme="minorHAnsi" w:eastAsiaTheme="minorHAnsi" w:hAnsiTheme="minorHAnsi" w:cstheme="minorBidi"/>
            <w:color w:val="auto"/>
            <w:sz w:val="20"/>
          </w:rPr>
          <w:t>NCL Strategy 2025</w:t>
        </w:r>
      </w:hyperlink>
    </w:p>
    <w:p w14:paraId="1583C397" w14:textId="3C5DA3C4" w:rsidR="00E200B8" w:rsidRPr="00A43A9C" w:rsidRDefault="00700467" w:rsidP="00E200B8">
      <w:pPr>
        <w:numPr>
          <w:ilvl w:val="0"/>
          <w:numId w:val="8"/>
        </w:numPr>
        <w:ind w:left="714" w:hanging="357"/>
        <w:contextualSpacing/>
        <w:jc w:val="both"/>
        <w:rPr>
          <w:rStyle w:val="Hyperlink"/>
          <w:rFonts w:asciiTheme="minorHAnsi" w:eastAsiaTheme="minorHAnsi" w:hAnsiTheme="minorHAnsi" w:cstheme="minorBidi"/>
          <w:color w:val="auto"/>
          <w:sz w:val="20"/>
          <w:u w:val="none"/>
        </w:rPr>
      </w:pPr>
      <w:hyperlink r:id="rId31" w:anchor="!/institution?inst=65" w:history="1">
        <w:r w:rsidR="00E200B8" w:rsidRPr="00A43A9C">
          <w:rPr>
            <w:rStyle w:val="Hyperlink"/>
            <w:rFonts w:asciiTheme="minorHAnsi" w:eastAsiaTheme="minorHAnsi" w:hAnsiTheme="minorHAnsi" w:cstheme="minorBidi"/>
            <w:color w:val="auto"/>
            <w:sz w:val="20"/>
          </w:rPr>
          <w:t>New College Lanarkshire Contracts Register</w:t>
        </w:r>
      </w:hyperlink>
      <w:r w:rsidR="00E200B8" w:rsidRPr="00A43A9C">
        <w:rPr>
          <w:rFonts w:asciiTheme="minorHAnsi" w:eastAsiaTheme="minorHAnsi" w:hAnsiTheme="minorHAnsi" w:cstheme="minorBidi"/>
          <w:sz w:val="20"/>
        </w:rPr>
        <w:t xml:space="preserve"> </w:t>
      </w:r>
    </w:p>
    <w:p w14:paraId="5AEAB8A9" w14:textId="62C5291B" w:rsidR="00E200B8" w:rsidRPr="00A43A9C" w:rsidRDefault="00700467" w:rsidP="00E200B8">
      <w:pPr>
        <w:pStyle w:val="FootnoteText"/>
        <w:numPr>
          <w:ilvl w:val="0"/>
          <w:numId w:val="8"/>
        </w:numPr>
        <w:jc w:val="both"/>
        <w:rPr>
          <w:u w:val="single"/>
        </w:rPr>
      </w:pPr>
      <w:hyperlink r:id="rId32" w:history="1">
        <w:r w:rsidR="00E200B8" w:rsidRPr="00A43A9C">
          <w:rPr>
            <w:rStyle w:val="Hyperlink"/>
            <w:color w:val="auto"/>
          </w:rPr>
          <w:t>Procurement Equality Duties</w:t>
        </w:r>
      </w:hyperlink>
    </w:p>
    <w:p w14:paraId="69598F60" w14:textId="77777777" w:rsidR="00E623E2" w:rsidRPr="00A43A9C" w:rsidRDefault="00700467" w:rsidP="00E623E2">
      <w:pPr>
        <w:pStyle w:val="FootnoteText"/>
        <w:numPr>
          <w:ilvl w:val="0"/>
          <w:numId w:val="8"/>
        </w:numPr>
        <w:jc w:val="both"/>
        <w:rPr>
          <w:rStyle w:val="Hyperlink"/>
          <w:color w:val="auto"/>
          <w:u w:val="none"/>
        </w:rPr>
      </w:pPr>
      <w:hyperlink r:id="rId33" w:history="1">
        <w:r w:rsidR="00E623E2" w:rsidRPr="00A43A9C">
          <w:rPr>
            <w:rStyle w:val="Hyperlink"/>
            <w:bCs/>
            <w:color w:val="auto"/>
          </w:rPr>
          <w:t>Procurement Reform (Scotland) Act 2014</w:t>
        </w:r>
      </w:hyperlink>
    </w:p>
    <w:p w14:paraId="3115E92E" w14:textId="79BB19B0" w:rsidR="00E200B8" w:rsidRPr="00A43A9C" w:rsidRDefault="00700467" w:rsidP="00E200B8">
      <w:pPr>
        <w:pStyle w:val="FootnoteText"/>
        <w:numPr>
          <w:ilvl w:val="0"/>
          <w:numId w:val="8"/>
        </w:numPr>
        <w:jc w:val="both"/>
      </w:pPr>
      <w:hyperlink r:id="rId34" w:history="1">
        <w:r w:rsidR="0016799E" w:rsidRPr="00A43A9C">
          <w:rPr>
            <w:rStyle w:val="Hyperlink"/>
            <w:color w:val="auto"/>
          </w:rPr>
          <w:t>Procurement Strategy</w:t>
        </w:r>
      </w:hyperlink>
    </w:p>
    <w:p w14:paraId="4DCD6F94" w14:textId="77777777" w:rsidR="00BD5767" w:rsidRPr="00A43A9C" w:rsidRDefault="00700467" w:rsidP="00BD5767">
      <w:pPr>
        <w:pStyle w:val="FootnoteText"/>
        <w:numPr>
          <w:ilvl w:val="0"/>
          <w:numId w:val="8"/>
        </w:numPr>
        <w:jc w:val="both"/>
        <w:rPr>
          <w:u w:val="single"/>
        </w:rPr>
      </w:pPr>
      <w:hyperlink r:id="rId35" w:history="1">
        <w:r w:rsidR="00BD5767" w:rsidRPr="00A43A9C">
          <w:rPr>
            <w:rStyle w:val="Hyperlink"/>
            <w:color w:val="auto"/>
          </w:rPr>
          <w:t xml:space="preserve">Prompt Payment in the Supply Chain </w:t>
        </w:r>
      </w:hyperlink>
    </w:p>
    <w:p w14:paraId="18EBFF41" w14:textId="77777777"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 xml:space="preserve"> HYPERLINK "https://www.publiccontractsscotland.gov.uk/" </w:instrText>
      </w:r>
      <w:r w:rsidRPr="00A43A9C">
        <w:fldChar w:fldCharType="separate"/>
      </w:r>
      <w:r w:rsidRPr="00A43A9C">
        <w:rPr>
          <w:rStyle w:val="Hyperlink"/>
          <w:color w:val="auto"/>
        </w:rPr>
        <w:t>Public Contracts Scotland</w:t>
      </w:r>
    </w:p>
    <w:p w14:paraId="30AC1451" w14:textId="77777777" w:rsidR="00E200B8" w:rsidRPr="00A43A9C" w:rsidRDefault="00E200B8" w:rsidP="00E200B8">
      <w:pPr>
        <w:pStyle w:val="FootnoteText"/>
        <w:numPr>
          <w:ilvl w:val="0"/>
          <w:numId w:val="8"/>
        </w:numPr>
        <w:jc w:val="both"/>
        <w:rPr>
          <w:rStyle w:val="Hyperlink"/>
          <w:color w:val="auto"/>
          <w:u w:val="none"/>
        </w:rPr>
      </w:pPr>
      <w:r w:rsidRPr="00A43A9C">
        <w:fldChar w:fldCharType="end"/>
      </w:r>
      <w:hyperlink r:id="rId36" w:history="1">
        <w:r w:rsidRPr="00A43A9C">
          <w:rPr>
            <w:rStyle w:val="Hyperlink"/>
            <w:color w:val="auto"/>
          </w:rPr>
          <w:t>Public Contracts Scotland - Tender</w:t>
        </w:r>
      </w:hyperlink>
    </w:p>
    <w:p w14:paraId="0B407938" w14:textId="0AF95C36" w:rsidR="00AB1154" w:rsidRPr="00546207" w:rsidRDefault="00700467" w:rsidP="00BD5767">
      <w:pPr>
        <w:pStyle w:val="FootnoteText"/>
        <w:numPr>
          <w:ilvl w:val="0"/>
          <w:numId w:val="8"/>
        </w:numPr>
        <w:jc w:val="both"/>
        <w:rPr>
          <w:rStyle w:val="Hyperlink"/>
          <w:color w:val="auto"/>
          <w:u w:val="none"/>
        </w:rPr>
      </w:pPr>
      <w:hyperlink r:id="rId37" w:anchor=":~:text=The%20first%20Public%20Procurement%20Strategy,align%20to%20and%20deliver%20against." w:history="1">
        <w:r w:rsidR="008D2BE9" w:rsidRPr="00546207">
          <w:rPr>
            <w:rStyle w:val="Hyperlink"/>
            <w:color w:val="auto"/>
          </w:rPr>
          <w:t>Public Procurement Strategy for Scotland</w:t>
        </w:r>
      </w:hyperlink>
    </w:p>
    <w:p w14:paraId="6E81CD8C" w14:textId="7792D55C" w:rsidR="00C6193E" w:rsidRPr="00EF3450" w:rsidRDefault="00CC6290" w:rsidP="00C6193E">
      <w:pPr>
        <w:pStyle w:val="ListParagraph"/>
        <w:numPr>
          <w:ilvl w:val="0"/>
          <w:numId w:val="8"/>
        </w:numPr>
        <w:rPr>
          <w:rStyle w:val="Hyperlink"/>
          <w:color w:val="auto"/>
        </w:rPr>
      </w:pPr>
      <w:r w:rsidRPr="00EF3450">
        <w:rPr>
          <w:rFonts w:asciiTheme="minorHAnsi" w:eastAsiaTheme="minorHAnsi" w:hAnsiTheme="minorHAnsi" w:cstheme="minorBidi"/>
          <w:sz w:val="20"/>
        </w:rPr>
        <w:fldChar w:fldCharType="begin"/>
      </w:r>
      <w:r w:rsidRPr="00EF3450">
        <w:rPr>
          <w:rFonts w:asciiTheme="minorHAnsi" w:eastAsiaTheme="minorHAnsi" w:hAnsiTheme="minorHAnsi" w:cstheme="minorBidi"/>
          <w:sz w:val="20"/>
        </w:rPr>
        <w:instrText xml:space="preserve"> HYPERLINK "https://www.equalityhumanrights.com/guidance/public-sector-equality-duty/public-sector-equality-duty-specific-duties-scotland?return-url=https%3A%2F%2Fwww.equalityhumanrights.com%2Fsearch%3Fkeys%3Dpublic%2Bsector%2Bquality%2Bduties" </w:instrText>
      </w:r>
      <w:r w:rsidRPr="00EF3450">
        <w:rPr>
          <w:rFonts w:asciiTheme="minorHAnsi" w:eastAsiaTheme="minorHAnsi" w:hAnsiTheme="minorHAnsi" w:cstheme="minorBidi"/>
          <w:sz w:val="20"/>
        </w:rPr>
        <w:fldChar w:fldCharType="separate"/>
      </w:r>
      <w:r w:rsidR="00C6193E" w:rsidRPr="00EF3450">
        <w:rPr>
          <w:rStyle w:val="Hyperlink"/>
          <w:rFonts w:asciiTheme="minorHAnsi" w:eastAsiaTheme="minorHAnsi" w:hAnsiTheme="minorHAnsi" w:cstheme="minorBidi"/>
          <w:color w:val="auto"/>
          <w:sz w:val="20"/>
        </w:rPr>
        <w:t>Public Sector Equality Duties</w:t>
      </w:r>
    </w:p>
    <w:p w14:paraId="0B5ED8E5" w14:textId="3C94624A" w:rsidR="0016799E" w:rsidRPr="00A43A9C" w:rsidRDefault="00CC6290" w:rsidP="0041243F">
      <w:pPr>
        <w:numPr>
          <w:ilvl w:val="0"/>
          <w:numId w:val="8"/>
        </w:numPr>
        <w:spacing w:line="259" w:lineRule="auto"/>
        <w:contextualSpacing/>
        <w:jc w:val="both"/>
        <w:rPr>
          <w:rFonts w:asciiTheme="minorHAnsi" w:eastAsiaTheme="minorHAnsi" w:hAnsiTheme="minorHAnsi" w:cstheme="minorBidi"/>
          <w:sz w:val="20"/>
        </w:rPr>
      </w:pPr>
      <w:r w:rsidRPr="00EF3450">
        <w:rPr>
          <w:rFonts w:asciiTheme="minorHAnsi" w:eastAsiaTheme="minorHAnsi" w:hAnsiTheme="minorHAnsi" w:cstheme="minorBidi"/>
          <w:sz w:val="20"/>
        </w:rPr>
        <w:fldChar w:fldCharType="end"/>
      </w:r>
      <w:hyperlink r:id="rId38" w:history="1">
        <w:r w:rsidR="0016799E" w:rsidRPr="00A43A9C">
          <w:rPr>
            <w:rStyle w:val="Hyperlink"/>
            <w:rFonts w:asciiTheme="minorHAnsi" w:hAnsiTheme="minorHAnsi"/>
            <w:color w:val="auto"/>
            <w:sz w:val="20"/>
          </w:rPr>
          <w:t>Regulated contracts</w:t>
        </w:r>
      </w:hyperlink>
      <w:r w:rsidR="0016799E" w:rsidRPr="00A43A9C">
        <w:rPr>
          <w:rStyle w:val="Hyperlink"/>
          <w:rFonts w:asciiTheme="minorHAnsi" w:hAnsiTheme="minorHAnsi"/>
          <w:color w:val="auto"/>
          <w:sz w:val="20"/>
        </w:rPr>
        <w:t xml:space="preserve">  </w:t>
      </w:r>
    </w:p>
    <w:p w14:paraId="09C42E96" w14:textId="77777777" w:rsidR="00E200B8" w:rsidRPr="00A43A9C" w:rsidRDefault="00700467" w:rsidP="00E200B8">
      <w:pPr>
        <w:pStyle w:val="FootnoteText"/>
        <w:numPr>
          <w:ilvl w:val="0"/>
          <w:numId w:val="8"/>
        </w:numPr>
        <w:jc w:val="both"/>
      </w:pPr>
      <w:hyperlink r:id="rId39" w:history="1">
        <w:r w:rsidR="00E200B8" w:rsidRPr="00A43A9C">
          <w:rPr>
            <w:rStyle w:val="Hyperlink"/>
            <w:color w:val="auto"/>
          </w:rPr>
          <w:t>Scottish Government’s Procurement Journey</w:t>
        </w:r>
      </w:hyperlink>
    </w:p>
    <w:p w14:paraId="5818AC2C" w14:textId="77777777" w:rsidR="003E0061" w:rsidRPr="00A43A9C" w:rsidRDefault="00700467" w:rsidP="003E0061">
      <w:pPr>
        <w:pStyle w:val="ListParagraph"/>
        <w:numPr>
          <w:ilvl w:val="0"/>
          <w:numId w:val="8"/>
        </w:numPr>
        <w:jc w:val="both"/>
        <w:rPr>
          <w:rStyle w:val="Hyperlink"/>
          <w:rFonts w:asciiTheme="minorHAnsi" w:hAnsiTheme="minorHAnsi"/>
          <w:color w:val="auto"/>
          <w:sz w:val="20"/>
        </w:rPr>
      </w:pPr>
      <w:hyperlink r:id="rId40" w:history="1">
        <w:r w:rsidR="003E0061" w:rsidRPr="00A43A9C">
          <w:rPr>
            <w:rStyle w:val="Hyperlink"/>
            <w:rFonts w:asciiTheme="minorHAnsi" w:hAnsiTheme="minorHAnsi"/>
            <w:color w:val="auto"/>
            <w:sz w:val="20"/>
          </w:rPr>
          <w:t>Scottish Living Wage</w:t>
        </w:r>
      </w:hyperlink>
      <w:r w:rsidR="003E0061" w:rsidRPr="00A43A9C">
        <w:rPr>
          <w:rStyle w:val="Hyperlink"/>
          <w:rFonts w:asciiTheme="minorHAnsi" w:hAnsiTheme="minorHAnsi"/>
          <w:color w:val="auto"/>
          <w:sz w:val="20"/>
        </w:rPr>
        <w:t xml:space="preserve"> – Real Living Wage</w:t>
      </w:r>
    </w:p>
    <w:p w14:paraId="463BE94A" w14:textId="77777777" w:rsidR="00E200B8" w:rsidRPr="00A43A9C" w:rsidRDefault="00700467" w:rsidP="00E200B8">
      <w:pPr>
        <w:pStyle w:val="ListParagraph"/>
        <w:numPr>
          <w:ilvl w:val="0"/>
          <w:numId w:val="8"/>
        </w:numPr>
        <w:jc w:val="both"/>
        <w:rPr>
          <w:rStyle w:val="Hyperlink"/>
          <w:rFonts w:asciiTheme="minorHAnsi" w:hAnsiTheme="minorHAnsi"/>
          <w:color w:val="auto"/>
          <w:sz w:val="20"/>
        </w:rPr>
      </w:pPr>
      <w:hyperlink r:id="rId41" w:history="1">
        <w:r w:rsidR="00E200B8" w:rsidRPr="00A43A9C">
          <w:rPr>
            <w:rStyle w:val="Hyperlink"/>
            <w:rFonts w:asciiTheme="minorHAnsi" w:hAnsiTheme="minorHAnsi"/>
            <w:color w:val="auto"/>
            <w:sz w:val="20"/>
          </w:rPr>
          <w:t>Section 8 - General Duties Procurement Reform (Scotland) Act 2014</w:t>
        </w:r>
      </w:hyperlink>
    </w:p>
    <w:p w14:paraId="3429A3C9" w14:textId="77777777" w:rsidR="003E0061" w:rsidRPr="00A43A9C" w:rsidRDefault="00700467" w:rsidP="003E0061">
      <w:pPr>
        <w:pStyle w:val="FootnoteText"/>
        <w:numPr>
          <w:ilvl w:val="0"/>
          <w:numId w:val="8"/>
        </w:numPr>
        <w:jc w:val="both"/>
      </w:pPr>
      <w:hyperlink r:id="rId42" w:history="1">
        <w:r w:rsidR="003E0061" w:rsidRPr="00A43A9C">
          <w:rPr>
            <w:rStyle w:val="Hyperlink"/>
            <w:color w:val="auto"/>
          </w:rPr>
          <w:t>Section 25(1) community benefit requirements in major contracts</w:t>
        </w:r>
      </w:hyperlink>
      <w:r w:rsidR="003E0061" w:rsidRPr="00A43A9C">
        <w:t xml:space="preserve"> </w:t>
      </w:r>
    </w:p>
    <w:p w14:paraId="6E57F18D" w14:textId="77777777" w:rsidR="0016799E" w:rsidRPr="00A43A9C" w:rsidRDefault="0041243F" w:rsidP="0016799E">
      <w:pPr>
        <w:pStyle w:val="FootnoteText"/>
        <w:numPr>
          <w:ilvl w:val="0"/>
          <w:numId w:val="8"/>
        </w:numPr>
        <w:jc w:val="both"/>
        <w:rPr>
          <w:rStyle w:val="Hyperlink"/>
          <w:color w:val="auto"/>
        </w:rPr>
      </w:pPr>
      <w:r w:rsidRPr="00A43A9C">
        <w:rPr>
          <w:bCs/>
        </w:rPr>
        <w:fldChar w:fldCharType="begin"/>
      </w:r>
      <w:r w:rsidRPr="00A43A9C">
        <w:rPr>
          <w:bCs/>
        </w:rPr>
        <w:instrText xml:space="preserve"> HYPERLINK "https://www.gov.scot/publications/guidance-under-procurement-reform-scotland-act-2014/" </w:instrText>
      </w:r>
      <w:r w:rsidRPr="00A43A9C">
        <w:rPr>
          <w:bCs/>
        </w:rPr>
        <w:fldChar w:fldCharType="separate"/>
      </w:r>
      <w:r w:rsidR="0016799E" w:rsidRPr="00A43A9C">
        <w:rPr>
          <w:rStyle w:val="Hyperlink"/>
          <w:bCs/>
          <w:color w:val="auto"/>
        </w:rPr>
        <w:t>Statutory Guidance under the Procurement Reform (Scotland) Act 2014</w:t>
      </w:r>
      <w:r w:rsidR="0016799E" w:rsidRPr="00A43A9C">
        <w:rPr>
          <w:rStyle w:val="Hyperlink"/>
          <w:color w:val="auto"/>
        </w:rPr>
        <w:t xml:space="preserve"> </w:t>
      </w:r>
    </w:p>
    <w:p w14:paraId="32FB0AA0" w14:textId="77777777" w:rsidR="003E0061" w:rsidRPr="00A43A9C" w:rsidRDefault="0041243F" w:rsidP="003E0061">
      <w:pPr>
        <w:pStyle w:val="FootnoteText"/>
        <w:numPr>
          <w:ilvl w:val="0"/>
          <w:numId w:val="8"/>
        </w:numPr>
        <w:jc w:val="both"/>
      </w:pPr>
      <w:r w:rsidRPr="00A43A9C">
        <w:rPr>
          <w:bCs/>
        </w:rPr>
        <w:fldChar w:fldCharType="end"/>
      </w:r>
      <w:hyperlink r:id="rId43" w:history="1">
        <w:r w:rsidR="003E0061" w:rsidRPr="00A43A9C">
          <w:rPr>
            <w:rStyle w:val="Hyperlink"/>
            <w:iCs/>
            <w:color w:val="auto"/>
          </w:rPr>
          <w:t>Supplier Development Programme</w:t>
        </w:r>
      </w:hyperlink>
    </w:p>
    <w:p w14:paraId="2EFA4B4C" w14:textId="6F51535C" w:rsidR="00A171E7" w:rsidRPr="00A43A9C" w:rsidRDefault="00700467" w:rsidP="003E0061">
      <w:pPr>
        <w:pStyle w:val="FootnoteText"/>
        <w:numPr>
          <w:ilvl w:val="0"/>
          <w:numId w:val="8"/>
        </w:numPr>
        <w:jc w:val="both"/>
      </w:pPr>
      <w:hyperlink r:id="rId44" w:history="1">
        <w:r w:rsidR="00A171E7" w:rsidRPr="00A43A9C">
          <w:rPr>
            <w:rStyle w:val="Hyperlink"/>
            <w:color w:val="auto"/>
          </w:rPr>
          <w:t>Supply Chain Climate</w:t>
        </w:r>
        <w:r w:rsidR="00DA4D41" w:rsidRPr="00A43A9C">
          <w:rPr>
            <w:rStyle w:val="Hyperlink"/>
            <w:color w:val="auto"/>
          </w:rPr>
          <w:t xml:space="preserve"> &amp; Ecological Emergency Strategy 2022-2030</w:t>
        </w:r>
      </w:hyperlink>
    </w:p>
    <w:p w14:paraId="2BAF7E64" w14:textId="0A5C8751" w:rsidR="003E0061" w:rsidRPr="00FE6CE3" w:rsidRDefault="00FE6CE3" w:rsidP="003E0061">
      <w:pPr>
        <w:pStyle w:val="FootnoteText"/>
        <w:numPr>
          <w:ilvl w:val="0"/>
          <w:numId w:val="8"/>
        </w:numPr>
        <w:jc w:val="both"/>
        <w:rPr>
          <w:rStyle w:val="Hyperlink"/>
        </w:rPr>
      </w:pPr>
      <w:r>
        <w:fldChar w:fldCharType="begin"/>
      </w:r>
      <w:r>
        <w:instrText xml:space="preserve"> HYPERLINK "https://www.gov.scot/publications/procurement-reform-scotland-act-2014-statutory-guidance/pages/3/" </w:instrText>
      </w:r>
      <w:r>
        <w:fldChar w:fldCharType="separate"/>
      </w:r>
      <w:r w:rsidR="003E0061" w:rsidRPr="00FE6CE3">
        <w:rPr>
          <w:rStyle w:val="Hyperlink"/>
          <w:color w:val="auto"/>
        </w:rPr>
        <w:t>Sustainable Procurement Processes (section 3.4.1 Statutory Guidance)</w:t>
      </w:r>
    </w:p>
    <w:p w14:paraId="0D155C2E" w14:textId="6D4441AA" w:rsidR="003E0061" w:rsidRPr="00A43A9C" w:rsidRDefault="00FE6CE3" w:rsidP="003E0061">
      <w:pPr>
        <w:pStyle w:val="FootnoteText"/>
        <w:numPr>
          <w:ilvl w:val="0"/>
          <w:numId w:val="8"/>
        </w:numPr>
        <w:jc w:val="both"/>
        <w:rPr>
          <w:rStyle w:val="Hyperlink"/>
          <w:color w:val="auto"/>
          <w:u w:val="none"/>
        </w:rPr>
      </w:pPr>
      <w:r>
        <w:fldChar w:fldCharType="end"/>
      </w:r>
      <w:hyperlink r:id="rId45" w:history="1">
        <w:r w:rsidR="003E0061" w:rsidRPr="00A43A9C">
          <w:rPr>
            <w:rStyle w:val="Hyperlink"/>
            <w:color w:val="auto"/>
          </w:rPr>
          <w:t>The Late Payment of Commercial Debts (Scotland) Regulations 2015</w:t>
        </w:r>
      </w:hyperlink>
    </w:p>
    <w:p w14:paraId="64209769" w14:textId="298BB69D" w:rsidR="0016799E" w:rsidRPr="00546207" w:rsidRDefault="007C0A67" w:rsidP="003E0061">
      <w:pPr>
        <w:pStyle w:val="FootnoteText"/>
        <w:numPr>
          <w:ilvl w:val="0"/>
          <w:numId w:val="8"/>
        </w:numPr>
        <w:jc w:val="both"/>
        <w:rPr>
          <w:rStyle w:val="Hyperlink"/>
          <w:color w:val="auto"/>
        </w:rPr>
      </w:pPr>
      <w:r w:rsidRPr="00546207">
        <w:fldChar w:fldCharType="begin"/>
      </w:r>
      <w:r w:rsidRPr="00546207">
        <w:instrText xml:space="preserve"> HYPERLINK "https://www.gov.scot/publications/outcomes-procurement/pages/2/" </w:instrText>
      </w:r>
      <w:r w:rsidRPr="00546207">
        <w:fldChar w:fldCharType="separate"/>
      </w:r>
      <w:r w:rsidR="0016799E" w:rsidRPr="00546207">
        <w:rPr>
          <w:rStyle w:val="Hyperlink"/>
          <w:color w:val="auto"/>
        </w:rPr>
        <w:t>The Scottish Model of Procurement</w:t>
      </w:r>
    </w:p>
    <w:p w14:paraId="0B196473" w14:textId="40C6E88B" w:rsidR="0079702A" w:rsidRPr="00A43A9C" w:rsidRDefault="007C0A67" w:rsidP="0079702A">
      <w:pPr>
        <w:pStyle w:val="FootnoteText"/>
        <w:numPr>
          <w:ilvl w:val="0"/>
          <w:numId w:val="8"/>
        </w:numPr>
        <w:jc w:val="both"/>
      </w:pPr>
      <w:r w:rsidRPr="00546207">
        <w:fldChar w:fldCharType="end"/>
      </w:r>
      <w:hyperlink r:id="rId46" w:history="1">
        <w:r w:rsidR="0079702A" w:rsidRPr="00A43A9C">
          <w:rPr>
            <w:rStyle w:val="Hyperlink"/>
            <w:color w:val="auto"/>
          </w:rPr>
          <w:t>The Sustainable Procurement Duty</w:t>
        </w:r>
      </w:hyperlink>
      <w:r w:rsidR="0079702A" w:rsidRPr="00A43A9C">
        <w:t xml:space="preserve"> </w:t>
      </w:r>
    </w:p>
    <w:p w14:paraId="5E9F97E9" w14:textId="77777777" w:rsidR="00C954A4" w:rsidRPr="00A43A9C" w:rsidRDefault="00C954A4" w:rsidP="00C954A4">
      <w:pPr>
        <w:pStyle w:val="FootnoteText"/>
        <w:numPr>
          <w:ilvl w:val="0"/>
          <w:numId w:val="8"/>
        </w:numPr>
        <w:jc w:val="both"/>
        <w:rPr>
          <w:rStyle w:val="Hyperlink"/>
          <w:color w:val="auto"/>
        </w:rPr>
      </w:pPr>
      <w:r w:rsidRPr="00A43A9C">
        <w:fldChar w:fldCharType="begin"/>
      </w:r>
      <w:r>
        <w:instrText>HYPERLINK "https://www.wto.org/english/tratop_e/gproc_e/gp_gpa_e.htm"</w:instrText>
      </w:r>
      <w:r w:rsidRPr="00A43A9C">
        <w:fldChar w:fldCharType="separate"/>
      </w:r>
      <w:r w:rsidRPr="00A43A9C">
        <w:rPr>
          <w:rStyle w:val="Hyperlink"/>
          <w:color w:val="auto"/>
        </w:rPr>
        <w:t>World Trade Organisation (WTO) Agreement on Government Procurement (GPA)</w:t>
      </w:r>
    </w:p>
    <w:p w14:paraId="07C12C42" w14:textId="2B93B72A" w:rsidR="0016799E" w:rsidRPr="00A43A9C" w:rsidRDefault="00C954A4" w:rsidP="00C954A4">
      <w:pPr>
        <w:pStyle w:val="ListParagraph"/>
        <w:jc w:val="both"/>
        <w:rPr>
          <w:rStyle w:val="Hyperlink"/>
          <w:rFonts w:asciiTheme="minorHAnsi" w:hAnsiTheme="minorHAnsi"/>
          <w:color w:val="auto"/>
          <w:sz w:val="20"/>
        </w:rPr>
      </w:pPr>
      <w:r w:rsidRPr="00A43A9C">
        <w:fldChar w:fldCharType="end"/>
      </w:r>
    </w:p>
    <w:p w14:paraId="1EA49C07" w14:textId="5BF0AB0E" w:rsidR="00483024" w:rsidRPr="00C6193E" w:rsidRDefault="00483024" w:rsidP="00C6193E">
      <w:pPr>
        <w:pStyle w:val="FootnoteText"/>
        <w:jc w:val="both"/>
        <w:rPr>
          <w:rStyle w:val="Hyperlink"/>
          <w:color w:val="auto"/>
        </w:rPr>
      </w:pPr>
    </w:p>
    <w:p w14:paraId="2C0279F5" w14:textId="7FC5A24F" w:rsidR="0016799E" w:rsidRPr="00C6193E" w:rsidRDefault="00413680" w:rsidP="00C6193E">
      <w:pPr>
        <w:rPr>
          <w:rStyle w:val="Hyperlink"/>
          <w:color w:val="auto"/>
          <w:u w:val="none"/>
        </w:rPr>
      </w:pPr>
      <w:r w:rsidRPr="00C6193E">
        <w:rPr>
          <w:rStyle w:val="Hyperlink"/>
          <w:rFonts w:asciiTheme="minorHAnsi" w:eastAsiaTheme="minorHAnsi" w:hAnsiTheme="minorHAnsi" w:cstheme="minorBidi"/>
          <w:color w:val="auto"/>
          <w:sz w:val="20"/>
        </w:rPr>
        <w:t xml:space="preserve"> </w:t>
      </w:r>
    </w:p>
    <w:p w14:paraId="7D5EFD76" w14:textId="77777777" w:rsidR="002D3E7E" w:rsidRPr="000A6BBF" w:rsidRDefault="002D3E7E" w:rsidP="002D3E7E">
      <w:pPr>
        <w:ind w:left="360"/>
      </w:pPr>
    </w:p>
    <w:p w14:paraId="402E857D" w14:textId="77777777" w:rsidR="00A91311" w:rsidRDefault="00A91311" w:rsidP="003622C1">
      <w:pPr>
        <w:spacing w:after="160" w:line="259" w:lineRule="auto"/>
        <w:rPr>
          <w:rFonts w:asciiTheme="minorHAnsi" w:hAnsiTheme="minorHAnsi"/>
          <w:sz w:val="20"/>
        </w:rPr>
      </w:pPr>
    </w:p>
    <w:p w14:paraId="53C3DC5C" w14:textId="77777777" w:rsidR="00A91311" w:rsidRDefault="00A91311" w:rsidP="00A91311">
      <w:pPr>
        <w:spacing w:after="160" w:line="259" w:lineRule="auto"/>
        <w:rPr>
          <w:rFonts w:ascii="Calibri" w:hAnsi="Calibri" w:cs="Calibri"/>
          <w:b/>
          <w:sz w:val="20"/>
        </w:rPr>
      </w:pPr>
    </w:p>
    <w:p w14:paraId="1BE987FF" w14:textId="77777777" w:rsidR="00A91311" w:rsidRDefault="00A91311" w:rsidP="00A91311">
      <w:pPr>
        <w:spacing w:after="160" w:line="259" w:lineRule="auto"/>
        <w:rPr>
          <w:rFonts w:ascii="Calibri" w:hAnsi="Calibri" w:cs="Calibri"/>
          <w:b/>
          <w:sz w:val="20"/>
        </w:rPr>
      </w:pPr>
    </w:p>
    <w:p w14:paraId="6912FB8E" w14:textId="77777777" w:rsidR="00A91311" w:rsidRDefault="00A91311" w:rsidP="00A91311">
      <w:pPr>
        <w:spacing w:after="160" w:line="259" w:lineRule="auto"/>
        <w:rPr>
          <w:rFonts w:ascii="Calibri" w:hAnsi="Calibri" w:cs="Calibri"/>
          <w:b/>
          <w:sz w:val="20"/>
        </w:rPr>
      </w:pPr>
    </w:p>
    <w:p w14:paraId="18496016" w14:textId="77777777" w:rsidR="00A91311" w:rsidRDefault="00A91311" w:rsidP="00A91311">
      <w:pPr>
        <w:spacing w:after="160" w:line="259" w:lineRule="auto"/>
        <w:rPr>
          <w:rFonts w:ascii="Calibri" w:hAnsi="Calibri" w:cs="Calibri"/>
          <w:b/>
          <w:sz w:val="20"/>
        </w:rPr>
      </w:pPr>
    </w:p>
    <w:p w14:paraId="51F7FC3D" w14:textId="77777777" w:rsidR="007A5713" w:rsidRDefault="007A5713" w:rsidP="00A91311">
      <w:pPr>
        <w:spacing w:after="160" w:line="259" w:lineRule="auto"/>
        <w:rPr>
          <w:rFonts w:ascii="Calibri" w:hAnsi="Calibri" w:cs="Calibri"/>
          <w:b/>
          <w:sz w:val="20"/>
        </w:rPr>
      </w:pPr>
    </w:p>
    <w:p w14:paraId="31949E9B" w14:textId="3E98947C" w:rsidR="007A5713" w:rsidRDefault="007A5713" w:rsidP="00A91311">
      <w:pPr>
        <w:spacing w:after="160" w:line="259" w:lineRule="auto"/>
        <w:rPr>
          <w:rFonts w:ascii="Calibri" w:hAnsi="Calibri" w:cs="Calibri"/>
          <w:b/>
          <w:sz w:val="20"/>
        </w:rPr>
      </w:pPr>
    </w:p>
    <w:p w14:paraId="7E853CEC" w14:textId="587F2ECE" w:rsidR="003D5CE1" w:rsidRDefault="003D5CE1" w:rsidP="00A91311">
      <w:pPr>
        <w:spacing w:after="160" w:line="259" w:lineRule="auto"/>
        <w:rPr>
          <w:rFonts w:ascii="Calibri" w:hAnsi="Calibri" w:cs="Calibri"/>
          <w:b/>
          <w:sz w:val="20"/>
        </w:rPr>
      </w:pPr>
    </w:p>
    <w:p w14:paraId="22338575" w14:textId="77777777" w:rsidR="003D5CE1" w:rsidRDefault="003D5CE1" w:rsidP="00A91311">
      <w:pPr>
        <w:spacing w:after="160" w:line="259" w:lineRule="auto"/>
        <w:rPr>
          <w:rFonts w:ascii="Calibri" w:hAnsi="Calibri" w:cs="Calibri"/>
          <w:b/>
          <w:sz w:val="20"/>
        </w:rPr>
      </w:pPr>
    </w:p>
    <w:p w14:paraId="2D95701C" w14:textId="77777777" w:rsidR="00A91311" w:rsidRDefault="00A91311" w:rsidP="00A91311">
      <w:pPr>
        <w:spacing w:after="160" w:line="259" w:lineRule="auto"/>
        <w:rPr>
          <w:rFonts w:ascii="Calibri" w:hAnsi="Calibri" w:cs="Calibri"/>
          <w:b/>
          <w:sz w:val="20"/>
        </w:rPr>
      </w:pPr>
    </w:p>
    <w:p w14:paraId="3CE6532C" w14:textId="77777777" w:rsidR="00A91311" w:rsidRPr="00E63776" w:rsidRDefault="00C470D0" w:rsidP="00DB2EC5">
      <w:pPr>
        <w:spacing w:after="160" w:line="259" w:lineRule="auto"/>
        <w:rPr>
          <w:rFonts w:asciiTheme="minorHAnsi" w:hAnsiTheme="minorHAnsi"/>
        </w:rPr>
      </w:pPr>
      <w:r>
        <w:rPr>
          <w:rFonts w:ascii="Calibri" w:hAnsi="Calibri" w:cs="Calibri"/>
          <w:b/>
          <w:sz w:val="20"/>
        </w:rPr>
        <w:lastRenderedPageBreak/>
        <w:t>V</w:t>
      </w:r>
      <w:r w:rsidR="00A91311" w:rsidRPr="000C7E5A">
        <w:rPr>
          <w:rFonts w:ascii="Calibri" w:hAnsi="Calibri" w:cs="Calibri"/>
          <w:b/>
          <w:sz w:val="20"/>
        </w:rPr>
        <w:t>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8"/>
        <w:gridCol w:w="5578"/>
      </w:tblGrid>
      <w:tr w:rsidR="00DB2EC5" w:rsidRPr="000C7E5A" w14:paraId="16B068D4" w14:textId="77777777" w:rsidTr="00860B29">
        <w:tc>
          <w:tcPr>
            <w:tcW w:w="470" w:type="pct"/>
          </w:tcPr>
          <w:p w14:paraId="6B119646"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w:t>
            </w:r>
          </w:p>
        </w:tc>
        <w:tc>
          <w:tcPr>
            <w:tcW w:w="1436" w:type="pct"/>
            <w:shd w:val="clear" w:color="auto" w:fill="auto"/>
          </w:tcPr>
          <w:p w14:paraId="1CBEECB9"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 date</w:t>
            </w:r>
          </w:p>
        </w:tc>
        <w:tc>
          <w:tcPr>
            <w:tcW w:w="3094" w:type="pct"/>
            <w:shd w:val="clear" w:color="auto" w:fill="auto"/>
          </w:tcPr>
          <w:p w14:paraId="638C4142" w14:textId="77777777" w:rsidR="00DB2EC5" w:rsidRPr="000C7E5A" w:rsidRDefault="00DB2EC5" w:rsidP="00F9649E">
            <w:pPr>
              <w:pStyle w:val="BodyText"/>
              <w:jc w:val="left"/>
              <w:rPr>
                <w:rFonts w:ascii="Calibri" w:hAnsi="Calibri" w:cs="Calibri"/>
                <w:b/>
                <w:sz w:val="20"/>
              </w:rPr>
            </w:pPr>
            <w:r w:rsidRPr="000C7E5A">
              <w:rPr>
                <w:rFonts w:ascii="Calibri" w:hAnsi="Calibri" w:cs="Calibri"/>
                <w:b/>
                <w:sz w:val="20"/>
              </w:rPr>
              <w:t>Sections updated</w:t>
            </w:r>
          </w:p>
        </w:tc>
      </w:tr>
      <w:tr w:rsidR="00DB2EC5" w:rsidRPr="000C7E5A" w14:paraId="4CF5DC54" w14:textId="77777777" w:rsidTr="00860B29">
        <w:tc>
          <w:tcPr>
            <w:tcW w:w="470" w:type="pct"/>
          </w:tcPr>
          <w:p w14:paraId="08B25D6B" w14:textId="77777777" w:rsidR="00DB2EC5" w:rsidRPr="000C7E5A" w:rsidRDefault="00DB2EC5" w:rsidP="00F9649E">
            <w:pPr>
              <w:pStyle w:val="BodyText"/>
              <w:jc w:val="center"/>
              <w:rPr>
                <w:rFonts w:ascii="Calibri" w:hAnsi="Calibri" w:cs="Calibri"/>
                <w:sz w:val="20"/>
              </w:rPr>
            </w:pPr>
            <w:r w:rsidRPr="000C7E5A">
              <w:rPr>
                <w:rFonts w:ascii="Calibri" w:hAnsi="Calibri" w:cs="Calibri"/>
                <w:sz w:val="20"/>
              </w:rPr>
              <w:t>V1</w:t>
            </w:r>
          </w:p>
        </w:tc>
        <w:tc>
          <w:tcPr>
            <w:tcW w:w="1436" w:type="pct"/>
            <w:shd w:val="clear" w:color="auto" w:fill="auto"/>
          </w:tcPr>
          <w:p w14:paraId="3DB68187" w14:textId="77777777" w:rsidR="00DB2EC5" w:rsidRPr="000C7E5A" w:rsidRDefault="00DB2EC5" w:rsidP="00F9649E">
            <w:pPr>
              <w:pStyle w:val="BodyText"/>
              <w:rPr>
                <w:rFonts w:ascii="Calibri" w:hAnsi="Calibri" w:cs="Calibri"/>
                <w:sz w:val="20"/>
              </w:rPr>
            </w:pPr>
            <w:r>
              <w:rPr>
                <w:rFonts w:ascii="Calibri" w:hAnsi="Calibri" w:cs="Calibri"/>
                <w:sz w:val="20"/>
              </w:rPr>
              <w:t>October 2016</w:t>
            </w:r>
          </w:p>
        </w:tc>
        <w:tc>
          <w:tcPr>
            <w:tcW w:w="3094" w:type="pct"/>
            <w:shd w:val="clear" w:color="auto" w:fill="auto"/>
          </w:tcPr>
          <w:p w14:paraId="1D93DF9A" w14:textId="77777777" w:rsidR="00DB2EC5" w:rsidRPr="000C7E5A" w:rsidRDefault="00DB2EC5" w:rsidP="00F9649E">
            <w:pPr>
              <w:pStyle w:val="BodyText"/>
              <w:jc w:val="left"/>
              <w:rPr>
                <w:rFonts w:ascii="Calibri" w:hAnsi="Calibri" w:cs="Calibri"/>
                <w:sz w:val="20"/>
              </w:rPr>
            </w:pPr>
            <w:r w:rsidRPr="000C7E5A">
              <w:rPr>
                <w:rFonts w:ascii="Calibri" w:hAnsi="Calibri" w:cs="Calibri"/>
                <w:sz w:val="20"/>
              </w:rPr>
              <w:t>Original version of document</w:t>
            </w:r>
          </w:p>
        </w:tc>
      </w:tr>
      <w:tr w:rsidR="00DB2EC5" w:rsidRPr="000C7E5A" w14:paraId="2D191610" w14:textId="77777777" w:rsidTr="00860B29">
        <w:tc>
          <w:tcPr>
            <w:tcW w:w="470" w:type="pct"/>
          </w:tcPr>
          <w:p w14:paraId="0F126400" w14:textId="77777777" w:rsidR="00DB2EC5" w:rsidRPr="000C7E5A" w:rsidRDefault="00DB2EC5" w:rsidP="00F9649E">
            <w:pPr>
              <w:pStyle w:val="BodyText"/>
              <w:jc w:val="center"/>
              <w:rPr>
                <w:rFonts w:ascii="Calibri" w:hAnsi="Calibri" w:cs="Calibri"/>
                <w:sz w:val="20"/>
              </w:rPr>
            </w:pPr>
            <w:r>
              <w:rPr>
                <w:rFonts w:ascii="Calibri" w:hAnsi="Calibri" w:cs="Calibri"/>
                <w:sz w:val="20"/>
              </w:rPr>
              <w:t>V2</w:t>
            </w:r>
          </w:p>
        </w:tc>
        <w:tc>
          <w:tcPr>
            <w:tcW w:w="1436" w:type="pct"/>
            <w:shd w:val="clear" w:color="auto" w:fill="auto"/>
          </w:tcPr>
          <w:p w14:paraId="4F93138A" w14:textId="77777777" w:rsidR="00DB2EC5" w:rsidRDefault="00DB2EC5" w:rsidP="00F9649E">
            <w:pPr>
              <w:pStyle w:val="BodyText"/>
              <w:rPr>
                <w:rFonts w:ascii="Calibri" w:hAnsi="Calibri" w:cs="Calibri"/>
                <w:sz w:val="20"/>
              </w:rPr>
            </w:pPr>
            <w:r>
              <w:rPr>
                <w:rFonts w:ascii="Calibri" w:hAnsi="Calibri" w:cs="Calibri"/>
                <w:sz w:val="20"/>
              </w:rPr>
              <w:t>October 2017</w:t>
            </w:r>
          </w:p>
        </w:tc>
        <w:tc>
          <w:tcPr>
            <w:tcW w:w="3094" w:type="pct"/>
            <w:shd w:val="clear" w:color="auto" w:fill="auto"/>
          </w:tcPr>
          <w:p w14:paraId="5861702B" w14:textId="77777777" w:rsidR="00DB2EC5" w:rsidRPr="000C7E5A" w:rsidRDefault="00DB2EC5" w:rsidP="00F9649E">
            <w:pPr>
              <w:pStyle w:val="BodyText"/>
              <w:jc w:val="left"/>
              <w:rPr>
                <w:rFonts w:ascii="Calibri" w:hAnsi="Calibri" w:cs="Calibri"/>
                <w:sz w:val="20"/>
              </w:rPr>
            </w:pPr>
            <w:r>
              <w:rPr>
                <w:rFonts w:ascii="Calibri" w:hAnsi="Calibri" w:cs="Calibri"/>
                <w:sz w:val="20"/>
              </w:rPr>
              <w:t>Revised version to align with College Strategies</w:t>
            </w:r>
          </w:p>
        </w:tc>
      </w:tr>
      <w:tr w:rsidR="00DB2EC5" w:rsidRPr="000C7E5A" w14:paraId="69B0BC06" w14:textId="77777777" w:rsidTr="00860B29">
        <w:tc>
          <w:tcPr>
            <w:tcW w:w="470" w:type="pct"/>
          </w:tcPr>
          <w:p w14:paraId="367021A1" w14:textId="77777777" w:rsidR="00DB2EC5" w:rsidRDefault="00DB2EC5" w:rsidP="00F9649E">
            <w:pPr>
              <w:pStyle w:val="BodyText"/>
              <w:jc w:val="center"/>
              <w:rPr>
                <w:rFonts w:ascii="Calibri" w:hAnsi="Calibri" w:cs="Calibri"/>
                <w:sz w:val="20"/>
              </w:rPr>
            </w:pPr>
            <w:r>
              <w:rPr>
                <w:rFonts w:ascii="Calibri" w:hAnsi="Calibri" w:cs="Calibri"/>
                <w:sz w:val="20"/>
              </w:rPr>
              <w:t>V3</w:t>
            </w:r>
          </w:p>
        </w:tc>
        <w:tc>
          <w:tcPr>
            <w:tcW w:w="1436" w:type="pct"/>
            <w:shd w:val="clear" w:color="auto" w:fill="auto"/>
          </w:tcPr>
          <w:p w14:paraId="06C6F1B6" w14:textId="77777777" w:rsidR="00DB2EC5" w:rsidRDefault="00DB2EC5" w:rsidP="00F9649E">
            <w:pPr>
              <w:pStyle w:val="BodyText"/>
              <w:rPr>
                <w:rFonts w:ascii="Calibri" w:hAnsi="Calibri" w:cs="Calibri"/>
                <w:sz w:val="20"/>
              </w:rPr>
            </w:pPr>
            <w:r>
              <w:rPr>
                <w:rFonts w:ascii="Calibri" w:hAnsi="Calibri" w:cs="Calibri"/>
                <w:sz w:val="20"/>
              </w:rPr>
              <w:t>January 2018</w:t>
            </w:r>
          </w:p>
        </w:tc>
        <w:tc>
          <w:tcPr>
            <w:tcW w:w="3094" w:type="pct"/>
            <w:shd w:val="clear" w:color="auto" w:fill="auto"/>
          </w:tcPr>
          <w:p w14:paraId="19338CE4" w14:textId="77777777" w:rsidR="00DB2EC5" w:rsidRDefault="00DB2EC5" w:rsidP="00F9649E">
            <w:pPr>
              <w:pStyle w:val="BodyText"/>
              <w:jc w:val="left"/>
              <w:rPr>
                <w:rFonts w:ascii="Calibri" w:hAnsi="Calibri" w:cs="Calibri"/>
                <w:sz w:val="20"/>
              </w:rPr>
            </w:pPr>
            <w:r>
              <w:rPr>
                <w:rFonts w:ascii="Calibri" w:hAnsi="Calibri" w:cs="Calibri"/>
                <w:sz w:val="20"/>
              </w:rPr>
              <w:t>Revision to Appendix 4 – EU Thresholds</w:t>
            </w:r>
          </w:p>
        </w:tc>
      </w:tr>
      <w:tr w:rsidR="00DB2EC5" w:rsidRPr="000C7E5A" w14:paraId="5DC523DD" w14:textId="77777777" w:rsidTr="00860B29">
        <w:tc>
          <w:tcPr>
            <w:tcW w:w="470" w:type="pct"/>
          </w:tcPr>
          <w:p w14:paraId="3C2A3109" w14:textId="77777777" w:rsidR="00DB2EC5" w:rsidRDefault="00DB2EC5" w:rsidP="00F9649E">
            <w:pPr>
              <w:pStyle w:val="BodyText"/>
              <w:jc w:val="center"/>
              <w:rPr>
                <w:rFonts w:ascii="Calibri" w:hAnsi="Calibri" w:cs="Calibri"/>
                <w:sz w:val="20"/>
              </w:rPr>
            </w:pPr>
            <w:r>
              <w:rPr>
                <w:rFonts w:ascii="Calibri" w:hAnsi="Calibri" w:cs="Calibri"/>
                <w:sz w:val="20"/>
              </w:rPr>
              <w:t>V4</w:t>
            </w:r>
          </w:p>
        </w:tc>
        <w:tc>
          <w:tcPr>
            <w:tcW w:w="1436" w:type="pct"/>
            <w:shd w:val="clear" w:color="auto" w:fill="auto"/>
          </w:tcPr>
          <w:p w14:paraId="39A7ED9A" w14:textId="77777777" w:rsidR="00DB2EC5" w:rsidRDefault="00DB2EC5" w:rsidP="00F9649E">
            <w:pPr>
              <w:pStyle w:val="BodyText"/>
              <w:rPr>
                <w:rFonts w:ascii="Calibri" w:hAnsi="Calibri" w:cs="Calibri"/>
                <w:sz w:val="20"/>
              </w:rPr>
            </w:pPr>
            <w:r>
              <w:rPr>
                <w:rFonts w:ascii="Calibri" w:hAnsi="Calibri" w:cs="Calibri"/>
                <w:sz w:val="20"/>
              </w:rPr>
              <w:t>July 2019</w:t>
            </w:r>
          </w:p>
        </w:tc>
        <w:tc>
          <w:tcPr>
            <w:tcW w:w="3094" w:type="pct"/>
            <w:shd w:val="clear" w:color="auto" w:fill="auto"/>
          </w:tcPr>
          <w:p w14:paraId="7A5303C9" w14:textId="68FF87BC" w:rsidR="00DB2EC5" w:rsidRDefault="00DB2EC5"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 &amp; Annual Report</w:t>
            </w:r>
          </w:p>
        </w:tc>
      </w:tr>
      <w:tr w:rsidR="00EF3DC2" w:rsidRPr="000C7E5A" w14:paraId="7176C4F9" w14:textId="77777777" w:rsidTr="00860B29">
        <w:tc>
          <w:tcPr>
            <w:tcW w:w="470" w:type="pct"/>
          </w:tcPr>
          <w:p w14:paraId="6EFDBA36" w14:textId="77777777" w:rsidR="00EF3DC2" w:rsidRDefault="00EF3DC2" w:rsidP="00F9649E">
            <w:pPr>
              <w:pStyle w:val="BodyText"/>
              <w:jc w:val="center"/>
              <w:rPr>
                <w:rFonts w:ascii="Calibri" w:hAnsi="Calibri" w:cs="Calibri"/>
                <w:sz w:val="20"/>
              </w:rPr>
            </w:pPr>
            <w:r>
              <w:rPr>
                <w:rFonts w:ascii="Calibri" w:hAnsi="Calibri" w:cs="Calibri"/>
                <w:sz w:val="20"/>
              </w:rPr>
              <w:t>V5</w:t>
            </w:r>
          </w:p>
        </w:tc>
        <w:tc>
          <w:tcPr>
            <w:tcW w:w="1436" w:type="pct"/>
            <w:shd w:val="clear" w:color="auto" w:fill="auto"/>
          </w:tcPr>
          <w:p w14:paraId="16DD9D29" w14:textId="77777777" w:rsidR="00EF3DC2" w:rsidRDefault="00EF3DC2" w:rsidP="00F9649E">
            <w:pPr>
              <w:pStyle w:val="BodyText"/>
              <w:rPr>
                <w:rFonts w:ascii="Calibri" w:hAnsi="Calibri" w:cs="Calibri"/>
                <w:sz w:val="20"/>
              </w:rPr>
            </w:pPr>
            <w:r>
              <w:rPr>
                <w:rFonts w:ascii="Calibri" w:hAnsi="Calibri" w:cs="Calibri"/>
                <w:sz w:val="20"/>
              </w:rPr>
              <w:t>October 2019</w:t>
            </w:r>
          </w:p>
        </w:tc>
        <w:tc>
          <w:tcPr>
            <w:tcW w:w="3094" w:type="pct"/>
            <w:shd w:val="clear" w:color="auto" w:fill="auto"/>
          </w:tcPr>
          <w:p w14:paraId="4EE2E4F7" w14:textId="77777777" w:rsidR="00EF3DC2" w:rsidRDefault="00EF3DC2" w:rsidP="00F9649E">
            <w:pPr>
              <w:pStyle w:val="BodyText"/>
              <w:jc w:val="left"/>
              <w:rPr>
                <w:rFonts w:ascii="Calibri" w:hAnsi="Calibri" w:cs="Calibri"/>
                <w:sz w:val="20"/>
              </w:rPr>
            </w:pPr>
            <w:r>
              <w:rPr>
                <w:rFonts w:ascii="Calibri" w:hAnsi="Calibri" w:cs="Calibri"/>
                <w:sz w:val="20"/>
              </w:rPr>
              <w:t xml:space="preserve">Update to Strategic Objectives to align with Lanarkshire Regional Strategy 2018 </w:t>
            </w:r>
            <w:r w:rsidR="00860B29">
              <w:rPr>
                <w:rFonts w:ascii="Calibri" w:hAnsi="Calibri" w:cs="Calibri"/>
                <w:sz w:val="20"/>
              </w:rPr>
              <w:t>–</w:t>
            </w:r>
            <w:r>
              <w:rPr>
                <w:rFonts w:ascii="Calibri" w:hAnsi="Calibri" w:cs="Calibri"/>
                <w:sz w:val="20"/>
              </w:rPr>
              <w:t xml:space="preserve"> 2023</w:t>
            </w:r>
            <w:r w:rsidR="00860B29">
              <w:rPr>
                <w:rFonts w:ascii="Calibri" w:hAnsi="Calibri" w:cs="Calibri"/>
                <w:sz w:val="20"/>
              </w:rPr>
              <w:t xml:space="preserve"> &amp; ANNEX B Strategic Measures </w:t>
            </w:r>
          </w:p>
        </w:tc>
      </w:tr>
      <w:tr w:rsidR="00134DDE" w:rsidRPr="000C7E5A" w14:paraId="68AD97D2" w14:textId="77777777" w:rsidTr="00860B29">
        <w:tc>
          <w:tcPr>
            <w:tcW w:w="470" w:type="pct"/>
          </w:tcPr>
          <w:p w14:paraId="746F7E36" w14:textId="77777777" w:rsidR="00134DDE" w:rsidRDefault="00134DDE" w:rsidP="00F9649E">
            <w:pPr>
              <w:pStyle w:val="BodyText"/>
              <w:jc w:val="center"/>
              <w:rPr>
                <w:rFonts w:ascii="Calibri" w:hAnsi="Calibri" w:cs="Calibri"/>
                <w:sz w:val="20"/>
              </w:rPr>
            </w:pPr>
            <w:r>
              <w:rPr>
                <w:rFonts w:ascii="Calibri" w:hAnsi="Calibri" w:cs="Calibri"/>
                <w:sz w:val="20"/>
              </w:rPr>
              <w:t>V6</w:t>
            </w:r>
          </w:p>
        </w:tc>
        <w:tc>
          <w:tcPr>
            <w:tcW w:w="1436" w:type="pct"/>
            <w:shd w:val="clear" w:color="auto" w:fill="auto"/>
          </w:tcPr>
          <w:p w14:paraId="7449E443" w14:textId="77777777" w:rsidR="00134DDE" w:rsidRDefault="00C3755A" w:rsidP="00F9649E">
            <w:pPr>
              <w:pStyle w:val="BodyText"/>
              <w:rPr>
                <w:rFonts w:ascii="Calibri" w:hAnsi="Calibri" w:cs="Calibri"/>
                <w:sz w:val="20"/>
              </w:rPr>
            </w:pPr>
            <w:r>
              <w:rPr>
                <w:rFonts w:ascii="Calibri" w:hAnsi="Calibri" w:cs="Calibri"/>
                <w:sz w:val="20"/>
              </w:rPr>
              <w:t>November</w:t>
            </w:r>
            <w:r w:rsidR="00134DDE">
              <w:rPr>
                <w:rFonts w:ascii="Calibri" w:hAnsi="Calibri" w:cs="Calibri"/>
                <w:sz w:val="20"/>
              </w:rPr>
              <w:t xml:space="preserve"> 2020</w:t>
            </w:r>
          </w:p>
        </w:tc>
        <w:tc>
          <w:tcPr>
            <w:tcW w:w="3094" w:type="pct"/>
            <w:shd w:val="clear" w:color="auto" w:fill="auto"/>
          </w:tcPr>
          <w:p w14:paraId="51C6C7EA" w14:textId="2AE992AB" w:rsidR="00134DDE" w:rsidRDefault="00134DD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w:t>
            </w:r>
          </w:p>
          <w:p w14:paraId="51F0334C" w14:textId="77777777" w:rsidR="00134DDE" w:rsidRDefault="00134DDE" w:rsidP="00F9649E">
            <w:pPr>
              <w:pStyle w:val="BodyText"/>
              <w:jc w:val="left"/>
              <w:rPr>
                <w:rFonts w:ascii="Calibri" w:hAnsi="Calibri" w:cs="Calibri"/>
                <w:sz w:val="20"/>
              </w:rPr>
            </w:pPr>
            <w:r>
              <w:rPr>
                <w:rFonts w:ascii="Calibri" w:hAnsi="Calibri" w:cs="Calibri"/>
                <w:sz w:val="20"/>
              </w:rPr>
              <w:t>Update to table in Section 6</w:t>
            </w:r>
          </w:p>
          <w:p w14:paraId="06ECDBE8" w14:textId="77777777" w:rsidR="00E6434A" w:rsidRDefault="00E6434A" w:rsidP="00F9649E">
            <w:pPr>
              <w:pStyle w:val="BodyText"/>
              <w:jc w:val="left"/>
              <w:rPr>
                <w:rFonts w:ascii="Calibri" w:hAnsi="Calibri" w:cs="Calibri"/>
                <w:sz w:val="20"/>
              </w:rPr>
            </w:pPr>
            <w:r>
              <w:rPr>
                <w:rFonts w:ascii="Calibri" w:hAnsi="Calibri" w:cs="Calibri"/>
                <w:sz w:val="20"/>
              </w:rPr>
              <w:t>Added strategic procurement objectives to Section 5</w:t>
            </w:r>
          </w:p>
          <w:p w14:paraId="47BCF8F8" w14:textId="77777777" w:rsidR="00134DDE" w:rsidRDefault="00134DDE" w:rsidP="00F9649E">
            <w:pPr>
              <w:pStyle w:val="BodyText"/>
              <w:jc w:val="left"/>
              <w:rPr>
                <w:rFonts w:ascii="Calibri" w:hAnsi="Calibri" w:cs="Calibri"/>
                <w:sz w:val="20"/>
              </w:rPr>
            </w:pPr>
            <w:r>
              <w:rPr>
                <w:rFonts w:ascii="Calibri" w:hAnsi="Calibri" w:cs="Calibri"/>
                <w:sz w:val="20"/>
              </w:rPr>
              <w:t>Admin changes</w:t>
            </w:r>
          </w:p>
          <w:p w14:paraId="37A829F2" w14:textId="77777777" w:rsidR="00134DDE" w:rsidRDefault="00134DDE" w:rsidP="00F9649E">
            <w:pPr>
              <w:pStyle w:val="BodyText"/>
              <w:jc w:val="left"/>
              <w:rPr>
                <w:rFonts w:ascii="Calibri" w:hAnsi="Calibri" w:cs="Calibri"/>
                <w:sz w:val="20"/>
              </w:rPr>
            </w:pPr>
            <w:r>
              <w:rPr>
                <w:rFonts w:ascii="Calibri" w:hAnsi="Calibri" w:cs="Calibri"/>
                <w:sz w:val="20"/>
              </w:rPr>
              <w:t>Revision of Annex A Process</w:t>
            </w:r>
          </w:p>
          <w:p w14:paraId="495DF950" w14:textId="77777777" w:rsidR="00134DDE" w:rsidRDefault="00134DDE" w:rsidP="00F9649E">
            <w:pPr>
              <w:pStyle w:val="BodyText"/>
              <w:jc w:val="left"/>
              <w:rPr>
                <w:rFonts w:ascii="Calibri" w:hAnsi="Calibri" w:cs="Calibri"/>
                <w:sz w:val="20"/>
              </w:rPr>
            </w:pPr>
            <w:r>
              <w:rPr>
                <w:rFonts w:ascii="Calibri" w:hAnsi="Calibri" w:cs="Calibri"/>
                <w:sz w:val="20"/>
              </w:rPr>
              <w:t>Revision of EU Thresholds in Annex B</w:t>
            </w:r>
          </w:p>
          <w:p w14:paraId="35324815" w14:textId="77777777" w:rsidR="00541D0C" w:rsidRDefault="00541D0C" w:rsidP="00F9649E">
            <w:pPr>
              <w:pStyle w:val="BodyText"/>
              <w:jc w:val="left"/>
              <w:rPr>
                <w:rFonts w:ascii="Calibri" w:hAnsi="Calibri" w:cs="Calibri"/>
                <w:sz w:val="20"/>
              </w:rPr>
            </w:pPr>
            <w:r>
              <w:rPr>
                <w:rFonts w:ascii="Calibri" w:hAnsi="Calibri" w:cs="Calibri"/>
                <w:sz w:val="20"/>
              </w:rPr>
              <w:t>Update to Scottish Government’s National Outcomes in Annex B</w:t>
            </w:r>
          </w:p>
          <w:p w14:paraId="6504152F" w14:textId="77777777" w:rsidR="00134DDE" w:rsidRDefault="00DF4D5F" w:rsidP="003E5B95">
            <w:pPr>
              <w:pStyle w:val="BodyText"/>
              <w:jc w:val="left"/>
              <w:rPr>
                <w:rFonts w:ascii="Calibri" w:hAnsi="Calibri" w:cs="Calibri"/>
                <w:sz w:val="20"/>
              </w:rPr>
            </w:pPr>
            <w:r>
              <w:rPr>
                <w:rFonts w:ascii="Calibri" w:hAnsi="Calibri" w:cs="Calibri"/>
                <w:sz w:val="20"/>
              </w:rPr>
              <w:t>Update to Linked Polices/Related Documents</w:t>
            </w:r>
          </w:p>
        </w:tc>
      </w:tr>
      <w:tr w:rsidR="00F344F2" w:rsidRPr="000C7E5A" w14:paraId="7BF77348" w14:textId="77777777" w:rsidTr="00860B29">
        <w:tc>
          <w:tcPr>
            <w:tcW w:w="470" w:type="pct"/>
          </w:tcPr>
          <w:p w14:paraId="66A634C5" w14:textId="77777777" w:rsidR="00F344F2" w:rsidRDefault="00F344F2" w:rsidP="00F9649E">
            <w:pPr>
              <w:pStyle w:val="BodyText"/>
              <w:jc w:val="center"/>
              <w:rPr>
                <w:rFonts w:ascii="Calibri" w:hAnsi="Calibri" w:cs="Calibri"/>
                <w:sz w:val="20"/>
              </w:rPr>
            </w:pPr>
            <w:r>
              <w:rPr>
                <w:rFonts w:ascii="Calibri" w:hAnsi="Calibri" w:cs="Calibri"/>
                <w:sz w:val="20"/>
              </w:rPr>
              <w:t>V7</w:t>
            </w:r>
          </w:p>
        </w:tc>
        <w:tc>
          <w:tcPr>
            <w:tcW w:w="1436" w:type="pct"/>
            <w:shd w:val="clear" w:color="auto" w:fill="auto"/>
          </w:tcPr>
          <w:p w14:paraId="11434F79" w14:textId="77777777" w:rsidR="00F344F2" w:rsidRDefault="00F344F2" w:rsidP="00F9649E">
            <w:pPr>
              <w:pStyle w:val="BodyText"/>
              <w:rPr>
                <w:rFonts w:ascii="Calibri" w:hAnsi="Calibri" w:cs="Calibri"/>
                <w:sz w:val="20"/>
              </w:rPr>
            </w:pPr>
            <w:r>
              <w:rPr>
                <w:rFonts w:ascii="Calibri" w:hAnsi="Calibri" w:cs="Calibri"/>
                <w:sz w:val="20"/>
              </w:rPr>
              <w:t>November 2021</w:t>
            </w:r>
          </w:p>
        </w:tc>
        <w:tc>
          <w:tcPr>
            <w:tcW w:w="3094" w:type="pct"/>
            <w:shd w:val="clear" w:color="auto" w:fill="auto"/>
          </w:tcPr>
          <w:p w14:paraId="5E4C89A1" w14:textId="1D890EDA" w:rsidR="00F344F2" w:rsidRDefault="005E4C0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xpend</w:t>
            </w:r>
            <w:r w:rsidR="004D411D">
              <w:rPr>
                <w:rFonts w:ascii="Calibri" w:hAnsi="Calibri" w:cs="Calibri"/>
                <w:sz w:val="20"/>
              </w:rPr>
              <w:t xml:space="preserve">iture </w:t>
            </w:r>
            <w:r w:rsidR="008F3C64">
              <w:rPr>
                <w:rFonts w:ascii="Calibri" w:hAnsi="Calibri" w:cs="Calibri"/>
                <w:sz w:val="20"/>
              </w:rPr>
              <w:t>S</w:t>
            </w:r>
            <w:r w:rsidR="004D411D">
              <w:rPr>
                <w:rFonts w:ascii="Calibri" w:hAnsi="Calibri" w:cs="Calibri"/>
                <w:sz w:val="20"/>
              </w:rPr>
              <w:t>tatistics</w:t>
            </w:r>
            <w:r w:rsidR="00EF0B3B">
              <w:rPr>
                <w:rFonts w:ascii="Calibri" w:hAnsi="Calibri" w:cs="Calibri"/>
                <w:sz w:val="20"/>
              </w:rPr>
              <w:t xml:space="preserve"> </w:t>
            </w:r>
            <w:r w:rsidR="00512DA8">
              <w:rPr>
                <w:rFonts w:ascii="Calibri" w:hAnsi="Calibri" w:cs="Calibri"/>
                <w:sz w:val="20"/>
              </w:rPr>
              <w:t>-</w:t>
            </w:r>
            <w:r w:rsidR="00EF0B3B">
              <w:rPr>
                <w:rFonts w:ascii="Calibri" w:hAnsi="Calibri" w:cs="Calibri"/>
                <w:sz w:val="20"/>
              </w:rPr>
              <w:t xml:space="preserve"> Section 2</w:t>
            </w:r>
          </w:p>
          <w:p w14:paraId="3948D9ED" w14:textId="77777777" w:rsidR="00EF0B3B" w:rsidRDefault="00EF0B3B" w:rsidP="00F9649E">
            <w:pPr>
              <w:pStyle w:val="BodyText"/>
              <w:jc w:val="left"/>
              <w:rPr>
                <w:rFonts w:ascii="Calibri" w:hAnsi="Calibri" w:cs="Calibri"/>
                <w:sz w:val="20"/>
              </w:rPr>
            </w:pPr>
            <w:r>
              <w:rPr>
                <w:rFonts w:ascii="Calibri" w:hAnsi="Calibri" w:cs="Calibri"/>
                <w:sz w:val="20"/>
              </w:rPr>
              <w:t xml:space="preserve">Update to change from EU to GPA </w:t>
            </w:r>
            <w:r w:rsidR="00512DA8">
              <w:rPr>
                <w:rFonts w:ascii="Calibri" w:hAnsi="Calibri" w:cs="Calibri"/>
                <w:sz w:val="20"/>
              </w:rPr>
              <w:t xml:space="preserve">- </w:t>
            </w:r>
            <w:r w:rsidR="00EB44ED">
              <w:rPr>
                <w:rFonts w:ascii="Calibri" w:hAnsi="Calibri" w:cs="Calibri"/>
                <w:sz w:val="20"/>
              </w:rPr>
              <w:t>Section 4</w:t>
            </w:r>
          </w:p>
          <w:p w14:paraId="3ADD3D47" w14:textId="389A3BC5" w:rsidR="00EB44ED" w:rsidRDefault="00EB44ED"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S</w:t>
            </w:r>
            <w:r>
              <w:rPr>
                <w:rFonts w:ascii="Calibri" w:hAnsi="Calibri" w:cs="Calibri"/>
                <w:sz w:val="20"/>
              </w:rPr>
              <w:t xml:space="preserve">trategic </w:t>
            </w:r>
            <w:r w:rsidR="008F3C64">
              <w:rPr>
                <w:rFonts w:ascii="Calibri" w:hAnsi="Calibri" w:cs="Calibri"/>
                <w:sz w:val="20"/>
              </w:rPr>
              <w:t>P</w:t>
            </w:r>
            <w:r w:rsidR="006E035B">
              <w:rPr>
                <w:rFonts w:ascii="Calibri" w:hAnsi="Calibri" w:cs="Calibri"/>
                <w:sz w:val="20"/>
              </w:rPr>
              <w:t xml:space="preserve">rocurement </w:t>
            </w:r>
            <w:r w:rsidR="008F3C64">
              <w:rPr>
                <w:rFonts w:ascii="Calibri" w:hAnsi="Calibri" w:cs="Calibri"/>
                <w:sz w:val="20"/>
              </w:rPr>
              <w:t>O</w:t>
            </w:r>
            <w:r>
              <w:rPr>
                <w:rFonts w:ascii="Calibri" w:hAnsi="Calibri" w:cs="Calibri"/>
                <w:sz w:val="20"/>
              </w:rPr>
              <w:t xml:space="preserve">bjectives </w:t>
            </w:r>
            <w:r w:rsidR="00512DA8">
              <w:rPr>
                <w:rFonts w:ascii="Calibri" w:hAnsi="Calibri" w:cs="Calibri"/>
                <w:sz w:val="20"/>
              </w:rPr>
              <w:t xml:space="preserve">- </w:t>
            </w:r>
            <w:r>
              <w:rPr>
                <w:rFonts w:ascii="Calibri" w:hAnsi="Calibri" w:cs="Calibri"/>
                <w:sz w:val="20"/>
              </w:rPr>
              <w:t>Section 5</w:t>
            </w:r>
          </w:p>
          <w:p w14:paraId="5484A103" w14:textId="77777777" w:rsidR="00EB44ED" w:rsidRDefault="00EB44ED" w:rsidP="00F9649E">
            <w:pPr>
              <w:pStyle w:val="BodyText"/>
              <w:jc w:val="left"/>
              <w:rPr>
                <w:rFonts w:ascii="Calibri" w:hAnsi="Calibri" w:cs="Calibri"/>
                <w:sz w:val="20"/>
              </w:rPr>
            </w:pPr>
            <w:r>
              <w:rPr>
                <w:rFonts w:ascii="Calibri" w:hAnsi="Calibri" w:cs="Calibri"/>
                <w:sz w:val="20"/>
              </w:rPr>
              <w:t xml:space="preserve">Update to PPG priorities </w:t>
            </w:r>
            <w:r w:rsidR="00512DA8">
              <w:rPr>
                <w:rFonts w:ascii="Calibri" w:hAnsi="Calibri" w:cs="Calibri"/>
                <w:sz w:val="20"/>
              </w:rPr>
              <w:t xml:space="preserve">- </w:t>
            </w:r>
            <w:r>
              <w:rPr>
                <w:rFonts w:ascii="Calibri" w:hAnsi="Calibri" w:cs="Calibri"/>
                <w:sz w:val="20"/>
              </w:rPr>
              <w:t>Section 5</w:t>
            </w:r>
          </w:p>
          <w:p w14:paraId="7F21D038" w14:textId="75A28B83" w:rsidR="007F1168" w:rsidRDefault="00512DA8"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R</w:t>
            </w:r>
            <w:r>
              <w:rPr>
                <w:rFonts w:ascii="Calibri" w:hAnsi="Calibri" w:cs="Calibri"/>
                <w:sz w:val="20"/>
              </w:rPr>
              <w:t xml:space="preserve">eporting </w:t>
            </w:r>
            <w:r w:rsidR="008F3C64">
              <w:rPr>
                <w:rFonts w:ascii="Calibri" w:hAnsi="Calibri" w:cs="Calibri"/>
                <w:sz w:val="20"/>
              </w:rPr>
              <w:t>R</w:t>
            </w:r>
            <w:r>
              <w:rPr>
                <w:rFonts w:ascii="Calibri" w:hAnsi="Calibri" w:cs="Calibri"/>
                <w:sz w:val="20"/>
              </w:rPr>
              <w:t>equirements</w:t>
            </w:r>
            <w:r w:rsidR="007F1168">
              <w:rPr>
                <w:rFonts w:ascii="Calibri" w:hAnsi="Calibri" w:cs="Calibri"/>
                <w:sz w:val="20"/>
              </w:rPr>
              <w:t xml:space="preserve"> – Section 7</w:t>
            </w:r>
          </w:p>
          <w:p w14:paraId="4F3DF645" w14:textId="77777777" w:rsidR="007F1168" w:rsidRDefault="007F1168" w:rsidP="00F9649E">
            <w:pPr>
              <w:pStyle w:val="BodyText"/>
              <w:jc w:val="left"/>
              <w:rPr>
                <w:rFonts w:ascii="Calibri" w:hAnsi="Calibri" w:cs="Calibri"/>
                <w:sz w:val="20"/>
              </w:rPr>
            </w:pPr>
            <w:r>
              <w:rPr>
                <w:rFonts w:ascii="Calibri" w:hAnsi="Calibri" w:cs="Calibri"/>
                <w:sz w:val="20"/>
              </w:rPr>
              <w:t>Update from EU to GPA – Annex A</w:t>
            </w:r>
          </w:p>
          <w:p w14:paraId="171D8DB6" w14:textId="77777777" w:rsidR="00762401" w:rsidRDefault="007F1168" w:rsidP="00F9649E">
            <w:pPr>
              <w:pStyle w:val="BodyText"/>
              <w:jc w:val="left"/>
              <w:rPr>
                <w:rFonts w:ascii="Calibri" w:hAnsi="Calibri" w:cs="Calibri"/>
                <w:sz w:val="20"/>
              </w:rPr>
            </w:pPr>
            <w:r>
              <w:rPr>
                <w:rFonts w:ascii="Calibri" w:hAnsi="Calibri" w:cs="Calibri"/>
                <w:sz w:val="20"/>
              </w:rPr>
              <w:t xml:space="preserve">Update </w:t>
            </w:r>
            <w:r w:rsidR="00762401">
              <w:rPr>
                <w:rFonts w:ascii="Calibri" w:hAnsi="Calibri" w:cs="Calibri"/>
                <w:sz w:val="20"/>
              </w:rPr>
              <w:t>from EU to GPA – Annex B</w:t>
            </w:r>
          </w:p>
          <w:p w14:paraId="63D22E05" w14:textId="77777777" w:rsidR="00762401" w:rsidRDefault="00762401" w:rsidP="00F9649E">
            <w:pPr>
              <w:pStyle w:val="BodyText"/>
              <w:jc w:val="left"/>
              <w:rPr>
                <w:rFonts w:ascii="Calibri" w:hAnsi="Calibri" w:cs="Calibri"/>
                <w:sz w:val="20"/>
              </w:rPr>
            </w:pPr>
            <w:r>
              <w:rPr>
                <w:rFonts w:ascii="Calibri" w:hAnsi="Calibri" w:cs="Calibri"/>
                <w:sz w:val="20"/>
              </w:rPr>
              <w:t>Update to Sustainable Procurement Duty narrative</w:t>
            </w:r>
            <w:r w:rsidR="004B2956">
              <w:rPr>
                <w:rFonts w:ascii="Calibri" w:hAnsi="Calibri" w:cs="Calibri"/>
                <w:sz w:val="20"/>
              </w:rPr>
              <w:t xml:space="preserve"> - Annex B</w:t>
            </w:r>
          </w:p>
          <w:p w14:paraId="113C6AC8" w14:textId="77777777" w:rsidR="00A01C5D" w:rsidRDefault="00762401" w:rsidP="00F9649E">
            <w:pPr>
              <w:pStyle w:val="BodyText"/>
              <w:jc w:val="left"/>
              <w:rPr>
                <w:rFonts w:ascii="Calibri" w:hAnsi="Calibri" w:cs="Calibri"/>
                <w:sz w:val="20"/>
              </w:rPr>
            </w:pPr>
            <w:r>
              <w:rPr>
                <w:rFonts w:ascii="Calibri" w:hAnsi="Calibri" w:cs="Calibri"/>
                <w:sz w:val="20"/>
              </w:rPr>
              <w:t xml:space="preserve">Update to </w:t>
            </w:r>
            <w:r w:rsidR="006E035B">
              <w:rPr>
                <w:rFonts w:ascii="Calibri" w:hAnsi="Calibri" w:cs="Calibri"/>
                <w:sz w:val="20"/>
              </w:rPr>
              <w:t>R</w:t>
            </w:r>
            <w:r w:rsidR="004B2956">
              <w:rPr>
                <w:rFonts w:ascii="Calibri" w:hAnsi="Calibri" w:cs="Calibri"/>
                <w:sz w:val="20"/>
              </w:rPr>
              <w:t>esponsible Procurement Tools – Annex B</w:t>
            </w:r>
            <w:r w:rsidR="00512DA8">
              <w:rPr>
                <w:rFonts w:ascii="Calibri" w:hAnsi="Calibri" w:cs="Calibri"/>
                <w:sz w:val="20"/>
              </w:rPr>
              <w:t xml:space="preserve"> </w:t>
            </w:r>
          </w:p>
          <w:p w14:paraId="55D942E3" w14:textId="77777777" w:rsidR="004D411D" w:rsidRDefault="004B2956" w:rsidP="00F9649E">
            <w:pPr>
              <w:pStyle w:val="BodyText"/>
              <w:jc w:val="left"/>
              <w:rPr>
                <w:rFonts w:ascii="Calibri" w:hAnsi="Calibri" w:cs="Calibri"/>
                <w:sz w:val="20"/>
              </w:rPr>
            </w:pPr>
            <w:r>
              <w:rPr>
                <w:rFonts w:ascii="Calibri" w:hAnsi="Calibri" w:cs="Calibri"/>
                <w:sz w:val="20"/>
              </w:rPr>
              <w:t>Update to Living Wage – Annex B</w:t>
            </w:r>
          </w:p>
          <w:p w14:paraId="0AE7DC34" w14:textId="77777777" w:rsidR="004B2956" w:rsidRDefault="00AB5550" w:rsidP="00F9649E">
            <w:pPr>
              <w:pStyle w:val="BodyText"/>
              <w:jc w:val="left"/>
              <w:rPr>
                <w:rFonts w:ascii="Calibri" w:hAnsi="Calibri" w:cs="Calibri"/>
                <w:sz w:val="20"/>
              </w:rPr>
            </w:pPr>
            <w:r>
              <w:rPr>
                <w:rFonts w:ascii="Calibri" w:hAnsi="Calibri" w:cs="Calibri"/>
                <w:sz w:val="20"/>
              </w:rPr>
              <w:t>Update to Linked Policies/Related Documents</w:t>
            </w:r>
          </w:p>
        </w:tc>
      </w:tr>
      <w:tr w:rsidR="006408BF" w:rsidRPr="000C7E5A" w14:paraId="6A8FEA46" w14:textId="77777777" w:rsidTr="00860B29">
        <w:tc>
          <w:tcPr>
            <w:tcW w:w="470" w:type="pct"/>
          </w:tcPr>
          <w:p w14:paraId="71B6A27B" w14:textId="248B9295" w:rsidR="006408BF" w:rsidRDefault="006408BF" w:rsidP="00F9649E">
            <w:pPr>
              <w:pStyle w:val="BodyText"/>
              <w:jc w:val="center"/>
              <w:rPr>
                <w:rFonts w:ascii="Calibri" w:hAnsi="Calibri" w:cs="Calibri"/>
                <w:sz w:val="20"/>
              </w:rPr>
            </w:pPr>
            <w:r>
              <w:rPr>
                <w:rFonts w:ascii="Calibri" w:hAnsi="Calibri" w:cs="Calibri"/>
                <w:sz w:val="20"/>
              </w:rPr>
              <w:t xml:space="preserve">V8 </w:t>
            </w:r>
          </w:p>
        </w:tc>
        <w:tc>
          <w:tcPr>
            <w:tcW w:w="1436" w:type="pct"/>
            <w:shd w:val="clear" w:color="auto" w:fill="auto"/>
          </w:tcPr>
          <w:p w14:paraId="06843003" w14:textId="30576159" w:rsidR="006408BF" w:rsidRDefault="006408BF" w:rsidP="00F9649E">
            <w:pPr>
              <w:pStyle w:val="BodyText"/>
              <w:rPr>
                <w:rFonts w:ascii="Calibri" w:hAnsi="Calibri" w:cs="Calibri"/>
                <w:sz w:val="20"/>
              </w:rPr>
            </w:pPr>
            <w:r>
              <w:rPr>
                <w:rFonts w:ascii="Calibri" w:hAnsi="Calibri" w:cs="Calibri"/>
                <w:sz w:val="20"/>
              </w:rPr>
              <w:t>November 2022</w:t>
            </w:r>
          </w:p>
        </w:tc>
        <w:tc>
          <w:tcPr>
            <w:tcW w:w="3094" w:type="pct"/>
            <w:shd w:val="clear" w:color="auto" w:fill="auto"/>
          </w:tcPr>
          <w:p w14:paraId="312516E9" w14:textId="63F8B25E" w:rsidR="008F3C64" w:rsidRDefault="006408BF" w:rsidP="00F9649E">
            <w:pPr>
              <w:pStyle w:val="BodyText"/>
              <w:jc w:val="left"/>
              <w:rPr>
                <w:rFonts w:ascii="Calibri" w:hAnsi="Calibri" w:cs="Calibri"/>
                <w:sz w:val="20"/>
              </w:rPr>
            </w:pPr>
            <w:r>
              <w:rPr>
                <w:rFonts w:ascii="Calibri" w:hAnsi="Calibri" w:cs="Calibri"/>
                <w:sz w:val="20"/>
              </w:rPr>
              <w:t>Update to</w:t>
            </w:r>
            <w:r w:rsidR="008F3C64">
              <w:rPr>
                <w:rFonts w:ascii="Calibri" w:hAnsi="Calibri" w:cs="Calibri"/>
                <w:sz w:val="20"/>
              </w:rPr>
              <w:t xml:space="preserve"> Expenditure Statistics - Section 2</w:t>
            </w:r>
          </w:p>
          <w:p w14:paraId="41AC1744" w14:textId="50002ED7" w:rsidR="008F3C64" w:rsidRDefault="008F3C64" w:rsidP="00F9649E">
            <w:pPr>
              <w:pStyle w:val="BodyText"/>
              <w:jc w:val="left"/>
              <w:rPr>
                <w:rFonts w:ascii="Calibri" w:hAnsi="Calibri" w:cs="Calibri"/>
                <w:sz w:val="20"/>
              </w:rPr>
            </w:pPr>
            <w:r>
              <w:rPr>
                <w:rFonts w:ascii="Calibri" w:hAnsi="Calibri" w:cs="Calibri"/>
                <w:sz w:val="20"/>
              </w:rPr>
              <w:t>Update to Strategic Procurement Objectives – Section 5 (Table)</w:t>
            </w:r>
          </w:p>
          <w:p w14:paraId="46530F84" w14:textId="5605BD94" w:rsidR="001C02D0" w:rsidRDefault="001C02D0" w:rsidP="00F9649E">
            <w:pPr>
              <w:pStyle w:val="BodyText"/>
              <w:jc w:val="left"/>
              <w:rPr>
                <w:rFonts w:ascii="Calibri" w:hAnsi="Calibri" w:cs="Calibri"/>
                <w:sz w:val="20"/>
              </w:rPr>
            </w:pPr>
            <w:r w:rsidRPr="001C02D0">
              <w:rPr>
                <w:rFonts w:ascii="Calibri" w:hAnsi="Calibri" w:cs="Calibri"/>
                <w:sz w:val="20"/>
              </w:rPr>
              <w:t xml:space="preserve">Revision of </w:t>
            </w:r>
            <w:r>
              <w:rPr>
                <w:rFonts w:ascii="Calibri" w:hAnsi="Calibri" w:cs="Calibri"/>
                <w:sz w:val="20"/>
              </w:rPr>
              <w:t>GPA</w:t>
            </w:r>
            <w:r w:rsidRPr="001C02D0">
              <w:rPr>
                <w:rFonts w:ascii="Calibri" w:hAnsi="Calibri" w:cs="Calibri"/>
                <w:sz w:val="20"/>
              </w:rPr>
              <w:t xml:space="preserve"> Thresholds in Annex B</w:t>
            </w:r>
          </w:p>
          <w:p w14:paraId="1832A927" w14:textId="3B387541" w:rsidR="008F3C64" w:rsidRDefault="008F3C64" w:rsidP="00F9649E">
            <w:pPr>
              <w:pStyle w:val="BodyText"/>
              <w:jc w:val="left"/>
              <w:rPr>
                <w:rFonts w:ascii="Calibri" w:hAnsi="Calibri" w:cs="Calibri"/>
                <w:sz w:val="20"/>
              </w:rPr>
            </w:pPr>
            <w:r>
              <w:rPr>
                <w:rFonts w:ascii="Calibri" w:hAnsi="Calibri" w:cs="Calibri"/>
                <w:sz w:val="20"/>
              </w:rPr>
              <w:t>Update to Linked Policies/Related Documents</w:t>
            </w:r>
          </w:p>
        </w:tc>
      </w:tr>
      <w:tr w:rsidR="00DE0E10" w:rsidRPr="000C7E5A" w14:paraId="727BFA98" w14:textId="77777777" w:rsidTr="00860B29">
        <w:tc>
          <w:tcPr>
            <w:tcW w:w="470" w:type="pct"/>
          </w:tcPr>
          <w:p w14:paraId="71775971" w14:textId="01F9E0EB" w:rsidR="00DE0E10" w:rsidRDefault="00DE0E10" w:rsidP="00F9649E">
            <w:pPr>
              <w:pStyle w:val="BodyText"/>
              <w:jc w:val="center"/>
              <w:rPr>
                <w:rFonts w:ascii="Calibri" w:hAnsi="Calibri" w:cs="Calibri"/>
                <w:sz w:val="20"/>
              </w:rPr>
            </w:pPr>
            <w:r>
              <w:rPr>
                <w:rFonts w:ascii="Calibri" w:hAnsi="Calibri" w:cs="Calibri"/>
                <w:sz w:val="20"/>
              </w:rPr>
              <w:t>V8</w:t>
            </w:r>
          </w:p>
        </w:tc>
        <w:tc>
          <w:tcPr>
            <w:tcW w:w="1436" w:type="pct"/>
            <w:shd w:val="clear" w:color="auto" w:fill="auto"/>
          </w:tcPr>
          <w:p w14:paraId="0AAF290F" w14:textId="405DD504" w:rsidR="00DE0E10" w:rsidRDefault="00DE0E10" w:rsidP="00F9649E">
            <w:pPr>
              <w:pStyle w:val="BodyText"/>
              <w:rPr>
                <w:rFonts w:ascii="Calibri" w:hAnsi="Calibri" w:cs="Calibri"/>
                <w:sz w:val="20"/>
              </w:rPr>
            </w:pPr>
            <w:r>
              <w:rPr>
                <w:rFonts w:ascii="Calibri" w:hAnsi="Calibri" w:cs="Calibri"/>
                <w:sz w:val="20"/>
              </w:rPr>
              <w:t>May 2023</w:t>
            </w:r>
          </w:p>
        </w:tc>
        <w:tc>
          <w:tcPr>
            <w:tcW w:w="3094" w:type="pct"/>
            <w:shd w:val="clear" w:color="auto" w:fill="auto"/>
          </w:tcPr>
          <w:p w14:paraId="660D6DC1" w14:textId="2F471A6B" w:rsidR="00DE0E10" w:rsidRDefault="0069631C" w:rsidP="00F9649E">
            <w:pPr>
              <w:pStyle w:val="BodyText"/>
              <w:jc w:val="left"/>
              <w:rPr>
                <w:rFonts w:ascii="Calibri" w:hAnsi="Calibri" w:cs="Calibri"/>
                <w:sz w:val="20"/>
              </w:rPr>
            </w:pPr>
            <w:r>
              <w:rPr>
                <w:rFonts w:ascii="Calibri" w:hAnsi="Calibri" w:cs="Calibri"/>
                <w:sz w:val="20"/>
              </w:rPr>
              <w:t>Update to strategy date</w:t>
            </w:r>
          </w:p>
          <w:p w14:paraId="0540790A" w14:textId="64F39E38" w:rsidR="00B34DC3" w:rsidRDefault="00B34DC3" w:rsidP="00F9649E">
            <w:pPr>
              <w:pStyle w:val="BodyText"/>
              <w:jc w:val="left"/>
              <w:rPr>
                <w:rFonts w:ascii="Calibri" w:hAnsi="Calibri" w:cs="Calibri"/>
                <w:sz w:val="20"/>
              </w:rPr>
            </w:pPr>
            <w:r>
              <w:rPr>
                <w:rFonts w:ascii="Calibri" w:hAnsi="Calibri" w:cs="Calibri"/>
                <w:sz w:val="20"/>
              </w:rPr>
              <w:t>Update to wording of Formation and Approval of Strategy</w:t>
            </w:r>
          </w:p>
          <w:p w14:paraId="210636BA" w14:textId="1FF2B708" w:rsidR="00D506B3" w:rsidRDefault="00D506B3" w:rsidP="00D506B3">
            <w:pPr>
              <w:pStyle w:val="BodyText"/>
              <w:jc w:val="left"/>
              <w:rPr>
                <w:rFonts w:ascii="Calibri" w:hAnsi="Calibri" w:cs="Calibri"/>
                <w:sz w:val="20"/>
              </w:rPr>
            </w:pPr>
            <w:r>
              <w:rPr>
                <w:rFonts w:ascii="Calibri" w:hAnsi="Calibri" w:cs="Calibri"/>
                <w:sz w:val="20"/>
              </w:rPr>
              <w:t>Update to Strategic Procurement Objectives</w:t>
            </w:r>
            <w:r w:rsidR="00121496">
              <w:rPr>
                <w:rFonts w:ascii="Calibri" w:hAnsi="Calibri" w:cs="Calibri"/>
                <w:sz w:val="20"/>
              </w:rPr>
              <w:t xml:space="preserve"> narrative</w:t>
            </w:r>
            <w:r>
              <w:rPr>
                <w:rFonts w:ascii="Calibri" w:hAnsi="Calibri" w:cs="Calibri"/>
                <w:sz w:val="20"/>
              </w:rPr>
              <w:t xml:space="preserve"> - Section 5</w:t>
            </w:r>
          </w:p>
          <w:p w14:paraId="2F0B0651" w14:textId="54802B69" w:rsidR="001F2280" w:rsidRDefault="00CC5CA9" w:rsidP="00F9649E">
            <w:pPr>
              <w:pStyle w:val="BodyText"/>
              <w:jc w:val="left"/>
              <w:rPr>
                <w:rFonts w:ascii="Calibri" w:hAnsi="Calibri" w:cs="Calibri"/>
                <w:sz w:val="20"/>
              </w:rPr>
            </w:pPr>
            <w:r>
              <w:rPr>
                <w:rFonts w:ascii="Calibri" w:hAnsi="Calibri" w:cs="Calibri"/>
                <w:sz w:val="20"/>
              </w:rPr>
              <w:t>Update to</w:t>
            </w:r>
            <w:r w:rsidR="001F2280">
              <w:rPr>
                <w:rFonts w:ascii="Calibri" w:hAnsi="Calibri" w:cs="Calibri"/>
                <w:sz w:val="20"/>
              </w:rPr>
              <w:t xml:space="preserve"> Strategic Measures</w:t>
            </w:r>
            <w:r w:rsidR="00121496">
              <w:rPr>
                <w:rFonts w:ascii="Calibri" w:hAnsi="Calibri" w:cs="Calibri"/>
                <w:sz w:val="20"/>
              </w:rPr>
              <w:t xml:space="preserve"> narrative</w:t>
            </w:r>
            <w:r w:rsidR="001F2280">
              <w:rPr>
                <w:rFonts w:ascii="Calibri" w:hAnsi="Calibri" w:cs="Calibri"/>
                <w:sz w:val="20"/>
              </w:rPr>
              <w:t xml:space="preserve"> – Annex B</w:t>
            </w:r>
          </w:p>
          <w:p w14:paraId="408AF635" w14:textId="07B38E0B" w:rsidR="006316C8" w:rsidRDefault="006316C8" w:rsidP="00F9649E">
            <w:pPr>
              <w:pStyle w:val="BodyText"/>
              <w:jc w:val="left"/>
              <w:rPr>
                <w:rFonts w:ascii="Calibri" w:hAnsi="Calibri" w:cs="Calibri"/>
                <w:sz w:val="20"/>
              </w:rPr>
            </w:pPr>
            <w:r>
              <w:rPr>
                <w:rFonts w:ascii="Calibri" w:hAnsi="Calibri" w:cs="Calibri"/>
                <w:sz w:val="20"/>
              </w:rPr>
              <w:t xml:space="preserve">Added Annex C – Public Procurement Priorities </w:t>
            </w:r>
          </w:p>
          <w:p w14:paraId="5FBF2BAB" w14:textId="77777777" w:rsidR="00B34DC3" w:rsidRDefault="001F2280" w:rsidP="00F9649E">
            <w:pPr>
              <w:pStyle w:val="BodyText"/>
              <w:jc w:val="left"/>
              <w:rPr>
                <w:rFonts w:ascii="Calibri" w:hAnsi="Calibri" w:cs="Calibri"/>
                <w:sz w:val="20"/>
              </w:rPr>
            </w:pPr>
            <w:r>
              <w:rPr>
                <w:rFonts w:ascii="Calibri" w:hAnsi="Calibri" w:cs="Calibri"/>
                <w:sz w:val="20"/>
              </w:rPr>
              <w:t xml:space="preserve">Update to Linked Policies/Related Documents </w:t>
            </w:r>
          </w:p>
          <w:p w14:paraId="7CC6D23A" w14:textId="0D2B444E" w:rsidR="008F6C39" w:rsidRDefault="008F6C39" w:rsidP="00F9649E">
            <w:pPr>
              <w:pStyle w:val="BodyText"/>
              <w:jc w:val="left"/>
              <w:rPr>
                <w:rFonts w:ascii="Calibri" w:hAnsi="Calibri" w:cs="Calibri"/>
                <w:sz w:val="20"/>
              </w:rPr>
            </w:pPr>
            <w:r>
              <w:rPr>
                <w:rFonts w:ascii="Calibri" w:hAnsi="Calibri" w:cs="Calibri"/>
                <w:sz w:val="20"/>
              </w:rPr>
              <w:t>Update to Appendix 1 – Action Plan</w:t>
            </w:r>
          </w:p>
        </w:tc>
      </w:tr>
      <w:tr w:rsidR="00E012FD" w:rsidRPr="000C7E5A" w14:paraId="5FE17D87" w14:textId="77777777" w:rsidTr="00860B29">
        <w:tc>
          <w:tcPr>
            <w:tcW w:w="470" w:type="pct"/>
          </w:tcPr>
          <w:p w14:paraId="642F9E70" w14:textId="1D83F669" w:rsidR="00E012FD" w:rsidRDefault="00E012FD" w:rsidP="00F9649E">
            <w:pPr>
              <w:pStyle w:val="BodyText"/>
              <w:jc w:val="center"/>
              <w:rPr>
                <w:rFonts w:ascii="Calibri" w:hAnsi="Calibri" w:cs="Calibri"/>
                <w:sz w:val="20"/>
              </w:rPr>
            </w:pPr>
            <w:r>
              <w:rPr>
                <w:rFonts w:ascii="Calibri" w:hAnsi="Calibri" w:cs="Calibri"/>
                <w:sz w:val="20"/>
              </w:rPr>
              <w:t>V9</w:t>
            </w:r>
          </w:p>
        </w:tc>
        <w:tc>
          <w:tcPr>
            <w:tcW w:w="1436" w:type="pct"/>
            <w:shd w:val="clear" w:color="auto" w:fill="auto"/>
          </w:tcPr>
          <w:p w14:paraId="11DE2DC5" w14:textId="41288661" w:rsidR="00E012FD" w:rsidRDefault="00E012FD" w:rsidP="00F9649E">
            <w:pPr>
              <w:pStyle w:val="BodyText"/>
              <w:rPr>
                <w:rFonts w:ascii="Calibri" w:hAnsi="Calibri" w:cs="Calibri"/>
                <w:sz w:val="20"/>
              </w:rPr>
            </w:pPr>
            <w:r>
              <w:rPr>
                <w:rFonts w:ascii="Calibri" w:hAnsi="Calibri" w:cs="Calibri"/>
                <w:sz w:val="20"/>
              </w:rPr>
              <w:t>May 2024</w:t>
            </w:r>
          </w:p>
        </w:tc>
        <w:tc>
          <w:tcPr>
            <w:tcW w:w="3094" w:type="pct"/>
            <w:shd w:val="clear" w:color="auto" w:fill="auto"/>
          </w:tcPr>
          <w:p w14:paraId="2CBE1858" w14:textId="77777777" w:rsidR="00E012FD" w:rsidRDefault="00E012FD" w:rsidP="00E012FD">
            <w:pPr>
              <w:pStyle w:val="BodyText"/>
              <w:jc w:val="left"/>
              <w:rPr>
                <w:rFonts w:ascii="Calibri" w:hAnsi="Calibri" w:cs="Calibri"/>
                <w:sz w:val="20"/>
              </w:rPr>
            </w:pPr>
            <w:r>
              <w:rPr>
                <w:rFonts w:ascii="Calibri" w:hAnsi="Calibri" w:cs="Calibri"/>
                <w:sz w:val="20"/>
              </w:rPr>
              <w:t>Update to strategy date</w:t>
            </w:r>
          </w:p>
          <w:p w14:paraId="13B8B11A" w14:textId="6B9FEEB7" w:rsidR="00E012FD" w:rsidRDefault="00E012FD" w:rsidP="00E012FD">
            <w:pPr>
              <w:pStyle w:val="BodyText"/>
              <w:jc w:val="left"/>
              <w:rPr>
                <w:rFonts w:ascii="Calibri" w:hAnsi="Calibri" w:cs="Calibri"/>
                <w:sz w:val="20"/>
              </w:rPr>
            </w:pPr>
            <w:r>
              <w:rPr>
                <w:rFonts w:ascii="Calibri" w:hAnsi="Calibri" w:cs="Calibri"/>
                <w:sz w:val="20"/>
              </w:rPr>
              <w:t>Update to Spend Report Figures – Section 2</w:t>
            </w:r>
          </w:p>
          <w:p w14:paraId="6BE82037" w14:textId="22ECE842" w:rsidR="00E012FD" w:rsidRDefault="00E012FD" w:rsidP="00E012FD">
            <w:pPr>
              <w:pStyle w:val="BodyText"/>
              <w:jc w:val="left"/>
              <w:rPr>
                <w:rFonts w:ascii="Calibri" w:hAnsi="Calibri" w:cs="Calibri"/>
                <w:sz w:val="20"/>
              </w:rPr>
            </w:pPr>
            <w:r>
              <w:rPr>
                <w:rFonts w:ascii="Calibri" w:hAnsi="Calibri" w:cs="Calibri"/>
                <w:sz w:val="20"/>
              </w:rPr>
              <w:t>Update to Tendering Policy – Section 3</w:t>
            </w:r>
          </w:p>
          <w:p w14:paraId="6B8A2671" w14:textId="6D879CC0" w:rsidR="00E012FD" w:rsidRDefault="00E012FD" w:rsidP="00E012FD">
            <w:pPr>
              <w:pStyle w:val="BodyText"/>
              <w:jc w:val="left"/>
              <w:rPr>
                <w:rFonts w:ascii="Calibri" w:hAnsi="Calibri" w:cs="Calibri"/>
                <w:sz w:val="20"/>
              </w:rPr>
            </w:pPr>
            <w:r>
              <w:rPr>
                <w:rFonts w:ascii="Calibri" w:hAnsi="Calibri" w:cs="Calibri"/>
                <w:sz w:val="20"/>
              </w:rPr>
              <w:t>Update to Strategic Procurement Objectives.  Removal of reference to Public Procurement Priorities – Section 5</w:t>
            </w:r>
          </w:p>
          <w:p w14:paraId="06956837" w14:textId="0ACD3673" w:rsidR="00E012FD" w:rsidRDefault="00E012FD" w:rsidP="00E012FD">
            <w:pPr>
              <w:pStyle w:val="BodyText"/>
              <w:jc w:val="left"/>
              <w:rPr>
                <w:rFonts w:ascii="Calibri" w:hAnsi="Calibri" w:cs="Calibri"/>
                <w:sz w:val="20"/>
              </w:rPr>
            </w:pPr>
            <w:r>
              <w:rPr>
                <w:rFonts w:ascii="Calibri" w:hAnsi="Calibri" w:cs="Calibri"/>
                <w:sz w:val="20"/>
              </w:rPr>
              <w:t>Update to Annex A – changes to Procurement Thresholds</w:t>
            </w:r>
          </w:p>
          <w:p w14:paraId="7DAE8EAC" w14:textId="47D69BBA" w:rsidR="00E012FD" w:rsidRDefault="00E012FD" w:rsidP="00E012FD">
            <w:pPr>
              <w:pStyle w:val="BodyText"/>
              <w:jc w:val="left"/>
              <w:rPr>
                <w:rFonts w:ascii="Calibri" w:hAnsi="Calibri" w:cs="Calibri"/>
                <w:sz w:val="20"/>
              </w:rPr>
            </w:pPr>
            <w:r>
              <w:rPr>
                <w:rFonts w:ascii="Calibri" w:hAnsi="Calibri" w:cs="Calibri"/>
                <w:sz w:val="20"/>
              </w:rPr>
              <w:t>Update to Annex B – changes to Procurement Thresholds and other minor administrative changes</w:t>
            </w:r>
          </w:p>
          <w:p w14:paraId="2255DF6E" w14:textId="3BB6B6A8" w:rsidR="00E012FD" w:rsidRDefault="00E012FD" w:rsidP="00E012FD">
            <w:pPr>
              <w:pStyle w:val="BodyText"/>
              <w:jc w:val="left"/>
              <w:rPr>
                <w:rFonts w:ascii="Calibri" w:hAnsi="Calibri" w:cs="Calibri"/>
                <w:sz w:val="20"/>
              </w:rPr>
            </w:pPr>
            <w:r>
              <w:rPr>
                <w:rFonts w:ascii="Calibri" w:hAnsi="Calibri" w:cs="Calibri"/>
                <w:sz w:val="20"/>
              </w:rPr>
              <w:t xml:space="preserve">Removed Annex C – Public Procurement Priorities </w:t>
            </w:r>
          </w:p>
          <w:p w14:paraId="53693668" w14:textId="77777777" w:rsidR="00E012FD" w:rsidRDefault="00E012FD" w:rsidP="00E012FD">
            <w:pPr>
              <w:pStyle w:val="BodyText"/>
              <w:jc w:val="left"/>
              <w:rPr>
                <w:rFonts w:ascii="Calibri" w:hAnsi="Calibri" w:cs="Calibri"/>
                <w:sz w:val="20"/>
              </w:rPr>
            </w:pPr>
            <w:r>
              <w:rPr>
                <w:rFonts w:ascii="Calibri" w:hAnsi="Calibri" w:cs="Calibri"/>
                <w:sz w:val="20"/>
              </w:rPr>
              <w:t xml:space="preserve">Update to Linked Policies/Related Documents </w:t>
            </w:r>
          </w:p>
          <w:p w14:paraId="138E9471" w14:textId="06591D82" w:rsidR="00E012FD" w:rsidRDefault="00E012FD" w:rsidP="00E012FD">
            <w:pPr>
              <w:pStyle w:val="BodyText"/>
              <w:jc w:val="left"/>
              <w:rPr>
                <w:rFonts w:ascii="Calibri" w:hAnsi="Calibri" w:cs="Calibri"/>
                <w:sz w:val="20"/>
              </w:rPr>
            </w:pPr>
            <w:r>
              <w:rPr>
                <w:rFonts w:ascii="Calibri" w:hAnsi="Calibri" w:cs="Calibri"/>
                <w:sz w:val="20"/>
              </w:rPr>
              <w:t>Update to Appendix 1 – Action Plan</w:t>
            </w:r>
          </w:p>
        </w:tc>
      </w:tr>
      <w:tr w:rsidR="00877D0F" w:rsidRPr="000C7E5A" w14:paraId="1BF1F1DB" w14:textId="77777777" w:rsidTr="00860B29">
        <w:tc>
          <w:tcPr>
            <w:tcW w:w="470" w:type="pct"/>
          </w:tcPr>
          <w:p w14:paraId="53CB2BD5" w14:textId="7E83F8F1" w:rsidR="00877D0F" w:rsidRDefault="00877D0F" w:rsidP="00F9649E">
            <w:pPr>
              <w:pStyle w:val="BodyText"/>
              <w:jc w:val="center"/>
              <w:rPr>
                <w:rFonts w:ascii="Calibri" w:hAnsi="Calibri" w:cs="Calibri"/>
                <w:sz w:val="20"/>
              </w:rPr>
            </w:pPr>
            <w:r>
              <w:rPr>
                <w:rFonts w:ascii="Calibri" w:hAnsi="Calibri" w:cs="Calibri"/>
                <w:sz w:val="20"/>
              </w:rPr>
              <w:t>V10</w:t>
            </w:r>
          </w:p>
        </w:tc>
        <w:tc>
          <w:tcPr>
            <w:tcW w:w="1436" w:type="pct"/>
            <w:shd w:val="clear" w:color="auto" w:fill="auto"/>
          </w:tcPr>
          <w:p w14:paraId="345D7C32" w14:textId="5F52F8D4" w:rsidR="00877D0F" w:rsidRDefault="00877D0F" w:rsidP="00F9649E">
            <w:pPr>
              <w:pStyle w:val="BodyText"/>
              <w:rPr>
                <w:rFonts w:ascii="Calibri" w:hAnsi="Calibri" w:cs="Calibri"/>
                <w:sz w:val="20"/>
              </w:rPr>
            </w:pPr>
            <w:r>
              <w:rPr>
                <w:rFonts w:ascii="Calibri" w:hAnsi="Calibri" w:cs="Calibri"/>
                <w:sz w:val="20"/>
              </w:rPr>
              <w:t>May 2025</w:t>
            </w:r>
          </w:p>
        </w:tc>
        <w:tc>
          <w:tcPr>
            <w:tcW w:w="3094" w:type="pct"/>
            <w:shd w:val="clear" w:color="auto" w:fill="auto"/>
          </w:tcPr>
          <w:p w14:paraId="6D503E43" w14:textId="77777777" w:rsidR="00877D0F" w:rsidRDefault="00877D0F" w:rsidP="00877D0F">
            <w:pPr>
              <w:pStyle w:val="BodyText"/>
              <w:jc w:val="left"/>
              <w:rPr>
                <w:rFonts w:ascii="Calibri" w:hAnsi="Calibri" w:cs="Calibri"/>
                <w:sz w:val="20"/>
              </w:rPr>
            </w:pPr>
            <w:r>
              <w:rPr>
                <w:rFonts w:ascii="Calibri" w:hAnsi="Calibri" w:cs="Calibri"/>
                <w:sz w:val="20"/>
              </w:rPr>
              <w:t>Update to strategy date</w:t>
            </w:r>
          </w:p>
          <w:p w14:paraId="53F7DC2B" w14:textId="1004E5EF" w:rsidR="00300E0B" w:rsidRDefault="00A5638B" w:rsidP="00877D0F">
            <w:pPr>
              <w:pStyle w:val="BodyText"/>
              <w:jc w:val="left"/>
              <w:rPr>
                <w:rFonts w:ascii="Calibri" w:hAnsi="Calibri" w:cs="Calibri"/>
                <w:sz w:val="20"/>
              </w:rPr>
            </w:pPr>
            <w:r>
              <w:rPr>
                <w:rFonts w:ascii="Calibri" w:hAnsi="Calibri" w:cs="Calibri"/>
                <w:sz w:val="20"/>
              </w:rPr>
              <w:t>Remov</w:t>
            </w:r>
            <w:r w:rsidR="00AE6397">
              <w:rPr>
                <w:rFonts w:ascii="Calibri" w:hAnsi="Calibri" w:cs="Calibri"/>
                <w:sz w:val="20"/>
              </w:rPr>
              <w:t>ed</w:t>
            </w:r>
            <w:r>
              <w:rPr>
                <w:rFonts w:ascii="Calibri" w:hAnsi="Calibri" w:cs="Calibri"/>
                <w:sz w:val="20"/>
              </w:rPr>
              <w:t xml:space="preserve"> reference to Lanar</w:t>
            </w:r>
            <w:r w:rsidR="00300E0B">
              <w:rPr>
                <w:rFonts w:ascii="Calibri" w:hAnsi="Calibri" w:cs="Calibri"/>
                <w:sz w:val="20"/>
              </w:rPr>
              <w:t>k</w:t>
            </w:r>
            <w:r>
              <w:rPr>
                <w:rFonts w:ascii="Calibri" w:hAnsi="Calibri" w:cs="Calibri"/>
                <w:sz w:val="20"/>
              </w:rPr>
              <w:t>s</w:t>
            </w:r>
            <w:r w:rsidR="00300E0B">
              <w:rPr>
                <w:rFonts w:ascii="Calibri" w:hAnsi="Calibri" w:cs="Calibri"/>
                <w:sz w:val="20"/>
              </w:rPr>
              <w:t>hi</w:t>
            </w:r>
            <w:r>
              <w:rPr>
                <w:rFonts w:ascii="Calibri" w:hAnsi="Calibri" w:cs="Calibri"/>
                <w:sz w:val="20"/>
              </w:rPr>
              <w:t>re Regional Strate</w:t>
            </w:r>
            <w:r w:rsidR="00300E0B">
              <w:rPr>
                <w:rFonts w:ascii="Calibri" w:hAnsi="Calibri" w:cs="Calibri"/>
                <w:sz w:val="20"/>
              </w:rPr>
              <w:t>gy</w:t>
            </w:r>
          </w:p>
          <w:p w14:paraId="3A717319" w14:textId="5FA2065F" w:rsidR="00877D0F" w:rsidRDefault="00877D0F" w:rsidP="00877D0F">
            <w:pPr>
              <w:pStyle w:val="BodyText"/>
              <w:jc w:val="left"/>
              <w:rPr>
                <w:rFonts w:ascii="Calibri" w:hAnsi="Calibri" w:cs="Calibri"/>
                <w:sz w:val="20"/>
              </w:rPr>
            </w:pPr>
            <w:r>
              <w:rPr>
                <w:rFonts w:ascii="Calibri" w:hAnsi="Calibri" w:cs="Calibri"/>
                <w:sz w:val="20"/>
              </w:rPr>
              <w:t>Update to Spend Report Figures – Section 2</w:t>
            </w:r>
          </w:p>
          <w:p w14:paraId="26B45A83" w14:textId="77777777" w:rsidR="00306F31" w:rsidRDefault="00AE6397" w:rsidP="00E012FD">
            <w:pPr>
              <w:pStyle w:val="BodyText"/>
              <w:jc w:val="left"/>
              <w:rPr>
                <w:rFonts w:ascii="Calibri" w:hAnsi="Calibri" w:cs="Calibri"/>
                <w:sz w:val="20"/>
              </w:rPr>
            </w:pPr>
            <w:r>
              <w:rPr>
                <w:rFonts w:ascii="Calibri" w:hAnsi="Calibri" w:cs="Calibri"/>
                <w:sz w:val="20"/>
              </w:rPr>
              <w:t>Removed reference</w:t>
            </w:r>
            <w:r w:rsidR="00306F31">
              <w:rPr>
                <w:rFonts w:ascii="Calibri" w:hAnsi="Calibri" w:cs="Calibri"/>
                <w:sz w:val="20"/>
              </w:rPr>
              <w:t xml:space="preserve"> to Strategic Objectives of Regional Strategy – Section 5</w:t>
            </w:r>
          </w:p>
          <w:p w14:paraId="18295BFF" w14:textId="06FB2438" w:rsidR="00306F31" w:rsidRDefault="00395B7C" w:rsidP="00E012FD">
            <w:pPr>
              <w:pStyle w:val="BodyText"/>
              <w:jc w:val="left"/>
              <w:rPr>
                <w:rFonts w:ascii="Calibri" w:hAnsi="Calibri" w:cs="Calibri"/>
                <w:sz w:val="20"/>
              </w:rPr>
            </w:pPr>
            <w:r>
              <w:rPr>
                <w:rFonts w:ascii="Calibri" w:hAnsi="Calibri" w:cs="Calibri"/>
                <w:sz w:val="20"/>
              </w:rPr>
              <w:lastRenderedPageBreak/>
              <w:t>Update to align objectives to Lanarks</w:t>
            </w:r>
            <w:r w:rsidR="00596228">
              <w:rPr>
                <w:rFonts w:ascii="Calibri" w:hAnsi="Calibri" w:cs="Calibri"/>
                <w:sz w:val="20"/>
              </w:rPr>
              <w:t>h</w:t>
            </w:r>
            <w:r>
              <w:rPr>
                <w:rFonts w:ascii="Calibri" w:hAnsi="Calibri" w:cs="Calibri"/>
                <w:sz w:val="20"/>
              </w:rPr>
              <w:t>ire Regional Outcome Agreement 2023-2024</w:t>
            </w:r>
            <w:r w:rsidR="00610590">
              <w:rPr>
                <w:rFonts w:ascii="Calibri" w:hAnsi="Calibri" w:cs="Calibri"/>
                <w:sz w:val="20"/>
              </w:rPr>
              <w:t xml:space="preserve"> – Section 5</w:t>
            </w:r>
          </w:p>
          <w:p w14:paraId="16F52B2F" w14:textId="7BDDA37C" w:rsidR="00596228" w:rsidRDefault="00596228" w:rsidP="00E012FD">
            <w:pPr>
              <w:pStyle w:val="BodyText"/>
              <w:jc w:val="left"/>
              <w:rPr>
                <w:rFonts w:ascii="Calibri" w:hAnsi="Calibri" w:cs="Calibri"/>
                <w:sz w:val="20"/>
              </w:rPr>
            </w:pPr>
            <w:r>
              <w:rPr>
                <w:rFonts w:ascii="Calibri" w:hAnsi="Calibri" w:cs="Calibri"/>
                <w:sz w:val="20"/>
              </w:rPr>
              <w:t>Update</w:t>
            </w:r>
            <w:r w:rsidR="0033512A">
              <w:rPr>
                <w:rFonts w:ascii="Calibri" w:hAnsi="Calibri" w:cs="Calibri"/>
                <w:sz w:val="20"/>
              </w:rPr>
              <w:t xml:space="preserve"> to </w:t>
            </w:r>
            <w:r>
              <w:rPr>
                <w:rFonts w:ascii="Calibri" w:hAnsi="Calibri" w:cs="Calibri"/>
                <w:sz w:val="20"/>
              </w:rPr>
              <w:t>Annex B – Strategic Measures</w:t>
            </w:r>
          </w:p>
          <w:p w14:paraId="36D63280" w14:textId="16095533" w:rsidR="00596228" w:rsidRDefault="004A3AEB" w:rsidP="00596228">
            <w:pPr>
              <w:pStyle w:val="BodyText"/>
              <w:numPr>
                <w:ilvl w:val="0"/>
                <w:numId w:val="22"/>
              </w:numPr>
              <w:jc w:val="left"/>
              <w:rPr>
                <w:rFonts w:ascii="Calibri" w:hAnsi="Calibri" w:cs="Calibri"/>
                <w:sz w:val="20"/>
              </w:rPr>
            </w:pPr>
            <w:r>
              <w:rPr>
                <w:rFonts w:ascii="Calibri" w:hAnsi="Calibri" w:cs="Calibri"/>
                <w:sz w:val="20"/>
              </w:rPr>
              <w:t xml:space="preserve">Acting in a </w:t>
            </w:r>
            <w:r w:rsidR="00B414A7">
              <w:rPr>
                <w:rFonts w:ascii="Calibri" w:hAnsi="Calibri" w:cs="Calibri"/>
                <w:sz w:val="20"/>
              </w:rPr>
              <w:t>t</w:t>
            </w:r>
            <w:r>
              <w:rPr>
                <w:rFonts w:ascii="Calibri" w:hAnsi="Calibri" w:cs="Calibri"/>
                <w:sz w:val="20"/>
              </w:rPr>
              <w:t xml:space="preserve">ransparent and </w:t>
            </w:r>
            <w:r w:rsidR="00B414A7">
              <w:rPr>
                <w:rFonts w:ascii="Calibri" w:hAnsi="Calibri" w:cs="Calibri"/>
                <w:sz w:val="20"/>
              </w:rPr>
              <w:t>p</w:t>
            </w:r>
            <w:r>
              <w:rPr>
                <w:rFonts w:ascii="Calibri" w:hAnsi="Calibri" w:cs="Calibri"/>
                <w:sz w:val="20"/>
              </w:rPr>
              <w:t xml:space="preserve">roportionate </w:t>
            </w:r>
            <w:r w:rsidR="00B414A7">
              <w:rPr>
                <w:rFonts w:ascii="Calibri" w:hAnsi="Calibri" w:cs="Calibri"/>
                <w:sz w:val="20"/>
              </w:rPr>
              <w:t>m</w:t>
            </w:r>
            <w:r>
              <w:rPr>
                <w:rFonts w:ascii="Calibri" w:hAnsi="Calibri" w:cs="Calibri"/>
                <w:sz w:val="20"/>
              </w:rPr>
              <w:t>anner</w:t>
            </w:r>
          </w:p>
          <w:p w14:paraId="4FDEFAAC" w14:textId="4ED2FEC5" w:rsidR="004A3AEB" w:rsidRDefault="004A3AEB" w:rsidP="00596228">
            <w:pPr>
              <w:pStyle w:val="BodyText"/>
              <w:numPr>
                <w:ilvl w:val="0"/>
                <w:numId w:val="22"/>
              </w:numPr>
              <w:jc w:val="left"/>
              <w:rPr>
                <w:rFonts w:ascii="Calibri" w:hAnsi="Calibri" w:cs="Calibri"/>
                <w:sz w:val="20"/>
              </w:rPr>
            </w:pPr>
            <w:r>
              <w:rPr>
                <w:rFonts w:ascii="Calibri" w:hAnsi="Calibri" w:cs="Calibri"/>
                <w:sz w:val="20"/>
              </w:rPr>
              <w:t xml:space="preserve">Promoting </w:t>
            </w:r>
            <w:r w:rsidR="00B414A7">
              <w:rPr>
                <w:rFonts w:ascii="Calibri" w:hAnsi="Calibri" w:cs="Calibri"/>
                <w:sz w:val="20"/>
              </w:rPr>
              <w:t>c</w:t>
            </w:r>
            <w:r>
              <w:rPr>
                <w:rFonts w:ascii="Calibri" w:hAnsi="Calibri" w:cs="Calibri"/>
                <w:sz w:val="20"/>
              </w:rPr>
              <w:t xml:space="preserve">ompliance with the Health &amp; Safety at Work </w:t>
            </w:r>
            <w:r w:rsidR="00B414A7">
              <w:rPr>
                <w:rFonts w:ascii="Calibri" w:hAnsi="Calibri" w:cs="Calibri"/>
                <w:sz w:val="20"/>
              </w:rPr>
              <w:t>Act 1974</w:t>
            </w:r>
          </w:p>
          <w:p w14:paraId="6E20B9C0" w14:textId="77777777" w:rsidR="00B414A7" w:rsidRDefault="00B414A7" w:rsidP="00596228">
            <w:pPr>
              <w:pStyle w:val="BodyText"/>
              <w:numPr>
                <w:ilvl w:val="0"/>
                <w:numId w:val="22"/>
              </w:numPr>
              <w:jc w:val="left"/>
              <w:rPr>
                <w:rFonts w:ascii="Calibri" w:hAnsi="Calibri" w:cs="Calibri"/>
                <w:sz w:val="20"/>
              </w:rPr>
            </w:pPr>
            <w:r>
              <w:rPr>
                <w:rFonts w:ascii="Calibri" w:hAnsi="Calibri" w:cs="Calibri"/>
                <w:sz w:val="20"/>
              </w:rPr>
              <w:t>Provision of food and improving health, wellbeing and education of communities</w:t>
            </w:r>
          </w:p>
          <w:p w14:paraId="652C1B07" w14:textId="76870E7D" w:rsidR="00B414A7" w:rsidRDefault="00B414A7" w:rsidP="00B414A7">
            <w:pPr>
              <w:pStyle w:val="BodyText"/>
              <w:jc w:val="left"/>
              <w:rPr>
                <w:rFonts w:ascii="Calibri" w:hAnsi="Calibri" w:cs="Calibri"/>
                <w:sz w:val="20"/>
              </w:rPr>
            </w:pPr>
            <w:r>
              <w:rPr>
                <w:rFonts w:ascii="Calibri" w:hAnsi="Calibri" w:cs="Calibri"/>
                <w:sz w:val="20"/>
              </w:rPr>
              <w:t>Update</w:t>
            </w:r>
            <w:r w:rsidR="0033512A">
              <w:rPr>
                <w:rFonts w:ascii="Calibri" w:hAnsi="Calibri" w:cs="Calibri"/>
                <w:sz w:val="20"/>
              </w:rPr>
              <w:t xml:space="preserve"> to</w:t>
            </w:r>
            <w:r>
              <w:rPr>
                <w:rFonts w:ascii="Calibri" w:hAnsi="Calibri" w:cs="Calibri"/>
                <w:sz w:val="20"/>
              </w:rPr>
              <w:t xml:space="preserve"> Annex C – Linked Policies/Related Documents</w:t>
            </w:r>
          </w:p>
          <w:p w14:paraId="017260A3" w14:textId="5951964A" w:rsidR="00134DBF" w:rsidRDefault="00134DBF" w:rsidP="00134DBF">
            <w:pPr>
              <w:pStyle w:val="BodyText"/>
              <w:jc w:val="left"/>
              <w:rPr>
                <w:rFonts w:ascii="Calibri" w:hAnsi="Calibri" w:cs="Calibri"/>
                <w:sz w:val="20"/>
              </w:rPr>
            </w:pPr>
            <w:r>
              <w:rPr>
                <w:rFonts w:ascii="Calibri" w:hAnsi="Calibri" w:cs="Calibri"/>
                <w:sz w:val="20"/>
              </w:rPr>
              <w:t>U</w:t>
            </w:r>
            <w:r w:rsidR="0033512A">
              <w:rPr>
                <w:rFonts w:ascii="Calibri" w:hAnsi="Calibri" w:cs="Calibri"/>
                <w:sz w:val="20"/>
              </w:rPr>
              <w:t xml:space="preserve">pdate to Appendix 1 – Action Plan </w:t>
            </w:r>
          </w:p>
        </w:tc>
      </w:tr>
    </w:tbl>
    <w:p w14:paraId="5E4F7878" w14:textId="77777777" w:rsidR="00E012FD" w:rsidRDefault="00E012FD" w:rsidP="003622C1">
      <w:pPr>
        <w:spacing w:after="160" w:line="259" w:lineRule="auto"/>
        <w:rPr>
          <w:rFonts w:asciiTheme="minorHAnsi" w:hAnsiTheme="minorHAnsi"/>
          <w:sz w:val="20"/>
        </w:rPr>
      </w:pPr>
    </w:p>
    <w:p w14:paraId="657FEF56" w14:textId="77777777" w:rsidR="00F761DA" w:rsidRDefault="00F761DA" w:rsidP="003622C1">
      <w:pPr>
        <w:spacing w:after="160" w:line="259" w:lineRule="auto"/>
        <w:rPr>
          <w:rFonts w:asciiTheme="minorHAnsi" w:hAnsiTheme="minorHAnsi"/>
          <w:sz w:val="20"/>
        </w:rPr>
      </w:pPr>
    </w:p>
    <w:p w14:paraId="486331A4" w14:textId="77777777" w:rsidR="00424E30" w:rsidRDefault="00424E30">
      <w:pPr>
        <w:spacing w:after="160" w:line="259" w:lineRule="auto"/>
        <w:rPr>
          <w:rFonts w:asciiTheme="minorHAnsi" w:hAnsiTheme="minorHAnsi"/>
          <w:b/>
          <w:bCs/>
          <w:sz w:val="20"/>
        </w:rPr>
      </w:pPr>
      <w:r>
        <w:rPr>
          <w:rFonts w:asciiTheme="minorHAnsi" w:hAnsiTheme="minorHAnsi"/>
          <w:b/>
          <w:bCs/>
          <w:sz w:val="20"/>
        </w:rPr>
        <w:br w:type="page"/>
      </w:r>
    </w:p>
    <w:p w14:paraId="2EE87E3E" w14:textId="0FF93D20" w:rsidR="009D39FE" w:rsidRPr="0067344B" w:rsidRDefault="0092685C" w:rsidP="003622C1">
      <w:pPr>
        <w:spacing w:after="160" w:line="259" w:lineRule="auto"/>
        <w:rPr>
          <w:rFonts w:asciiTheme="minorHAnsi" w:hAnsiTheme="minorHAnsi"/>
          <w:b/>
          <w:bCs/>
          <w:sz w:val="20"/>
        </w:rPr>
      </w:pPr>
      <w:r w:rsidRPr="0067344B">
        <w:rPr>
          <w:rFonts w:asciiTheme="minorHAnsi" w:hAnsiTheme="minorHAnsi"/>
          <w:b/>
          <w:bCs/>
          <w:sz w:val="20"/>
        </w:rPr>
        <w:lastRenderedPageBreak/>
        <w:t>Appendix 1 – Action Plan</w:t>
      </w:r>
      <w:r w:rsidR="009D39FE" w:rsidRPr="0067344B">
        <w:rPr>
          <w:rFonts w:asciiTheme="minorHAnsi" w:hAnsiTheme="minorHAnsi"/>
          <w:b/>
          <w:bCs/>
          <w:sz w:val="20"/>
        </w:rPr>
        <w:t xml:space="preserve"> </w:t>
      </w:r>
      <w:r w:rsidR="00121496" w:rsidRPr="0067344B">
        <w:rPr>
          <w:rFonts w:asciiTheme="minorHAnsi" w:hAnsiTheme="minorHAnsi"/>
          <w:b/>
          <w:bCs/>
          <w:sz w:val="20"/>
        </w:rPr>
        <w:t>202</w:t>
      </w:r>
      <w:r w:rsidR="005E3C81">
        <w:rPr>
          <w:rFonts w:asciiTheme="minorHAnsi" w:hAnsiTheme="minorHAnsi"/>
          <w:b/>
          <w:bCs/>
          <w:sz w:val="20"/>
        </w:rPr>
        <w:t>5</w:t>
      </w:r>
      <w:r w:rsidR="000C3A63" w:rsidRPr="0067344B">
        <w:rPr>
          <w:rFonts w:asciiTheme="minorHAnsi" w:hAnsiTheme="minorHAnsi"/>
          <w:b/>
          <w:bCs/>
          <w:sz w:val="20"/>
        </w:rPr>
        <w:t>-202</w:t>
      </w:r>
      <w:r w:rsidR="005E3C81">
        <w:rPr>
          <w:rFonts w:asciiTheme="minorHAnsi" w:hAnsiTheme="minorHAnsi"/>
          <w:b/>
          <w:bCs/>
          <w:sz w:val="20"/>
        </w:rPr>
        <w:t>6</w:t>
      </w:r>
    </w:p>
    <w:p w14:paraId="283FE019" w14:textId="5E16B4CD" w:rsidR="009D39FE" w:rsidRPr="0016799E" w:rsidRDefault="009D39FE" w:rsidP="003622C1">
      <w:pPr>
        <w:spacing w:after="160" w:line="259" w:lineRule="auto"/>
        <w:rPr>
          <w:rFonts w:asciiTheme="minorHAnsi" w:hAnsiTheme="minorHAnsi"/>
          <w:sz w:val="20"/>
        </w:rPr>
      </w:pPr>
    </w:p>
    <w:sectPr w:rsidR="009D39FE" w:rsidRPr="0016799E" w:rsidSect="0094115E">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3B15C" w16cex:dateUtc="2025-04-11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DB70" w14:textId="77777777" w:rsidR="00700467" w:rsidRDefault="00700467" w:rsidP="005077EC">
      <w:r>
        <w:separator/>
      </w:r>
    </w:p>
  </w:endnote>
  <w:endnote w:type="continuationSeparator" w:id="0">
    <w:p w14:paraId="68F050EB" w14:textId="77777777" w:rsidR="00700467" w:rsidRDefault="00700467" w:rsidP="005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513279"/>
      <w:docPartObj>
        <w:docPartGallery w:val="Page Numbers (Bottom of Page)"/>
        <w:docPartUnique/>
      </w:docPartObj>
    </w:sdtPr>
    <w:sdtEndPr>
      <w:rPr>
        <w:rFonts w:asciiTheme="minorHAnsi" w:hAnsiTheme="minorHAnsi" w:cstheme="minorHAnsi"/>
        <w:noProof/>
        <w:sz w:val="20"/>
      </w:rPr>
    </w:sdtEndPr>
    <w:sdtContent>
      <w:p w14:paraId="44A08721" w14:textId="77777777" w:rsidR="002B15A6" w:rsidRPr="00A32D32" w:rsidRDefault="002B15A6">
        <w:pPr>
          <w:pStyle w:val="Footer"/>
          <w:jc w:val="center"/>
          <w:rPr>
            <w:rFonts w:asciiTheme="minorHAnsi" w:hAnsiTheme="minorHAnsi" w:cstheme="minorHAnsi"/>
            <w:sz w:val="20"/>
          </w:rPr>
        </w:pPr>
        <w:r w:rsidRPr="00A32D32">
          <w:rPr>
            <w:rFonts w:asciiTheme="minorHAnsi" w:hAnsiTheme="minorHAnsi" w:cstheme="minorHAnsi"/>
            <w:sz w:val="20"/>
          </w:rPr>
          <w:fldChar w:fldCharType="begin"/>
        </w:r>
        <w:r w:rsidRPr="00A32D32">
          <w:rPr>
            <w:rFonts w:asciiTheme="minorHAnsi" w:hAnsiTheme="minorHAnsi" w:cstheme="minorHAnsi"/>
            <w:sz w:val="20"/>
          </w:rPr>
          <w:instrText xml:space="preserve"> PAGE   \* MERGEFORMAT </w:instrText>
        </w:r>
        <w:r w:rsidRPr="00A32D32">
          <w:rPr>
            <w:rFonts w:asciiTheme="minorHAnsi" w:hAnsiTheme="minorHAnsi" w:cstheme="minorHAnsi"/>
            <w:sz w:val="20"/>
          </w:rPr>
          <w:fldChar w:fldCharType="separate"/>
        </w:r>
        <w:r>
          <w:rPr>
            <w:rFonts w:asciiTheme="minorHAnsi" w:hAnsiTheme="minorHAnsi" w:cstheme="minorHAnsi"/>
            <w:noProof/>
            <w:sz w:val="20"/>
          </w:rPr>
          <w:t>4</w:t>
        </w:r>
        <w:r w:rsidRPr="00A32D32">
          <w:rPr>
            <w:rFonts w:asciiTheme="minorHAnsi" w:hAnsiTheme="minorHAnsi" w:cstheme="minorHAnsi"/>
            <w:noProof/>
            <w:sz w:val="20"/>
          </w:rPr>
          <w:fldChar w:fldCharType="end"/>
        </w:r>
      </w:p>
    </w:sdtContent>
  </w:sdt>
  <w:p w14:paraId="5D6CE271" w14:textId="77777777" w:rsidR="002B15A6" w:rsidRDefault="002B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5F24" w14:textId="77777777" w:rsidR="00700467" w:rsidRDefault="00700467" w:rsidP="005077EC">
      <w:r>
        <w:separator/>
      </w:r>
    </w:p>
  </w:footnote>
  <w:footnote w:type="continuationSeparator" w:id="0">
    <w:p w14:paraId="29638E99" w14:textId="77777777" w:rsidR="00700467" w:rsidRDefault="00700467" w:rsidP="0050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6A"/>
    <w:multiLevelType w:val="hybridMultilevel"/>
    <w:tmpl w:val="158626DA"/>
    <w:lvl w:ilvl="0" w:tplc="1C2051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6286"/>
    <w:multiLevelType w:val="hybridMultilevel"/>
    <w:tmpl w:val="17E63CB2"/>
    <w:lvl w:ilvl="0" w:tplc="88B4F2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B8"/>
    <w:multiLevelType w:val="hybridMultilevel"/>
    <w:tmpl w:val="C826E3BA"/>
    <w:lvl w:ilvl="0" w:tplc="2080363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57CD"/>
    <w:multiLevelType w:val="hybridMultilevel"/>
    <w:tmpl w:val="50764A12"/>
    <w:lvl w:ilvl="0" w:tplc="CC268B5C">
      <w:start w:val="1"/>
      <w:numFmt w:val="lowerLetter"/>
      <w:lvlText w:val="%1."/>
      <w:lvlJc w:val="left"/>
      <w:pPr>
        <w:ind w:left="720" w:hanging="360"/>
      </w:pPr>
      <w:rPr>
        <w:rFonts w:ascii="Calibri" w:hAnsi="Calibri" w:cs="Calibri"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3FA"/>
    <w:multiLevelType w:val="hybridMultilevel"/>
    <w:tmpl w:val="57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74"/>
    <w:multiLevelType w:val="hybridMultilevel"/>
    <w:tmpl w:val="51EE99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53074"/>
    <w:multiLevelType w:val="hybridMultilevel"/>
    <w:tmpl w:val="F8F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5E2"/>
    <w:multiLevelType w:val="hybridMultilevel"/>
    <w:tmpl w:val="BB82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C02AD"/>
    <w:multiLevelType w:val="hybridMultilevel"/>
    <w:tmpl w:val="B14E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10A58"/>
    <w:multiLevelType w:val="hybridMultilevel"/>
    <w:tmpl w:val="14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18E2"/>
    <w:multiLevelType w:val="hybridMultilevel"/>
    <w:tmpl w:val="9E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07A9"/>
    <w:multiLevelType w:val="hybridMultilevel"/>
    <w:tmpl w:val="FFAE7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B1A3407"/>
    <w:multiLevelType w:val="hybridMultilevel"/>
    <w:tmpl w:val="75C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7523"/>
    <w:multiLevelType w:val="hybridMultilevel"/>
    <w:tmpl w:val="44B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6F41"/>
    <w:multiLevelType w:val="hybridMultilevel"/>
    <w:tmpl w:val="B18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A77CB"/>
    <w:multiLevelType w:val="hybridMultilevel"/>
    <w:tmpl w:val="05A4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9780E"/>
    <w:multiLevelType w:val="hybridMultilevel"/>
    <w:tmpl w:val="136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13E75"/>
    <w:multiLevelType w:val="hybridMultilevel"/>
    <w:tmpl w:val="BC383352"/>
    <w:lvl w:ilvl="0" w:tplc="5CA829D2">
      <w:numFmt w:val="bullet"/>
      <w:lvlText w:val="•"/>
      <w:lvlJc w:val="left"/>
      <w:pPr>
        <w:ind w:left="1157" w:hanging="360"/>
      </w:pPr>
      <w:rPr>
        <w:rFonts w:ascii="Arial" w:eastAsia="Calibri" w:hAnsi="Arial" w:cs="Arial" w:hint="default"/>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FCC29E2"/>
    <w:multiLevelType w:val="hybridMultilevel"/>
    <w:tmpl w:val="EE4A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2724E"/>
    <w:multiLevelType w:val="hybridMultilevel"/>
    <w:tmpl w:val="5ABA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57434"/>
    <w:multiLevelType w:val="hybridMultilevel"/>
    <w:tmpl w:val="95F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5"/>
  </w:num>
  <w:num w:numId="4">
    <w:abstractNumId w:val="9"/>
  </w:num>
  <w:num w:numId="5">
    <w:abstractNumId w:val="12"/>
  </w:num>
  <w:num w:numId="6">
    <w:abstractNumId w:val="24"/>
  </w:num>
  <w:num w:numId="7">
    <w:abstractNumId w:val="6"/>
  </w:num>
  <w:num w:numId="8">
    <w:abstractNumId w:val="3"/>
  </w:num>
  <w:num w:numId="9">
    <w:abstractNumId w:val="18"/>
  </w:num>
  <w:num w:numId="10">
    <w:abstractNumId w:val="4"/>
  </w:num>
  <w:num w:numId="11">
    <w:abstractNumId w:val="13"/>
  </w:num>
  <w:num w:numId="12">
    <w:abstractNumId w:val="19"/>
  </w:num>
  <w:num w:numId="13">
    <w:abstractNumId w:val="10"/>
  </w:num>
  <w:num w:numId="14">
    <w:abstractNumId w:val="5"/>
  </w:num>
  <w:num w:numId="15">
    <w:abstractNumId w:val="17"/>
  </w:num>
  <w:num w:numId="16">
    <w:abstractNumId w:val="14"/>
  </w:num>
  <w:num w:numId="17">
    <w:abstractNumId w:val="8"/>
  </w:num>
  <w:num w:numId="18">
    <w:abstractNumId w:val="7"/>
  </w:num>
  <w:num w:numId="19">
    <w:abstractNumId w:val="16"/>
  </w:num>
  <w:num w:numId="20">
    <w:abstractNumId w:val="21"/>
  </w:num>
  <w:num w:numId="21">
    <w:abstractNumId w:val="1"/>
  </w:num>
  <w:num w:numId="22">
    <w:abstractNumId w:val="2"/>
  </w:num>
  <w:num w:numId="23">
    <w:abstractNumId w:val="23"/>
  </w:num>
  <w:num w:numId="24">
    <w:abstractNumId w:val="11"/>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57"/>
    <w:rsid w:val="00005AE7"/>
    <w:rsid w:val="00005CE5"/>
    <w:rsid w:val="00006733"/>
    <w:rsid w:val="000068F1"/>
    <w:rsid w:val="00006D89"/>
    <w:rsid w:val="00007D52"/>
    <w:rsid w:val="00007E05"/>
    <w:rsid w:val="000118B9"/>
    <w:rsid w:val="00013138"/>
    <w:rsid w:val="00013490"/>
    <w:rsid w:val="00014ACF"/>
    <w:rsid w:val="00016E07"/>
    <w:rsid w:val="000217D0"/>
    <w:rsid w:val="0002228F"/>
    <w:rsid w:val="0002532B"/>
    <w:rsid w:val="0003047D"/>
    <w:rsid w:val="000343B7"/>
    <w:rsid w:val="00041332"/>
    <w:rsid w:val="000414BE"/>
    <w:rsid w:val="00046476"/>
    <w:rsid w:val="000507F9"/>
    <w:rsid w:val="00050D93"/>
    <w:rsid w:val="0005745E"/>
    <w:rsid w:val="0005753C"/>
    <w:rsid w:val="000677A9"/>
    <w:rsid w:val="00067D4D"/>
    <w:rsid w:val="00070EBF"/>
    <w:rsid w:val="00074EB9"/>
    <w:rsid w:val="00080CCB"/>
    <w:rsid w:val="000824E2"/>
    <w:rsid w:val="00083AAD"/>
    <w:rsid w:val="00090074"/>
    <w:rsid w:val="00090510"/>
    <w:rsid w:val="00090650"/>
    <w:rsid w:val="00092773"/>
    <w:rsid w:val="00094179"/>
    <w:rsid w:val="0009567C"/>
    <w:rsid w:val="0009583A"/>
    <w:rsid w:val="0009698C"/>
    <w:rsid w:val="000A5126"/>
    <w:rsid w:val="000A6BBF"/>
    <w:rsid w:val="000A6E7E"/>
    <w:rsid w:val="000B1C8F"/>
    <w:rsid w:val="000B24D3"/>
    <w:rsid w:val="000B2ECF"/>
    <w:rsid w:val="000B7453"/>
    <w:rsid w:val="000C20C2"/>
    <w:rsid w:val="000C39F1"/>
    <w:rsid w:val="000C3A63"/>
    <w:rsid w:val="000C589B"/>
    <w:rsid w:val="000D248C"/>
    <w:rsid w:val="000D3538"/>
    <w:rsid w:val="000D39B6"/>
    <w:rsid w:val="000D4A4C"/>
    <w:rsid w:val="000D751A"/>
    <w:rsid w:val="000E125F"/>
    <w:rsid w:val="000E2216"/>
    <w:rsid w:val="000E448E"/>
    <w:rsid w:val="000E49C1"/>
    <w:rsid w:val="000E7371"/>
    <w:rsid w:val="000F4086"/>
    <w:rsid w:val="000F5DA9"/>
    <w:rsid w:val="00100B10"/>
    <w:rsid w:val="00100DEA"/>
    <w:rsid w:val="0010345B"/>
    <w:rsid w:val="00113306"/>
    <w:rsid w:val="00113836"/>
    <w:rsid w:val="00115B47"/>
    <w:rsid w:val="00121496"/>
    <w:rsid w:val="00124990"/>
    <w:rsid w:val="001349DD"/>
    <w:rsid w:val="00134DBF"/>
    <w:rsid w:val="00134DDE"/>
    <w:rsid w:val="00136C5F"/>
    <w:rsid w:val="0014058F"/>
    <w:rsid w:val="00152060"/>
    <w:rsid w:val="00154917"/>
    <w:rsid w:val="0016294B"/>
    <w:rsid w:val="001640B8"/>
    <w:rsid w:val="00165881"/>
    <w:rsid w:val="00165CFA"/>
    <w:rsid w:val="001661C9"/>
    <w:rsid w:val="0016799E"/>
    <w:rsid w:val="00167C8F"/>
    <w:rsid w:val="00173C72"/>
    <w:rsid w:val="0017451E"/>
    <w:rsid w:val="001762E3"/>
    <w:rsid w:val="001816EE"/>
    <w:rsid w:val="00183F4F"/>
    <w:rsid w:val="00186599"/>
    <w:rsid w:val="001871C0"/>
    <w:rsid w:val="001876B3"/>
    <w:rsid w:val="001909E4"/>
    <w:rsid w:val="001A0758"/>
    <w:rsid w:val="001A1106"/>
    <w:rsid w:val="001A1FF9"/>
    <w:rsid w:val="001A2AB4"/>
    <w:rsid w:val="001A4FCD"/>
    <w:rsid w:val="001A6ABC"/>
    <w:rsid w:val="001A70C5"/>
    <w:rsid w:val="001B164A"/>
    <w:rsid w:val="001C02D0"/>
    <w:rsid w:val="001C1C63"/>
    <w:rsid w:val="001C2D9E"/>
    <w:rsid w:val="001C5C5D"/>
    <w:rsid w:val="001C6CA4"/>
    <w:rsid w:val="001D0024"/>
    <w:rsid w:val="001D2C26"/>
    <w:rsid w:val="001D66C4"/>
    <w:rsid w:val="001E2255"/>
    <w:rsid w:val="001E252D"/>
    <w:rsid w:val="001E3C8E"/>
    <w:rsid w:val="001F1AFE"/>
    <w:rsid w:val="001F2280"/>
    <w:rsid w:val="001F4148"/>
    <w:rsid w:val="001F69C0"/>
    <w:rsid w:val="001F6C98"/>
    <w:rsid w:val="001F7EC4"/>
    <w:rsid w:val="00200674"/>
    <w:rsid w:val="00201304"/>
    <w:rsid w:val="0020136A"/>
    <w:rsid w:val="002016AA"/>
    <w:rsid w:val="002019AE"/>
    <w:rsid w:val="00206C3F"/>
    <w:rsid w:val="00212030"/>
    <w:rsid w:val="0021773D"/>
    <w:rsid w:val="00221CDD"/>
    <w:rsid w:val="0022368F"/>
    <w:rsid w:val="00223EAB"/>
    <w:rsid w:val="0022567B"/>
    <w:rsid w:val="00226324"/>
    <w:rsid w:val="00230464"/>
    <w:rsid w:val="00230AFE"/>
    <w:rsid w:val="00231AC2"/>
    <w:rsid w:val="00233A2B"/>
    <w:rsid w:val="00241B17"/>
    <w:rsid w:val="002427F5"/>
    <w:rsid w:val="00243014"/>
    <w:rsid w:val="00246DCC"/>
    <w:rsid w:val="00252F16"/>
    <w:rsid w:val="00256254"/>
    <w:rsid w:val="00263D89"/>
    <w:rsid w:val="002654C0"/>
    <w:rsid w:val="00266FB9"/>
    <w:rsid w:val="00267965"/>
    <w:rsid w:val="00276B06"/>
    <w:rsid w:val="00282627"/>
    <w:rsid w:val="00286863"/>
    <w:rsid w:val="00293820"/>
    <w:rsid w:val="00293894"/>
    <w:rsid w:val="002941B8"/>
    <w:rsid w:val="00294B62"/>
    <w:rsid w:val="002A209D"/>
    <w:rsid w:val="002A2BE2"/>
    <w:rsid w:val="002A56A4"/>
    <w:rsid w:val="002B15A6"/>
    <w:rsid w:val="002B19CB"/>
    <w:rsid w:val="002B620C"/>
    <w:rsid w:val="002B6282"/>
    <w:rsid w:val="002C2963"/>
    <w:rsid w:val="002C4657"/>
    <w:rsid w:val="002C47F4"/>
    <w:rsid w:val="002C4E46"/>
    <w:rsid w:val="002D2436"/>
    <w:rsid w:val="002D2906"/>
    <w:rsid w:val="002D3E7E"/>
    <w:rsid w:val="002D6ACE"/>
    <w:rsid w:val="002D6F07"/>
    <w:rsid w:val="002E09F3"/>
    <w:rsid w:val="002E5185"/>
    <w:rsid w:val="002E6A67"/>
    <w:rsid w:val="002E6B16"/>
    <w:rsid w:val="002E7D0D"/>
    <w:rsid w:val="002F18DA"/>
    <w:rsid w:val="002F218D"/>
    <w:rsid w:val="002F261F"/>
    <w:rsid w:val="002F3E15"/>
    <w:rsid w:val="002F681F"/>
    <w:rsid w:val="002F6ED8"/>
    <w:rsid w:val="00300E0B"/>
    <w:rsid w:val="003038AE"/>
    <w:rsid w:val="00303CA3"/>
    <w:rsid w:val="00306F31"/>
    <w:rsid w:val="003075AA"/>
    <w:rsid w:val="0031013F"/>
    <w:rsid w:val="0031069A"/>
    <w:rsid w:val="00313391"/>
    <w:rsid w:val="0031360B"/>
    <w:rsid w:val="00314675"/>
    <w:rsid w:val="00315B81"/>
    <w:rsid w:val="00320A85"/>
    <w:rsid w:val="00322515"/>
    <w:rsid w:val="00325323"/>
    <w:rsid w:val="003316AC"/>
    <w:rsid w:val="0033210B"/>
    <w:rsid w:val="0033512A"/>
    <w:rsid w:val="00337ED3"/>
    <w:rsid w:val="003438AA"/>
    <w:rsid w:val="00343D7B"/>
    <w:rsid w:val="0034601B"/>
    <w:rsid w:val="00350256"/>
    <w:rsid w:val="003520EB"/>
    <w:rsid w:val="003562BC"/>
    <w:rsid w:val="0035694A"/>
    <w:rsid w:val="00357D36"/>
    <w:rsid w:val="003622C1"/>
    <w:rsid w:val="0036588B"/>
    <w:rsid w:val="00365ECC"/>
    <w:rsid w:val="00371B66"/>
    <w:rsid w:val="00372680"/>
    <w:rsid w:val="003773BC"/>
    <w:rsid w:val="00381054"/>
    <w:rsid w:val="0038439B"/>
    <w:rsid w:val="00384806"/>
    <w:rsid w:val="00385CF6"/>
    <w:rsid w:val="00387665"/>
    <w:rsid w:val="00391B18"/>
    <w:rsid w:val="00392293"/>
    <w:rsid w:val="00395B7C"/>
    <w:rsid w:val="00396F14"/>
    <w:rsid w:val="003A2883"/>
    <w:rsid w:val="003A4994"/>
    <w:rsid w:val="003A7057"/>
    <w:rsid w:val="003B57B2"/>
    <w:rsid w:val="003C22F5"/>
    <w:rsid w:val="003C4D16"/>
    <w:rsid w:val="003D01C2"/>
    <w:rsid w:val="003D02C1"/>
    <w:rsid w:val="003D2AF7"/>
    <w:rsid w:val="003D2B37"/>
    <w:rsid w:val="003D2E14"/>
    <w:rsid w:val="003D3206"/>
    <w:rsid w:val="003D4B04"/>
    <w:rsid w:val="003D5CE1"/>
    <w:rsid w:val="003E0061"/>
    <w:rsid w:val="003E1263"/>
    <w:rsid w:val="003E2617"/>
    <w:rsid w:val="003E4B59"/>
    <w:rsid w:val="003E5B95"/>
    <w:rsid w:val="003E6F0A"/>
    <w:rsid w:val="003F0C69"/>
    <w:rsid w:val="003F15C9"/>
    <w:rsid w:val="003F266A"/>
    <w:rsid w:val="00404A9B"/>
    <w:rsid w:val="0041243F"/>
    <w:rsid w:val="00413680"/>
    <w:rsid w:val="0041678A"/>
    <w:rsid w:val="00416FBA"/>
    <w:rsid w:val="00424E30"/>
    <w:rsid w:val="0043063D"/>
    <w:rsid w:val="00430D64"/>
    <w:rsid w:val="00434440"/>
    <w:rsid w:val="00440FE3"/>
    <w:rsid w:val="00442E38"/>
    <w:rsid w:val="004435A5"/>
    <w:rsid w:val="00444766"/>
    <w:rsid w:val="00451FB8"/>
    <w:rsid w:val="00452353"/>
    <w:rsid w:val="00452C57"/>
    <w:rsid w:val="00452E9C"/>
    <w:rsid w:val="0045474F"/>
    <w:rsid w:val="00456304"/>
    <w:rsid w:val="0045632A"/>
    <w:rsid w:val="00456CFA"/>
    <w:rsid w:val="004578AF"/>
    <w:rsid w:val="00461734"/>
    <w:rsid w:val="004617EA"/>
    <w:rsid w:val="004637C0"/>
    <w:rsid w:val="00467E97"/>
    <w:rsid w:val="00474013"/>
    <w:rsid w:val="0047525D"/>
    <w:rsid w:val="00475C43"/>
    <w:rsid w:val="00483024"/>
    <w:rsid w:val="0048501E"/>
    <w:rsid w:val="004864A4"/>
    <w:rsid w:val="00486F2A"/>
    <w:rsid w:val="004873E8"/>
    <w:rsid w:val="00487754"/>
    <w:rsid w:val="00487AE6"/>
    <w:rsid w:val="00492592"/>
    <w:rsid w:val="00495232"/>
    <w:rsid w:val="00496445"/>
    <w:rsid w:val="004A3AEB"/>
    <w:rsid w:val="004A4EAE"/>
    <w:rsid w:val="004A7CF4"/>
    <w:rsid w:val="004B2956"/>
    <w:rsid w:val="004B2E78"/>
    <w:rsid w:val="004B2F57"/>
    <w:rsid w:val="004B4B3D"/>
    <w:rsid w:val="004B500D"/>
    <w:rsid w:val="004C3515"/>
    <w:rsid w:val="004C6FAF"/>
    <w:rsid w:val="004C74CF"/>
    <w:rsid w:val="004D411D"/>
    <w:rsid w:val="004D5B34"/>
    <w:rsid w:val="004D61FC"/>
    <w:rsid w:val="004D7F28"/>
    <w:rsid w:val="004E08BD"/>
    <w:rsid w:val="004F26CF"/>
    <w:rsid w:val="004F2D71"/>
    <w:rsid w:val="004F354C"/>
    <w:rsid w:val="004F65FC"/>
    <w:rsid w:val="004F748E"/>
    <w:rsid w:val="004F7EFB"/>
    <w:rsid w:val="00500CB1"/>
    <w:rsid w:val="005077EC"/>
    <w:rsid w:val="00510AE8"/>
    <w:rsid w:val="00512DA8"/>
    <w:rsid w:val="005157AA"/>
    <w:rsid w:val="00515E2E"/>
    <w:rsid w:val="00522723"/>
    <w:rsid w:val="00524A94"/>
    <w:rsid w:val="00527C29"/>
    <w:rsid w:val="005352AF"/>
    <w:rsid w:val="00535EDA"/>
    <w:rsid w:val="00536DAD"/>
    <w:rsid w:val="00540557"/>
    <w:rsid w:val="00541D0C"/>
    <w:rsid w:val="00541EF2"/>
    <w:rsid w:val="00545A3A"/>
    <w:rsid w:val="00546207"/>
    <w:rsid w:val="005466F8"/>
    <w:rsid w:val="00547660"/>
    <w:rsid w:val="00550A20"/>
    <w:rsid w:val="00552B3A"/>
    <w:rsid w:val="00553E48"/>
    <w:rsid w:val="00554295"/>
    <w:rsid w:val="00557E89"/>
    <w:rsid w:val="0056192A"/>
    <w:rsid w:val="00561BFE"/>
    <w:rsid w:val="0056357F"/>
    <w:rsid w:val="005654E2"/>
    <w:rsid w:val="00566E56"/>
    <w:rsid w:val="0056751B"/>
    <w:rsid w:val="0057071D"/>
    <w:rsid w:val="00574D92"/>
    <w:rsid w:val="00590855"/>
    <w:rsid w:val="00591DA9"/>
    <w:rsid w:val="00593BB9"/>
    <w:rsid w:val="00595224"/>
    <w:rsid w:val="00596228"/>
    <w:rsid w:val="0059654C"/>
    <w:rsid w:val="005A016D"/>
    <w:rsid w:val="005A66AE"/>
    <w:rsid w:val="005A6835"/>
    <w:rsid w:val="005B36B6"/>
    <w:rsid w:val="005B4DD3"/>
    <w:rsid w:val="005B55AC"/>
    <w:rsid w:val="005B73B4"/>
    <w:rsid w:val="005C29A2"/>
    <w:rsid w:val="005C355D"/>
    <w:rsid w:val="005D2520"/>
    <w:rsid w:val="005D43E2"/>
    <w:rsid w:val="005D5313"/>
    <w:rsid w:val="005D6882"/>
    <w:rsid w:val="005E1494"/>
    <w:rsid w:val="005E25F8"/>
    <w:rsid w:val="005E37F2"/>
    <w:rsid w:val="005E3A61"/>
    <w:rsid w:val="005E3C81"/>
    <w:rsid w:val="005E4C0E"/>
    <w:rsid w:val="005F0C10"/>
    <w:rsid w:val="005F186C"/>
    <w:rsid w:val="005F4A27"/>
    <w:rsid w:val="00607E41"/>
    <w:rsid w:val="00610590"/>
    <w:rsid w:val="006124B7"/>
    <w:rsid w:val="006146A4"/>
    <w:rsid w:val="00620BAE"/>
    <w:rsid w:val="00622202"/>
    <w:rsid w:val="00630435"/>
    <w:rsid w:val="006316C8"/>
    <w:rsid w:val="0063375F"/>
    <w:rsid w:val="00633F6D"/>
    <w:rsid w:val="006403AA"/>
    <w:rsid w:val="006408BF"/>
    <w:rsid w:val="0064253A"/>
    <w:rsid w:val="00644DCB"/>
    <w:rsid w:val="00661453"/>
    <w:rsid w:val="0066201E"/>
    <w:rsid w:val="00662E1D"/>
    <w:rsid w:val="006636A4"/>
    <w:rsid w:val="00663F40"/>
    <w:rsid w:val="00670AC3"/>
    <w:rsid w:val="00671979"/>
    <w:rsid w:val="0067344B"/>
    <w:rsid w:val="00676D26"/>
    <w:rsid w:val="006803E6"/>
    <w:rsid w:val="0068198E"/>
    <w:rsid w:val="00682A0F"/>
    <w:rsid w:val="00682F2D"/>
    <w:rsid w:val="006853D6"/>
    <w:rsid w:val="006855D0"/>
    <w:rsid w:val="006865B9"/>
    <w:rsid w:val="006876DC"/>
    <w:rsid w:val="00692E53"/>
    <w:rsid w:val="006934F0"/>
    <w:rsid w:val="00693E95"/>
    <w:rsid w:val="006956D3"/>
    <w:rsid w:val="0069611A"/>
    <w:rsid w:val="0069631C"/>
    <w:rsid w:val="006A0EA8"/>
    <w:rsid w:val="006A21A9"/>
    <w:rsid w:val="006A2CA6"/>
    <w:rsid w:val="006A56B4"/>
    <w:rsid w:val="006A6085"/>
    <w:rsid w:val="006B3501"/>
    <w:rsid w:val="006B4F12"/>
    <w:rsid w:val="006B5335"/>
    <w:rsid w:val="006B6E3C"/>
    <w:rsid w:val="006B79BD"/>
    <w:rsid w:val="006B7FA7"/>
    <w:rsid w:val="006C2E20"/>
    <w:rsid w:val="006C5C52"/>
    <w:rsid w:val="006C5FB9"/>
    <w:rsid w:val="006C64B2"/>
    <w:rsid w:val="006C6B60"/>
    <w:rsid w:val="006D1587"/>
    <w:rsid w:val="006D2E5F"/>
    <w:rsid w:val="006D2EE3"/>
    <w:rsid w:val="006D4B19"/>
    <w:rsid w:val="006D5DBA"/>
    <w:rsid w:val="006E035B"/>
    <w:rsid w:val="006E03A8"/>
    <w:rsid w:val="006E3919"/>
    <w:rsid w:val="006E5972"/>
    <w:rsid w:val="006E7803"/>
    <w:rsid w:val="006E7C8E"/>
    <w:rsid w:val="006F2B0B"/>
    <w:rsid w:val="006F4A4C"/>
    <w:rsid w:val="006F55D0"/>
    <w:rsid w:val="006F6068"/>
    <w:rsid w:val="00700467"/>
    <w:rsid w:val="0070261A"/>
    <w:rsid w:val="0070396B"/>
    <w:rsid w:val="0070537E"/>
    <w:rsid w:val="00723359"/>
    <w:rsid w:val="00725293"/>
    <w:rsid w:val="00725930"/>
    <w:rsid w:val="00727698"/>
    <w:rsid w:val="00730645"/>
    <w:rsid w:val="00731065"/>
    <w:rsid w:val="00733047"/>
    <w:rsid w:val="00733643"/>
    <w:rsid w:val="007349F9"/>
    <w:rsid w:val="007437BC"/>
    <w:rsid w:val="007453B7"/>
    <w:rsid w:val="0074587D"/>
    <w:rsid w:val="007474EE"/>
    <w:rsid w:val="00747BF1"/>
    <w:rsid w:val="00752DFF"/>
    <w:rsid w:val="0075347B"/>
    <w:rsid w:val="007541E3"/>
    <w:rsid w:val="00762401"/>
    <w:rsid w:val="007638A1"/>
    <w:rsid w:val="007638E5"/>
    <w:rsid w:val="00765133"/>
    <w:rsid w:val="00766CBF"/>
    <w:rsid w:val="00767128"/>
    <w:rsid w:val="0079158E"/>
    <w:rsid w:val="0079209F"/>
    <w:rsid w:val="00794D5A"/>
    <w:rsid w:val="00795BD2"/>
    <w:rsid w:val="0079702A"/>
    <w:rsid w:val="007A1874"/>
    <w:rsid w:val="007A4795"/>
    <w:rsid w:val="007A4DB9"/>
    <w:rsid w:val="007A5713"/>
    <w:rsid w:val="007B0F53"/>
    <w:rsid w:val="007C0A67"/>
    <w:rsid w:val="007C15BE"/>
    <w:rsid w:val="007C1840"/>
    <w:rsid w:val="007C3953"/>
    <w:rsid w:val="007D3694"/>
    <w:rsid w:val="007D5B12"/>
    <w:rsid w:val="007D5E23"/>
    <w:rsid w:val="007E03BA"/>
    <w:rsid w:val="007E1455"/>
    <w:rsid w:val="007F0442"/>
    <w:rsid w:val="007F1168"/>
    <w:rsid w:val="007F43CF"/>
    <w:rsid w:val="007F4912"/>
    <w:rsid w:val="0080310B"/>
    <w:rsid w:val="00805E74"/>
    <w:rsid w:val="00807EBB"/>
    <w:rsid w:val="00817154"/>
    <w:rsid w:val="00821F7D"/>
    <w:rsid w:val="0082292C"/>
    <w:rsid w:val="00822BAB"/>
    <w:rsid w:val="00824A08"/>
    <w:rsid w:val="008255ED"/>
    <w:rsid w:val="0083222D"/>
    <w:rsid w:val="00832628"/>
    <w:rsid w:val="00837F6D"/>
    <w:rsid w:val="008420A0"/>
    <w:rsid w:val="00844F77"/>
    <w:rsid w:val="008454EF"/>
    <w:rsid w:val="008501AA"/>
    <w:rsid w:val="0085294C"/>
    <w:rsid w:val="00860B29"/>
    <w:rsid w:val="0086444A"/>
    <w:rsid w:val="008661EA"/>
    <w:rsid w:val="0087084E"/>
    <w:rsid w:val="0087312E"/>
    <w:rsid w:val="0087461C"/>
    <w:rsid w:val="00877224"/>
    <w:rsid w:val="008779D6"/>
    <w:rsid w:val="00877D0F"/>
    <w:rsid w:val="00880F62"/>
    <w:rsid w:val="008816BE"/>
    <w:rsid w:val="00887E5A"/>
    <w:rsid w:val="008902F1"/>
    <w:rsid w:val="00893BCC"/>
    <w:rsid w:val="00894753"/>
    <w:rsid w:val="008A5F9C"/>
    <w:rsid w:val="008B688F"/>
    <w:rsid w:val="008B7FC3"/>
    <w:rsid w:val="008C07CF"/>
    <w:rsid w:val="008C1516"/>
    <w:rsid w:val="008C2B50"/>
    <w:rsid w:val="008C3C38"/>
    <w:rsid w:val="008D004C"/>
    <w:rsid w:val="008D1AEB"/>
    <w:rsid w:val="008D29F0"/>
    <w:rsid w:val="008D2BE9"/>
    <w:rsid w:val="008D6AD0"/>
    <w:rsid w:val="008E1A75"/>
    <w:rsid w:val="008F2F7D"/>
    <w:rsid w:val="008F3C64"/>
    <w:rsid w:val="008F6A02"/>
    <w:rsid w:val="008F6C39"/>
    <w:rsid w:val="00901628"/>
    <w:rsid w:val="009023FC"/>
    <w:rsid w:val="00904E52"/>
    <w:rsid w:val="00910AAC"/>
    <w:rsid w:val="00921EB5"/>
    <w:rsid w:val="0092685C"/>
    <w:rsid w:val="00926F99"/>
    <w:rsid w:val="00927ED1"/>
    <w:rsid w:val="00931B98"/>
    <w:rsid w:val="009400E7"/>
    <w:rsid w:val="00940E7E"/>
    <w:rsid w:val="0094115E"/>
    <w:rsid w:val="009415D1"/>
    <w:rsid w:val="00942962"/>
    <w:rsid w:val="0094336C"/>
    <w:rsid w:val="00943DE6"/>
    <w:rsid w:val="00944A7A"/>
    <w:rsid w:val="0094699D"/>
    <w:rsid w:val="00951AC7"/>
    <w:rsid w:val="0095338F"/>
    <w:rsid w:val="009559C0"/>
    <w:rsid w:val="00956046"/>
    <w:rsid w:val="00957CEA"/>
    <w:rsid w:val="009605B6"/>
    <w:rsid w:val="009606E8"/>
    <w:rsid w:val="00961C63"/>
    <w:rsid w:val="00964A2F"/>
    <w:rsid w:val="00967744"/>
    <w:rsid w:val="00971667"/>
    <w:rsid w:val="00972ADF"/>
    <w:rsid w:val="009763BE"/>
    <w:rsid w:val="00976645"/>
    <w:rsid w:val="00977A69"/>
    <w:rsid w:val="00977F91"/>
    <w:rsid w:val="00984A6F"/>
    <w:rsid w:val="00986BC2"/>
    <w:rsid w:val="00987041"/>
    <w:rsid w:val="00987F89"/>
    <w:rsid w:val="00992512"/>
    <w:rsid w:val="00994860"/>
    <w:rsid w:val="009A0A5A"/>
    <w:rsid w:val="009A0D03"/>
    <w:rsid w:val="009A0E4F"/>
    <w:rsid w:val="009A2785"/>
    <w:rsid w:val="009A2E86"/>
    <w:rsid w:val="009A57D3"/>
    <w:rsid w:val="009B5A80"/>
    <w:rsid w:val="009C52DF"/>
    <w:rsid w:val="009C79EF"/>
    <w:rsid w:val="009D39FE"/>
    <w:rsid w:val="009D4E32"/>
    <w:rsid w:val="009D59EE"/>
    <w:rsid w:val="009D6BF1"/>
    <w:rsid w:val="009D7667"/>
    <w:rsid w:val="009E2361"/>
    <w:rsid w:val="009E5F98"/>
    <w:rsid w:val="009F196B"/>
    <w:rsid w:val="009F1D05"/>
    <w:rsid w:val="009F2589"/>
    <w:rsid w:val="009F5BB9"/>
    <w:rsid w:val="009F72AB"/>
    <w:rsid w:val="009F764F"/>
    <w:rsid w:val="00A017DC"/>
    <w:rsid w:val="00A01C5D"/>
    <w:rsid w:val="00A03656"/>
    <w:rsid w:val="00A109D8"/>
    <w:rsid w:val="00A15264"/>
    <w:rsid w:val="00A15E2D"/>
    <w:rsid w:val="00A171E7"/>
    <w:rsid w:val="00A24081"/>
    <w:rsid w:val="00A2774E"/>
    <w:rsid w:val="00A27D8A"/>
    <w:rsid w:val="00A32761"/>
    <w:rsid w:val="00A32D32"/>
    <w:rsid w:val="00A3637F"/>
    <w:rsid w:val="00A43A9C"/>
    <w:rsid w:val="00A45696"/>
    <w:rsid w:val="00A4588F"/>
    <w:rsid w:val="00A46782"/>
    <w:rsid w:val="00A50132"/>
    <w:rsid w:val="00A50D0A"/>
    <w:rsid w:val="00A51E16"/>
    <w:rsid w:val="00A51F3B"/>
    <w:rsid w:val="00A52533"/>
    <w:rsid w:val="00A529C9"/>
    <w:rsid w:val="00A53E8C"/>
    <w:rsid w:val="00A5638B"/>
    <w:rsid w:val="00A65246"/>
    <w:rsid w:val="00A652DA"/>
    <w:rsid w:val="00A66B3F"/>
    <w:rsid w:val="00A70215"/>
    <w:rsid w:val="00A72305"/>
    <w:rsid w:val="00A72B89"/>
    <w:rsid w:val="00A72FF4"/>
    <w:rsid w:val="00A80AA0"/>
    <w:rsid w:val="00A81A10"/>
    <w:rsid w:val="00A8210D"/>
    <w:rsid w:val="00A91311"/>
    <w:rsid w:val="00A933EF"/>
    <w:rsid w:val="00A94801"/>
    <w:rsid w:val="00A963DE"/>
    <w:rsid w:val="00AA0FF3"/>
    <w:rsid w:val="00AA1660"/>
    <w:rsid w:val="00AA4DD9"/>
    <w:rsid w:val="00AA6A4C"/>
    <w:rsid w:val="00AA7176"/>
    <w:rsid w:val="00AB1154"/>
    <w:rsid w:val="00AB319F"/>
    <w:rsid w:val="00AB5490"/>
    <w:rsid w:val="00AB5550"/>
    <w:rsid w:val="00AB57AA"/>
    <w:rsid w:val="00AB7E40"/>
    <w:rsid w:val="00AC0E88"/>
    <w:rsid w:val="00AC6962"/>
    <w:rsid w:val="00AC6E30"/>
    <w:rsid w:val="00AD1997"/>
    <w:rsid w:val="00AD3365"/>
    <w:rsid w:val="00AD604D"/>
    <w:rsid w:val="00AE1554"/>
    <w:rsid w:val="00AE19F0"/>
    <w:rsid w:val="00AE2159"/>
    <w:rsid w:val="00AE2670"/>
    <w:rsid w:val="00AE2C1A"/>
    <w:rsid w:val="00AE5693"/>
    <w:rsid w:val="00AE6397"/>
    <w:rsid w:val="00AF00F7"/>
    <w:rsid w:val="00AF144C"/>
    <w:rsid w:val="00AF25F6"/>
    <w:rsid w:val="00AF2FC5"/>
    <w:rsid w:val="00AF35A1"/>
    <w:rsid w:val="00B002B6"/>
    <w:rsid w:val="00B003B7"/>
    <w:rsid w:val="00B032D3"/>
    <w:rsid w:val="00B04680"/>
    <w:rsid w:val="00B12ABE"/>
    <w:rsid w:val="00B1451C"/>
    <w:rsid w:val="00B168DD"/>
    <w:rsid w:val="00B17DE7"/>
    <w:rsid w:val="00B23F92"/>
    <w:rsid w:val="00B3061E"/>
    <w:rsid w:val="00B3311F"/>
    <w:rsid w:val="00B33A2A"/>
    <w:rsid w:val="00B34DC3"/>
    <w:rsid w:val="00B414A7"/>
    <w:rsid w:val="00B441D7"/>
    <w:rsid w:val="00B51284"/>
    <w:rsid w:val="00B54AF6"/>
    <w:rsid w:val="00B60C32"/>
    <w:rsid w:val="00B62994"/>
    <w:rsid w:val="00B63C73"/>
    <w:rsid w:val="00B7117B"/>
    <w:rsid w:val="00B721B8"/>
    <w:rsid w:val="00B75F29"/>
    <w:rsid w:val="00B760D8"/>
    <w:rsid w:val="00B82814"/>
    <w:rsid w:val="00B86EBF"/>
    <w:rsid w:val="00B875EE"/>
    <w:rsid w:val="00B91575"/>
    <w:rsid w:val="00B92198"/>
    <w:rsid w:val="00B9383E"/>
    <w:rsid w:val="00B94741"/>
    <w:rsid w:val="00B94D0B"/>
    <w:rsid w:val="00B97FD6"/>
    <w:rsid w:val="00BA0FD9"/>
    <w:rsid w:val="00BA180F"/>
    <w:rsid w:val="00BA26E6"/>
    <w:rsid w:val="00BA5B6A"/>
    <w:rsid w:val="00BB3166"/>
    <w:rsid w:val="00BB323C"/>
    <w:rsid w:val="00BB43B9"/>
    <w:rsid w:val="00BB4E1B"/>
    <w:rsid w:val="00BB5132"/>
    <w:rsid w:val="00BC35B7"/>
    <w:rsid w:val="00BC4302"/>
    <w:rsid w:val="00BC528F"/>
    <w:rsid w:val="00BD0D26"/>
    <w:rsid w:val="00BD2DAD"/>
    <w:rsid w:val="00BD3063"/>
    <w:rsid w:val="00BD5767"/>
    <w:rsid w:val="00BD5B9B"/>
    <w:rsid w:val="00BD7464"/>
    <w:rsid w:val="00BD7EC8"/>
    <w:rsid w:val="00BE0EA5"/>
    <w:rsid w:val="00BE0F16"/>
    <w:rsid w:val="00BE1668"/>
    <w:rsid w:val="00BE1DB9"/>
    <w:rsid w:val="00BE1F76"/>
    <w:rsid w:val="00BE5C63"/>
    <w:rsid w:val="00BF414A"/>
    <w:rsid w:val="00BF5AD2"/>
    <w:rsid w:val="00BF715F"/>
    <w:rsid w:val="00C01276"/>
    <w:rsid w:val="00C1230B"/>
    <w:rsid w:val="00C16CAB"/>
    <w:rsid w:val="00C2027E"/>
    <w:rsid w:val="00C233D4"/>
    <w:rsid w:val="00C32523"/>
    <w:rsid w:val="00C32D27"/>
    <w:rsid w:val="00C352FF"/>
    <w:rsid w:val="00C36EB7"/>
    <w:rsid w:val="00C3755A"/>
    <w:rsid w:val="00C42BF9"/>
    <w:rsid w:val="00C44584"/>
    <w:rsid w:val="00C45BD6"/>
    <w:rsid w:val="00C470D0"/>
    <w:rsid w:val="00C471CC"/>
    <w:rsid w:val="00C47646"/>
    <w:rsid w:val="00C47983"/>
    <w:rsid w:val="00C5124D"/>
    <w:rsid w:val="00C516B5"/>
    <w:rsid w:val="00C563F5"/>
    <w:rsid w:val="00C57689"/>
    <w:rsid w:val="00C60413"/>
    <w:rsid w:val="00C6193E"/>
    <w:rsid w:val="00C650C4"/>
    <w:rsid w:val="00C660E5"/>
    <w:rsid w:val="00C66927"/>
    <w:rsid w:val="00C8017F"/>
    <w:rsid w:val="00C80A8A"/>
    <w:rsid w:val="00C838D6"/>
    <w:rsid w:val="00C87699"/>
    <w:rsid w:val="00C91AF3"/>
    <w:rsid w:val="00C954A4"/>
    <w:rsid w:val="00C96B6E"/>
    <w:rsid w:val="00CA2ADB"/>
    <w:rsid w:val="00CB04FD"/>
    <w:rsid w:val="00CB6265"/>
    <w:rsid w:val="00CB744D"/>
    <w:rsid w:val="00CC0641"/>
    <w:rsid w:val="00CC5CA9"/>
    <w:rsid w:val="00CC6290"/>
    <w:rsid w:val="00CC7208"/>
    <w:rsid w:val="00CC7979"/>
    <w:rsid w:val="00CD29E3"/>
    <w:rsid w:val="00CD2E13"/>
    <w:rsid w:val="00CD63A8"/>
    <w:rsid w:val="00CE1795"/>
    <w:rsid w:val="00CF1EEF"/>
    <w:rsid w:val="00CF2E67"/>
    <w:rsid w:val="00CF6051"/>
    <w:rsid w:val="00D02C30"/>
    <w:rsid w:val="00D035D1"/>
    <w:rsid w:val="00D04406"/>
    <w:rsid w:val="00D0608E"/>
    <w:rsid w:val="00D062DC"/>
    <w:rsid w:val="00D07386"/>
    <w:rsid w:val="00D1094E"/>
    <w:rsid w:val="00D22410"/>
    <w:rsid w:val="00D23721"/>
    <w:rsid w:val="00D2543E"/>
    <w:rsid w:val="00D25CD4"/>
    <w:rsid w:val="00D27973"/>
    <w:rsid w:val="00D3670B"/>
    <w:rsid w:val="00D368C4"/>
    <w:rsid w:val="00D43319"/>
    <w:rsid w:val="00D45619"/>
    <w:rsid w:val="00D506B3"/>
    <w:rsid w:val="00D575B8"/>
    <w:rsid w:val="00D7211F"/>
    <w:rsid w:val="00D72289"/>
    <w:rsid w:val="00D72D2B"/>
    <w:rsid w:val="00D744A1"/>
    <w:rsid w:val="00D74EC9"/>
    <w:rsid w:val="00D80B19"/>
    <w:rsid w:val="00D82808"/>
    <w:rsid w:val="00D83823"/>
    <w:rsid w:val="00D83FE7"/>
    <w:rsid w:val="00D85726"/>
    <w:rsid w:val="00D86C78"/>
    <w:rsid w:val="00D9145F"/>
    <w:rsid w:val="00D9169A"/>
    <w:rsid w:val="00D92A9E"/>
    <w:rsid w:val="00DA0128"/>
    <w:rsid w:val="00DA0DB0"/>
    <w:rsid w:val="00DA1E74"/>
    <w:rsid w:val="00DA3DB6"/>
    <w:rsid w:val="00DA4D41"/>
    <w:rsid w:val="00DA5349"/>
    <w:rsid w:val="00DA7F25"/>
    <w:rsid w:val="00DB13B6"/>
    <w:rsid w:val="00DB2EC5"/>
    <w:rsid w:val="00DB3DA8"/>
    <w:rsid w:val="00DB4585"/>
    <w:rsid w:val="00DB475B"/>
    <w:rsid w:val="00DC1B79"/>
    <w:rsid w:val="00DC35B1"/>
    <w:rsid w:val="00DC402D"/>
    <w:rsid w:val="00DC6356"/>
    <w:rsid w:val="00DD0BF7"/>
    <w:rsid w:val="00DD1727"/>
    <w:rsid w:val="00DD7CA3"/>
    <w:rsid w:val="00DE0DC9"/>
    <w:rsid w:val="00DE0E10"/>
    <w:rsid w:val="00DE10E5"/>
    <w:rsid w:val="00DE5BB8"/>
    <w:rsid w:val="00DE5D6E"/>
    <w:rsid w:val="00DF1A17"/>
    <w:rsid w:val="00DF342D"/>
    <w:rsid w:val="00DF4326"/>
    <w:rsid w:val="00DF46F2"/>
    <w:rsid w:val="00DF4B2A"/>
    <w:rsid w:val="00DF4D5F"/>
    <w:rsid w:val="00DF5C40"/>
    <w:rsid w:val="00DF7431"/>
    <w:rsid w:val="00E012FD"/>
    <w:rsid w:val="00E0270D"/>
    <w:rsid w:val="00E05961"/>
    <w:rsid w:val="00E0674E"/>
    <w:rsid w:val="00E06D22"/>
    <w:rsid w:val="00E11BF8"/>
    <w:rsid w:val="00E13FE4"/>
    <w:rsid w:val="00E16D50"/>
    <w:rsid w:val="00E200B8"/>
    <w:rsid w:val="00E21E19"/>
    <w:rsid w:val="00E222C1"/>
    <w:rsid w:val="00E25CF0"/>
    <w:rsid w:val="00E261B2"/>
    <w:rsid w:val="00E27830"/>
    <w:rsid w:val="00E311D7"/>
    <w:rsid w:val="00E32381"/>
    <w:rsid w:val="00E3383D"/>
    <w:rsid w:val="00E36550"/>
    <w:rsid w:val="00E3686A"/>
    <w:rsid w:val="00E412EF"/>
    <w:rsid w:val="00E4144C"/>
    <w:rsid w:val="00E421CC"/>
    <w:rsid w:val="00E4254F"/>
    <w:rsid w:val="00E42EEE"/>
    <w:rsid w:val="00E44633"/>
    <w:rsid w:val="00E449BB"/>
    <w:rsid w:val="00E46049"/>
    <w:rsid w:val="00E467FB"/>
    <w:rsid w:val="00E47D1A"/>
    <w:rsid w:val="00E51510"/>
    <w:rsid w:val="00E54292"/>
    <w:rsid w:val="00E56959"/>
    <w:rsid w:val="00E6043C"/>
    <w:rsid w:val="00E6096D"/>
    <w:rsid w:val="00E60983"/>
    <w:rsid w:val="00E61F3F"/>
    <w:rsid w:val="00E623E2"/>
    <w:rsid w:val="00E63776"/>
    <w:rsid w:val="00E6434A"/>
    <w:rsid w:val="00E7239B"/>
    <w:rsid w:val="00E72728"/>
    <w:rsid w:val="00E74EC2"/>
    <w:rsid w:val="00E77289"/>
    <w:rsid w:val="00E844CE"/>
    <w:rsid w:val="00E85B7D"/>
    <w:rsid w:val="00E93298"/>
    <w:rsid w:val="00E96967"/>
    <w:rsid w:val="00E96AF9"/>
    <w:rsid w:val="00E97419"/>
    <w:rsid w:val="00EA0AE2"/>
    <w:rsid w:val="00EA562C"/>
    <w:rsid w:val="00EB1ACB"/>
    <w:rsid w:val="00EB3CE7"/>
    <w:rsid w:val="00EB44ED"/>
    <w:rsid w:val="00EB4CF6"/>
    <w:rsid w:val="00EB6762"/>
    <w:rsid w:val="00EC5881"/>
    <w:rsid w:val="00ED18E3"/>
    <w:rsid w:val="00ED45D6"/>
    <w:rsid w:val="00EE2011"/>
    <w:rsid w:val="00EE4333"/>
    <w:rsid w:val="00EF0AFF"/>
    <w:rsid w:val="00EF0B3B"/>
    <w:rsid w:val="00EF3450"/>
    <w:rsid w:val="00EF3DC2"/>
    <w:rsid w:val="00EF609C"/>
    <w:rsid w:val="00EF61DE"/>
    <w:rsid w:val="00F01D34"/>
    <w:rsid w:val="00F028D7"/>
    <w:rsid w:val="00F10C50"/>
    <w:rsid w:val="00F21C8F"/>
    <w:rsid w:val="00F2536D"/>
    <w:rsid w:val="00F255FA"/>
    <w:rsid w:val="00F32059"/>
    <w:rsid w:val="00F3352A"/>
    <w:rsid w:val="00F344F2"/>
    <w:rsid w:val="00F448D6"/>
    <w:rsid w:val="00F505CD"/>
    <w:rsid w:val="00F57BBD"/>
    <w:rsid w:val="00F60A65"/>
    <w:rsid w:val="00F61141"/>
    <w:rsid w:val="00F6736D"/>
    <w:rsid w:val="00F67B50"/>
    <w:rsid w:val="00F67F94"/>
    <w:rsid w:val="00F7542E"/>
    <w:rsid w:val="00F761DA"/>
    <w:rsid w:val="00F854FE"/>
    <w:rsid w:val="00F876C0"/>
    <w:rsid w:val="00F9438C"/>
    <w:rsid w:val="00F95AAB"/>
    <w:rsid w:val="00F9649E"/>
    <w:rsid w:val="00FA1328"/>
    <w:rsid w:val="00FA1F08"/>
    <w:rsid w:val="00FA2968"/>
    <w:rsid w:val="00FA29CF"/>
    <w:rsid w:val="00FB07EB"/>
    <w:rsid w:val="00FB1A66"/>
    <w:rsid w:val="00FB4357"/>
    <w:rsid w:val="00FB58A2"/>
    <w:rsid w:val="00FB79F9"/>
    <w:rsid w:val="00FC089C"/>
    <w:rsid w:val="00FC3EAE"/>
    <w:rsid w:val="00FC7CC0"/>
    <w:rsid w:val="00FD1AC6"/>
    <w:rsid w:val="00FD5649"/>
    <w:rsid w:val="00FD7234"/>
    <w:rsid w:val="00FD79AD"/>
    <w:rsid w:val="00FE0F73"/>
    <w:rsid w:val="00FE38FF"/>
    <w:rsid w:val="00FE6CE3"/>
    <w:rsid w:val="00FE7504"/>
    <w:rsid w:val="00FF01A7"/>
    <w:rsid w:val="00FF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3DC9"/>
  <w15:docId w15:val="{766B2E92-54DF-42EE-A728-B15308C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57"/>
    <w:pPr>
      <w:spacing w:after="0" w:line="240" w:lineRule="auto"/>
    </w:pPr>
    <w:rPr>
      <w:rFonts w:ascii="CG Times (W1)" w:eastAsia="Times New Roman" w:hAnsi="CG Times (W1)" w:cs="Times New Roman"/>
      <w:szCs w:val="20"/>
    </w:rPr>
  </w:style>
  <w:style w:type="paragraph" w:styleId="Heading1">
    <w:name w:val="heading 1"/>
    <w:basedOn w:val="Normal"/>
    <w:next w:val="Normal"/>
    <w:link w:val="Heading1Char"/>
    <w:uiPriority w:val="9"/>
    <w:qFormat/>
    <w:rsid w:val="001E3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057"/>
    <w:pPr>
      <w:tabs>
        <w:tab w:val="center" w:pos="4153"/>
        <w:tab w:val="right" w:pos="8306"/>
      </w:tabs>
    </w:pPr>
  </w:style>
  <w:style w:type="character" w:customStyle="1" w:styleId="HeaderChar">
    <w:name w:val="Header Char"/>
    <w:basedOn w:val="DefaultParagraphFont"/>
    <w:link w:val="Header"/>
    <w:uiPriority w:val="99"/>
    <w:rsid w:val="003A7057"/>
    <w:rPr>
      <w:rFonts w:ascii="CG Times (W1)" w:eastAsia="Times New Roman" w:hAnsi="CG Times (W1)" w:cs="Times New Roman"/>
      <w:szCs w:val="20"/>
    </w:rPr>
  </w:style>
  <w:style w:type="table" w:styleId="TableGrid">
    <w:name w:val="Table Grid"/>
    <w:basedOn w:val="TableNormal"/>
    <w:uiPriority w:val="59"/>
    <w:rsid w:val="003A7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057"/>
    <w:pPr>
      <w:ind w:left="720"/>
      <w:contextualSpacing/>
    </w:pPr>
  </w:style>
  <w:style w:type="character" w:customStyle="1" w:styleId="Heading1Char">
    <w:name w:val="Heading 1 Char"/>
    <w:basedOn w:val="DefaultParagraphFont"/>
    <w:link w:val="Heading1"/>
    <w:uiPriority w:val="9"/>
    <w:rsid w:val="001E3C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3C8E"/>
    <w:pPr>
      <w:spacing w:line="259" w:lineRule="auto"/>
      <w:outlineLvl w:val="9"/>
    </w:pPr>
    <w:rPr>
      <w:lang w:val="en-US"/>
    </w:rPr>
  </w:style>
  <w:style w:type="paragraph" w:styleId="TOC1">
    <w:name w:val="toc 1"/>
    <w:basedOn w:val="Normal"/>
    <w:next w:val="Normal"/>
    <w:autoRedefine/>
    <w:uiPriority w:val="39"/>
    <w:unhideWhenUsed/>
    <w:rsid w:val="001E3C8E"/>
    <w:pPr>
      <w:spacing w:after="100"/>
    </w:pPr>
  </w:style>
  <w:style w:type="character" w:styleId="Hyperlink">
    <w:name w:val="Hyperlink"/>
    <w:basedOn w:val="DefaultParagraphFont"/>
    <w:uiPriority w:val="99"/>
    <w:unhideWhenUsed/>
    <w:rsid w:val="001E3C8E"/>
    <w:rPr>
      <w:color w:val="0563C1" w:themeColor="hyperlink"/>
      <w:u w:val="single"/>
    </w:rPr>
  </w:style>
  <w:style w:type="paragraph" w:customStyle="1" w:styleId="Default">
    <w:name w:val="Default"/>
    <w:rsid w:val="0076513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D07386"/>
    <w:rPr>
      <w:b/>
      <w:bCs/>
    </w:rPr>
  </w:style>
  <w:style w:type="character" w:customStyle="1" w:styleId="Heading2Char">
    <w:name w:val="Heading 2 Char"/>
    <w:basedOn w:val="DefaultParagraphFont"/>
    <w:link w:val="Heading2"/>
    <w:uiPriority w:val="9"/>
    <w:rsid w:val="00074EB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4EB9"/>
    <w:pPr>
      <w:spacing w:after="100"/>
      <w:ind w:left="220"/>
    </w:pPr>
  </w:style>
  <w:style w:type="paragraph" w:styleId="BalloonText">
    <w:name w:val="Balloon Text"/>
    <w:basedOn w:val="Normal"/>
    <w:link w:val="BalloonTextChar"/>
    <w:uiPriority w:val="99"/>
    <w:semiHidden/>
    <w:unhideWhenUsed/>
    <w:rsid w:val="00D85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6"/>
    <w:rPr>
      <w:rFonts w:ascii="Segoe UI" w:eastAsia="Times New Roman" w:hAnsi="Segoe UI" w:cs="Segoe UI"/>
      <w:sz w:val="18"/>
      <w:szCs w:val="18"/>
    </w:rPr>
  </w:style>
  <w:style w:type="paragraph" w:styleId="FootnoteText">
    <w:name w:val="footnote text"/>
    <w:basedOn w:val="Normal"/>
    <w:link w:val="FootnoteTextChar"/>
    <w:uiPriority w:val="99"/>
    <w:unhideWhenUsed/>
    <w:rsid w:val="00D8572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85726"/>
    <w:rPr>
      <w:sz w:val="20"/>
      <w:szCs w:val="20"/>
    </w:rPr>
  </w:style>
  <w:style w:type="character" w:styleId="FootnoteReference">
    <w:name w:val="footnote reference"/>
    <w:basedOn w:val="DefaultParagraphFont"/>
    <w:uiPriority w:val="99"/>
    <w:semiHidden/>
    <w:unhideWhenUsed/>
    <w:rsid w:val="00D85726"/>
    <w:rPr>
      <w:vertAlign w:val="superscript"/>
    </w:rPr>
  </w:style>
  <w:style w:type="paragraph" w:styleId="BodyText">
    <w:name w:val="Body Text"/>
    <w:basedOn w:val="Normal"/>
    <w:link w:val="BodyTextChar"/>
    <w:rsid w:val="006934F0"/>
    <w:pPr>
      <w:jc w:val="both"/>
    </w:pPr>
    <w:rPr>
      <w:rFonts w:ascii="Arial" w:hAnsi="Arial"/>
    </w:rPr>
  </w:style>
  <w:style w:type="character" w:customStyle="1" w:styleId="BodyTextChar">
    <w:name w:val="Body Text Char"/>
    <w:basedOn w:val="DefaultParagraphFont"/>
    <w:link w:val="BodyText"/>
    <w:rsid w:val="006934F0"/>
    <w:rPr>
      <w:rFonts w:ascii="Arial" w:eastAsia="Times New Roman" w:hAnsi="Arial" w:cs="Times New Roman"/>
      <w:szCs w:val="20"/>
    </w:rPr>
  </w:style>
  <w:style w:type="paragraph" w:styleId="BodyTextIndent">
    <w:name w:val="Body Text Indent"/>
    <w:basedOn w:val="Normal"/>
    <w:link w:val="BodyTextIndentChar"/>
    <w:rsid w:val="006934F0"/>
    <w:pPr>
      <w:ind w:left="720" w:hanging="720"/>
      <w:jc w:val="both"/>
    </w:pPr>
    <w:rPr>
      <w:rFonts w:ascii="Arial" w:hAnsi="Arial"/>
    </w:rPr>
  </w:style>
  <w:style w:type="character" w:customStyle="1" w:styleId="BodyTextIndentChar">
    <w:name w:val="Body Text Indent Char"/>
    <w:basedOn w:val="DefaultParagraphFont"/>
    <w:link w:val="BodyTextIndent"/>
    <w:rsid w:val="006934F0"/>
    <w:rPr>
      <w:rFonts w:ascii="Arial" w:eastAsia="Times New Roman" w:hAnsi="Arial" w:cs="Times New Roman"/>
      <w:szCs w:val="20"/>
    </w:rPr>
  </w:style>
  <w:style w:type="paragraph" w:styleId="NoSpacing">
    <w:name w:val="No Spacing"/>
    <w:uiPriority w:val="1"/>
    <w:qFormat/>
    <w:rsid w:val="004F26CF"/>
    <w:pPr>
      <w:spacing w:after="0" w:line="240" w:lineRule="auto"/>
    </w:pPr>
  </w:style>
  <w:style w:type="table" w:customStyle="1" w:styleId="TableGrid1">
    <w:name w:val="Table Grid1"/>
    <w:basedOn w:val="TableNormal"/>
    <w:next w:val="TableGrid"/>
    <w:uiPriority w:val="39"/>
    <w:rsid w:val="0050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AAB"/>
    <w:rPr>
      <w:sz w:val="16"/>
      <w:szCs w:val="16"/>
    </w:rPr>
  </w:style>
  <w:style w:type="paragraph" w:styleId="CommentText">
    <w:name w:val="annotation text"/>
    <w:basedOn w:val="Normal"/>
    <w:link w:val="CommentTextChar"/>
    <w:uiPriority w:val="99"/>
    <w:unhideWhenUsed/>
    <w:rsid w:val="00F95AAB"/>
    <w:rPr>
      <w:sz w:val="20"/>
    </w:rPr>
  </w:style>
  <w:style w:type="character" w:customStyle="1" w:styleId="CommentTextChar">
    <w:name w:val="Comment Text Char"/>
    <w:basedOn w:val="DefaultParagraphFont"/>
    <w:link w:val="CommentText"/>
    <w:uiPriority w:val="99"/>
    <w:rsid w:val="00F95A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95AAB"/>
    <w:rPr>
      <w:b/>
      <w:bCs/>
    </w:rPr>
  </w:style>
  <w:style w:type="character" w:customStyle="1" w:styleId="CommentSubjectChar">
    <w:name w:val="Comment Subject Char"/>
    <w:basedOn w:val="CommentTextChar"/>
    <w:link w:val="CommentSubject"/>
    <w:uiPriority w:val="99"/>
    <w:semiHidden/>
    <w:rsid w:val="00F95AAB"/>
    <w:rPr>
      <w:rFonts w:ascii="CG Times (W1)" w:eastAsia="Times New Roman" w:hAnsi="CG Times (W1)" w:cs="Times New Roman"/>
      <w:b/>
      <w:bCs/>
      <w:sz w:val="20"/>
      <w:szCs w:val="20"/>
    </w:rPr>
  </w:style>
  <w:style w:type="character" w:styleId="FollowedHyperlink">
    <w:name w:val="FollowedHyperlink"/>
    <w:basedOn w:val="DefaultParagraphFont"/>
    <w:uiPriority w:val="99"/>
    <w:semiHidden/>
    <w:unhideWhenUsed/>
    <w:rsid w:val="003C22F5"/>
    <w:rPr>
      <w:color w:val="954F72" w:themeColor="followedHyperlink"/>
      <w:u w:val="single"/>
    </w:rPr>
  </w:style>
  <w:style w:type="paragraph" w:styleId="Revision">
    <w:name w:val="Revision"/>
    <w:hidden/>
    <w:uiPriority w:val="99"/>
    <w:semiHidden/>
    <w:rsid w:val="00013490"/>
    <w:pPr>
      <w:spacing w:after="0" w:line="240" w:lineRule="auto"/>
    </w:pPr>
    <w:rPr>
      <w:rFonts w:ascii="CG Times (W1)" w:eastAsia="Times New Roman" w:hAnsi="CG Times (W1)" w:cs="Times New Roman"/>
      <w:szCs w:val="20"/>
    </w:rPr>
  </w:style>
  <w:style w:type="paragraph" w:styleId="Footer">
    <w:name w:val="footer"/>
    <w:basedOn w:val="Normal"/>
    <w:link w:val="FooterChar"/>
    <w:uiPriority w:val="99"/>
    <w:unhideWhenUsed/>
    <w:rsid w:val="009400E7"/>
    <w:pPr>
      <w:tabs>
        <w:tab w:val="center" w:pos="4513"/>
        <w:tab w:val="right" w:pos="9026"/>
      </w:tabs>
    </w:pPr>
  </w:style>
  <w:style w:type="character" w:customStyle="1" w:styleId="FooterChar">
    <w:name w:val="Footer Char"/>
    <w:basedOn w:val="DefaultParagraphFont"/>
    <w:link w:val="Footer"/>
    <w:uiPriority w:val="99"/>
    <w:rsid w:val="009400E7"/>
    <w:rPr>
      <w:rFonts w:ascii="CG Times (W1)" w:eastAsia="Times New Roman" w:hAnsi="CG Times (W1)" w:cs="Times New Roman"/>
      <w:szCs w:val="20"/>
    </w:rPr>
  </w:style>
  <w:style w:type="character" w:customStyle="1" w:styleId="legds2">
    <w:name w:val="legds2"/>
    <w:basedOn w:val="DefaultParagraphFont"/>
    <w:rsid w:val="006D2E5F"/>
    <w:rPr>
      <w:vanish w:val="0"/>
      <w:webHidden w:val="0"/>
      <w:specVanish w:val="0"/>
    </w:rPr>
  </w:style>
  <w:style w:type="paragraph" w:styleId="EndnoteText">
    <w:name w:val="endnote text"/>
    <w:basedOn w:val="Normal"/>
    <w:link w:val="EndnoteTextChar"/>
    <w:uiPriority w:val="99"/>
    <w:semiHidden/>
    <w:unhideWhenUsed/>
    <w:rsid w:val="00C96B6E"/>
    <w:rPr>
      <w:sz w:val="20"/>
    </w:rPr>
  </w:style>
  <w:style w:type="character" w:customStyle="1" w:styleId="EndnoteTextChar">
    <w:name w:val="Endnote Text Char"/>
    <w:basedOn w:val="DefaultParagraphFont"/>
    <w:link w:val="EndnoteText"/>
    <w:uiPriority w:val="99"/>
    <w:semiHidden/>
    <w:rsid w:val="00C96B6E"/>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C96B6E"/>
    <w:rPr>
      <w:vertAlign w:val="superscript"/>
    </w:rPr>
  </w:style>
  <w:style w:type="character" w:customStyle="1" w:styleId="UnresolvedMention1">
    <w:name w:val="Unresolved Mention1"/>
    <w:basedOn w:val="DefaultParagraphFont"/>
    <w:uiPriority w:val="99"/>
    <w:semiHidden/>
    <w:unhideWhenUsed/>
    <w:rsid w:val="00E61F3F"/>
    <w:rPr>
      <w:color w:val="605E5C"/>
      <w:shd w:val="clear" w:color="auto" w:fill="E1DFDD"/>
    </w:rPr>
  </w:style>
  <w:style w:type="character" w:customStyle="1" w:styleId="UnresolvedMention2">
    <w:name w:val="Unresolved Mention2"/>
    <w:basedOn w:val="DefaultParagraphFont"/>
    <w:uiPriority w:val="99"/>
    <w:semiHidden/>
    <w:unhideWhenUsed/>
    <w:rsid w:val="00293820"/>
    <w:rPr>
      <w:color w:val="605E5C"/>
      <w:shd w:val="clear" w:color="auto" w:fill="E1DFDD"/>
    </w:rPr>
  </w:style>
  <w:style w:type="character" w:styleId="UnresolvedMention">
    <w:name w:val="Unresolved Mention"/>
    <w:basedOn w:val="DefaultParagraphFont"/>
    <w:uiPriority w:val="99"/>
    <w:semiHidden/>
    <w:unhideWhenUsed/>
    <w:rsid w:val="00E6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59">
      <w:bodyDiv w:val="1"/>
      <w:marLeft w:val="0"/>
      <w:marRight w:val="0"/>
      <w:marTop w:val="0"/>
      <w:marBottom w:val="0"/>
      <w:divBdr>
        <w:top w:val="none" w:sz="0" w:space="0" w:color="auto"/>
        <w:left w:val="none" w:sz="0" w:space="0" w:color="auto"/>
        <w:bottom w:val="none" w:sz="0" w:space="0" w:color="auto"/>
        <w:right w:val="none" w:sz="0" w:space="0" w:color="auto"/>
      </w:divBdr>
    </w:div>
    <w:div w:id="287511526">
      <w:bodyDiv w:val="1"/>
      <w:marLeft w:val="0"/>
      <w:marRight w:val="0"/>
      <w:marTop w:val="0"/>
      <w:marBottom w:val="0"/>
      <w:divBdr>
        <w:top w:val="none" w:sz="0" w:space="0" w:color="auto"/>
        <w:left w:val="none" w:sz="0" w:space="0" w:color="auto"/>
        <w:bottom w:val="none" w:sz="0" w:space="0" w:color="auto"/>
        <w:right w:val="none" w:sz="0" w:space="0" w:color="auto"/>
      </w:divBdr>
    </w:div>
    <w:div w:id="1065184595">
      <w:bodyDiv w:val="1"/>
      <w:marLeft w:val="0"/>
      <w:marRight w:val="0"/>
      <w:marTop w:val="0"/>
      <w:marBottom w:val="0"/>
      <w:divBdr>
        <w:top w:val="none" w:sz="0" w:space="0" w:color="auto"/>
        <w:left w:val="none" w:sz="0" w:space="0" w:color="auto"/>
        <w:bottom w:val="none" w:sz="0" w:space="0" w:color="auto"/>
        <w:right w:val="none" w:sz="0" w:space="0" w:color="auto"/>
      </w:divBdr>
    </w:div>
    <w:div w:id="1714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8" Type="http://schemas.openxmlformats.org/officeDocument/2006/relationships/footer" Target="footer1.xml"/><Relationship Id="rId26" Type="http://schemas.openxmlformats.org/officeDocument/2006/relationships/hyperlink" Target="https://www.apuc-scot.ac.uk/" TargetMode="External"/><Relationship Id="rId39" Type="http://schemas.openxmlformats.org/officeDocument/2006/relationships/hyperlink" Target="https://www.procurementjourney.scot/" TargetMode="External"/><Relationship Id="rId21" Type="http://schemas.openxmlformats.org/officeDocument/2006/relationships/diagramQuickStyle" Target="diagrams/quickStyle1.xml"/><Relationship Id="rId34" Type="http://schemas.openxmlformats.org/officeDocument/2006/relationships/hyperlink" Target="http://www.legislation.gov.uk/asp/2014/12/section/15" TargetMode="External"/><Relationship Id="rId42" Type="http://schemas.openxmlformats.org/officeDocument/2006/relationships/hyperlink" Target="http://www.legislation.gov.uk/asp/2014/12/section/25"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9" Type="http://schemas.openxmlformats.org/officeDocument/2006/relationships/hyperlink" Target="https://www.nclanarkshire.ac.uk/media/ue0hamro/ncl-estates-strategy-2018-2028.pdf" TargetMode="External"/><Relationship Id="rId11" Type="http://schemas.openxmlformats.org/officeDocument/2006/relationships/image" Target="media/image1.emf"/><Relationship Id="rId24" Type="http://schemas.openxmlformats.org/officeDocument/2006/relationships/hyperlink" Target="http://www.legislation.gov.uk/asp/2014/12/section/18" TargetMode="External"/><Relationship Id="rId32" Type="http://schemas.openxmlformats.org/officeDocument/2006/relationships/hyperlink" Target="https://www.gov.scot/policies/public-sector-procurement/procurement-equality-duties/" TargetMode="External"/><Relationship Id="rId37" Type="http://schemas.openxmlformats.org/officeDocument/2006/relationships/hyperlink" Target="https://www.gov.scot/publications/public-procurement-strategy-scotland-2023-2028/" TargetMode="External"/><Relationship Id="rId40" Type="http://schemas.openxmlformats.org/officeDocument/2006/relationships/hyperlink" Target="http://scottishlivingwage.org/" TargetMode="External"/><Relationship Id="rId45" Type="http://schemas.openxmlformats.org/officeDocument/2006/relationships/hyperlink" Target="http://www.legislation.gov.uk/ssi/2015/226/regulation/2/made" TargetMode="External"/><Relationship Id="rId5" Type="http://schemas.openxmlformats.org/officeDocument/2006/relationships/numbering" Target="numbering.xml"/><Relationship Id="rId15"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3" Type="http://schemas.microsoft.com/office/2007/relationships/diagramDrawing" Target="diagrams/drawing1.xml"/><Relationship Id="rId28" Type="http://schemas.openxmlformats.org/officeDocument/2006/relationships/hyperlink" Target="http://www.legislation.gov.uk/asp/2014/12/section/35" TargetMode="External"/><Relationship Id="rId36" Type="http://schemas.openxmlformats.org/officeDocument/2006/relationships/hyperlink" Target="http://www.gov.scot/Topics/Government/Procurement/eCommerce/PublicContractsScotland-Tender"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apuc-scot.ac.uk/" TargetMode="External"/><Relationship Id="rId44" Type="http://schemas.openxmlformats.org/officeDocument/2006/relationships/hyperlink" Target="https://www.sustainabilityexchange.ac.uk/files/uc_sector_sc_climate_strategy_endorsed_approved_version_1_0_may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2" Type="http://schemas.openxmlformats.org/officeDocument/2006/relationships/diagramColors" Target="diagrams/colors1.xml"/><Relationship Id="rId27" Type="http://schemas.openxmlformats.org/officeDocument/2006/relationships/hyperlink" Target="http://www.gov.scot/Topics/Government/Procurement/policy/corporate-responsibility/CSR/SSPAP/ComBen" TargetMode="External"/><Relationship Id="rId30" Type="http://schemas.openxmlformats.org/officeDocument/2006/relationships/hyperlink" Target="https://www.nclanarkshire.ac.uk/corporate/strategy-and-performance/strategy-2025/" TargetMode="External"/><Relationship Id="rId35" Type="http://schemas.openxmlformats.org/officeDocument/2006/relationships/hyperlink" Target="https://www.gov.scot/publications/prompt-payment-in-the-supply-chain-sppn-2-2022/" TargetMode="External"/><Relationship Id="rId43" Type="http://schemas.openxmlformats.org/officeDocument/2006/relationships/hyperlink" Target="https://www.sdpscotland.co.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7" Type="http://schemas.openxmlformats.org/officeDocument/2006/relationships/chart" Target="charts/chart1.xml"/><Relationship Id="rId25" Type="http://schemas.openxmlformats.org/officeDocument/2006/relationships/hyperlink" Target="https://apuc-scot.ac.uk" TargetMode="External"/><Relationship Id="rId33" Type="http://schemas.openxmlformats.org/officeDocument/2006/relationships/hyperlink" Target="http://www.legislation.gov.uk/asp/2014/12/contents" TargetMode="External"/><Relationship Id="rId38" Type="http://schemas.openxmlformats.org/officeDocument/2006/relationships/hyperlink" Target="http://www.legislation.gov.uk/asp/2014/12/section/3" TargetMode="External"/><Relationship Id="rId46" Type="http://schemas.openxmlformats.org/officeDocument/2006/relationships/hyperlink" Target="http://www.legislation.gov.uk/asp/2014/12/section/9" TargetMode="External"/><Relationship Id="rId20" Type="http://schemas.openxmlformats.org/officeDocument/2006/relationships/diagramLayout" Target="diagrams/layout1.xml"/><Relationship Id="rId41" Type="http://schemas.openxmlformats.org/officeDocument/2006/relationships/hyperlink" Target="http://www.legislation.gov.uk/asp/2014/12/section/8"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puc254\Documents\Procurement%20Policies\Strategy%20and%20Report\KPI%20Report%20for%20New%20College%20Lanarkshire%20in%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2000"/>
              <a:t>NCL Total Spend 23/24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6DC-40CC-8872-4A6EF6EDDC74}"/>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6DC-40CC-8872-4A6EF6EDDC74}"/>
              </c:ext>
            </c:extLst>
          </c:dPt>
          <c:dLbls>
            <c:dLbl>
              <c:idx val="0"/>
              <c:layout>
                <c:manualLayout>
                  <c:x val="0.19876067028290728"/>
                  <c:y val="0.1592403995790519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900">
                        <a:latin typeface="Tahoma" panose="020B0604030504040204" pitchFamily="34" charset="0"/>
                        <a:ea typeface="Tahoma" panose="020B0604030504040204" pitchFamily="34" charset="0"/>
                        <a:cs typeface="Tahoma" panose="020B0604030504040204" pitchFamily="34" charset="0"/>
                      </a:rPr>
                      <a:t>Total Non Influencable</a:t>
                    </a:r>
                  </a:p>
                  <a:p>
                    <a:pPr>
                      <a:defRPr/>
                    </a:pPr>
                    <a:r>
                      <a:rPr lang="en-US" sz="900">
                        <a:latin typeface="Tahoma" panose="020B0604030504040204" pitchFamily="34" charset="0"/>
                        <a:ea typeface="Tahoma" panose="020B0604030504040204" pitchFamily="34" charset="0"/>
                        <a:cs typeface="Tahoma" panose="020B0604030504040204" pitchFamily="34" charset="0"/>
                      </a:rPr>
                      <a:t>£2,270,972</a:t>
                    </a:r>
                  </a:p>
                  <a:p>
                    <a:pPr>
                      <a:defRPr/>
                    </a:pPr>
                    <a:r>
                      <a:rPr lang="en-US" sz="900">
                        <a:latin typeface="Tahoma" panose="020B0604030504040204" pitchFamily="34" charset="0"/>
                        <a:ea typeface="Tahoma" panose="020B0604030504040204" pitchFamily="34" charset="0"/>
                        <a:cs typeface="Tahoma" panose="020B0604030504040204" pitchFamily="34" charset="0"/>
                      </a:rPr>
                      <a:t>18%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97629179331307"/>
                      <c:h val="0.22108450981976116"/>
                    </c:manualLayout>
                  </c15:layout>
                </c:ext>
                <c:ext xmlns:c16="http://schemas.microsoft.com/office/drawing/2014/chart" uri="{C3380CC4-5D6E-409C-BE32-E72D297353CC}">
                  <c16:uniqueId val="{00000001-96DC-40CC-8872-4A6EF6EDDC74}"/>
                </c:ext>
              </c:extLst>
            </c:dLbl>
            <c:dLbl>
              <c:idx val="1"/>
              <c:layout>
                <c:manualLayout>
                  <c:x val="-8.446233830224234E-2"/>
                  <c:y val="-4.1743182374497347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971C821-B162-4D60-B21D-DC3FB9F92F82}" type="CATEGORYNAME">
                      <a:rPr lang="en-US" sz="900">
                        <a:latin typeface="Tahoma" panose="020B0604030504040204" pitchFamily="34" charset="0"/>
                        <a:ea typeface="Tahoma" panose="020B0604030504040204" pitchFamily="34" charset="0"/>
                        <a:cs typeface="Tahoma" panose="020B0604030504040204" pitchFamily="34" charset="0"/>
                      </a:rPr>
                      <a:pPr>
                        <a:defRPr/>
                      </a:pPr>
                      <a:t>[CATEGORY NAME]</a:t>
                    </a:fld>
                    <a:r>
                      <a:rPr lang="en-US" sz="900" baseline="0">
                        <a:latin typeface="Tahoma" panose="020B0604030504040204" pitchFamily="34" charset="0"/>
                        <a:ea typeface="Tahoma" panose="020B0604030504040204" pitchFamily="34" charset="0"/>
                        <a:cs typeface="Tahoma" panose="020B0604030504040204" pitchFamily="34" charset="0"/>
                      </a:rPr>
                      <a:t>,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£10,434,226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82%</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4316555875983158"/>
                      <c:h val="0.21820046490104325"/>
                    </c:manualLayout>
                  </c15:layout>
                  <c15:dlblFieldTable/>
                  <c15:showDataLabelsRange val="0"/>
                </c:ext>
                <c:ext xmlns:c16="http://schemas.microsoft.com/office/drawing/2014/chart" uri="{C3380CC4-5D6E-409C-BE32-E72D297353CC}">
                  <c16:uniqueId val="{00000003-96DC-40CC-8872-4A6EF6EDDC7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Sheet1!$B$16:$B$18</c:f>
              <c:strCache>
                <c:ptCount val="2"/>
                <c:pt idx="0">
                  <c:v>Total Non Influencable</c:v>
                </c:pt>
                <c:pt idx="1">
                  <c:v>Total Influencable Spend</c:v>
                </c:pt>
              </c:strCache>
              <c:extLst/>
            </c:strRef>
          </c:cat>
          <c:val>
            <c:numRef>
              <c:f>Sheet1!$C$16:$C$18</c:f>
              <c:numCache>
                <c:formatCode>"£"#,##0.00</c:formatCode>
                <c:ptCount val="2"/>
                <c:pt idx="0">
                  <c:v>1809837.4700000007</c:v>
                </c:pt>
                <c:pt idx="1">
                  <c:v>9005768.4100000001</c:v>
                </c:pt>
              </c:numCache>
              <c:extLst/>
            </c:numRef>
          </c:val>
          <c:extLst>
            <c:ext xmlns:c16="http://schemas.microsoft.com/office/drawing/2014/chart" uri="{C3380CC4-5D6E-409C-BE32-E72D297353CC}">
              <c16:uniqueId val="{00000004-96DC-40CC-8872-4A6EF6EDDC74}"/>
            </c:ext>
          </c:extLst>
        </c:ser>
        <c:dLbls>
          <c:dLblPos val="ctr"/>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96DC-40CC-8872-4A6EF6EDDC74}"/>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96DC-40CC-8872-4A6EF6EDDC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Sheet1!$B$16:$B$18</c15:sqref>
                        </c15:formulaRef>
                      </c:ext>
                    </c:extLst>
                    <c:strCache>
                      <c:ptCount val="2"/>
                      <c:pt idx="0">
                        <c:v>Total Non Influencable</c:v>
                      </c:pt>
                      <c:pt idx="1">
                        <c:v>Total Influencable Spend</c:v>
                      </c:pt>
                    </c:strCache>
                  </c:strRef>
                </c:cat>
                <c:val>
                  <c:numRef>
                    <c:extLst>
                      <c:ext uri="{02D57815-91ED-43cb-92C2-25804820EDAC}">
                        <c15:formulaRef>
                          <c15:sqref>Sheet1!$D$16:$D$18</c15:sqref>
                        </c15:formulaRef>
                      </c:ext>
                    </c:extLst>
                    <c:numCache>
                      <c:formatCode>0%</c:formatCode>
                      <c:ptCount val="2"/>
                      <c:pt idx="0">
                        <c:v>0.16733574522595313</c:v>
                      </c:pt>
                      <c:pt idx="1">
                        <c:v>0.83266425477404693</c:v>
                      </c:pt>
                    </c:numCache>
                  </c:numRef>
                </c:val>
                <c:extLst>
                  <c:ext xmlns:c16="http://schemas.microsoft.com/office/drawing/2014/chart" uri="{C3380CC4-5D6E-409C-BE32-E72D297353CC}">
                    <c16:uniqueId val="{00000009-96DC-40CC-8872-4A6EF6EDDC74}"/>
                  </c:ext>
                </c:extLst>
              </c15:ser>
            </c15:filteredPieSeries>
          </c:ext>
        </c:extLst>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43CDB-5331-4394-92B0-988B365268F7}"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GB"/>
        </a:p>
      </dgm:t>
    </dgm:pt>
    <dgm:pt modelId="{C3DCEC2C-D365-40EC-8CFD-1DD3711557B8}">
      <dgm:prSet phldrT="[Text]"/>
      <dgm: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Regulated Procurements</a:t>
          </a:r>
        </a:p>
      </dgm:t>
    </dgm:pt>
    <dgm:pt modelId="{A43D3601-76A5-4F57-A786-E5B1BF45EAD4}" type="parTrans" cxnId="{97ACF972-9012-4B01-B02C-014C2ADECA6E}">
      <dgm:prSet/>
      <dgm:spPr/>
      <dgm:t>
        <a:bodyPr/>
        <a:lstStyle/>
        <a:p>
          <a:endParaRPr lang="en-GB"/>
        </a:p>
      </dgm:t>
    </dgm:pt>
    <dgm:pt modelId="{20E12F36-C720-4339-9BB2-460726E906B6}" type="sibTrans" cxnId="{97ACF972-9012-4B01-B02C-014C2ADECA6E}">
      <dgm:prSet/>
      <dgm:spPr/>
      <dgm:t>
        <a:bodyPr/>
        <a:lstStyle/>
        <a:p>
          <a:endParaRPr lang="en-GB"/>
        </a:p>
      </dgm:t>
    </dgm:pt>
    <dgm:pt modelId="{F781B974-CACF-48AB-BF7C-E619645A7E88}">
      <dgm:prSet phldrT="[Text]" custT="1"/>
      <dgm: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gm:t>
    </dgm:pt>
    <dgm:pt modelId="{CCDB6F8C-3459-434F-9C14-3A148604460C}" type="parTrans" cxnId="{E8E5F0F5-22B2-4BDB-BF06-60ADB13594D1}">
      <dgm:prSet/>
      <dgm: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0B771A4-522C-4EC5-99D5-6E6999842CE1}" type="sibTrans" cxnId="{E8E5F0F5-22B2-4BDB-BF06-60ADB13594D1}">
      <dgm:prSet/>
      <dgm:spPr/>
      <dgm:t>
        <a:bodyPr/>
        <a:lstStyle/>
        <a:p>
          <a:endParaRPr lang="en-GB"/>
        </a:p>
      </dgm:t>
    </dgm:pt>
    <dgm:pt modelId="{CD14CE95-C8C2-40B6-8CF3-13DBAB4556E3}">
      <dgm:prSet phldrT="[Text]" custT="1"/>
      <dgm: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Deliver value for money</a:t>
          </a:r>
        </a:p>
      </dgm:t>
    </dgm:pt>
    <dgm:pt modelId="{5BCCA876-3CED-422A-9B46-292AD82844BF}" type="parTrans" cxnId="{2FBDC84E-D5BC-45E0-9463-42708A3EF512}">
      <dgm:prSet/>
      <dgm: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40385E76-7983-4D2C-8727-8390676DECED}" type="sibTrans" cxnId="{2FBDC84E-D5BC-45E0-9463-42708A3EF512}">
      <dgm:prSet/>
      <dgm:spPr/>
      <dgm:t>
        <a:bodyPr/>
        <a:lstStyle/>
        <a:p>
          <a:endParaRPr lang="en-GB"/>
        </a:p>
      </dgm:t>
    </dgm:pt>
    <dgm:pt modelId="{7FE0A619-7DE0-4CB9-8B53-DB25CFA7DC33}">
      <dgm:prSet phldrT="[Text]"/>
      <dgm: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a:t>
          </a:r>
        </a:p>
      </dgm:t>
    </dgm:pt>
    <dgm:pt modelId="{30208354-666C-489F-8E8B-FACEEC6A3B82}" type="parTrans" cxnId="{39D37365-9DE1-460E-8EBE-FA08050E3452}">
      <dgm:prSet/>
      <dgm:spPr/>
      <dgm:t>
        <a:bodyPr/>
        <a:lstStyle/>
        <a:p>
          <a:endParaRPr lang="en-GB"/>
        </a:p>
      </dgm:t>
    </dgm:pt>
    <dgm:pt modelId="{FC9E9899-A604-43D7-A8AB-9CA70F1FA40D}" type="sibTrans" cxnId="{39D37365-9DE1-460E-8EBE-FA08050E3452}">
      <dgm:prSet/>
      <dgm:spPr/>
      <dgm:t>
        <a:bodyPr/>
        <a:lstStyle/>
        <a:p>
          <a:endParaRPr lang="en-GB"/>
        </a:p>
      </dgm:t>
    </dgm:pt>
    <dgm:pt modelId="{6AE081B4-2E80-42D5-8472-7C64D0C5A931}">
      <dgm:prSet phldrT="[Text]" custT="1"/>
      <dgm: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0E793CC9-4231-4BD7-A4B0-73818A988FDB}" type="parTrans" cxnId="{D2FFADE8-203B-4CB7-B7CC-8307291E21D5}">
      <dgm:prSet/>
      <dgm: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A3ED85-50E2-41E3-95E8-623260169164}" type="sibTrans" cxnId="{D2FFADE8-203B-4CB7-B7CC-8307291E21D5}">
      <dgm:prSet/>
      <dgm:spPr/>
      <dgm:t>
        <a:bodyPr/>
        <a:lstStyle/>
        <a:p>
          <a:endParaRPr lang="en-GB"/>
        </a:p>
      </dgm:t>
    </dgm:pt>
    <dgm:pt modelId="{D6F08E74-A04A-4B0E-8CC5-C22BAD7D9B4F}">
      <dgm:prSet phldrT="[Text]"/>
      <dgm: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 on Provision of Food</a:t>
          </a:r>
        </a:p>
      </dgm:t>
    </dgm:pt>
    <dgm:pt modelId="{55C08FCE-25AE-41B6-B3C2-6B94E838FC4A}" type="parTrans" cxnId="{AC1378F6-84E9-4C78-8C85-DA98688FBD3A}">
      <dgm:prSet/>
      <dgm:spPr/>
      <dgm:t>
        <a:bodyPr/>
        <a:lstStyle/>
        <a:p>
          <a:endParaRPr lang="en-GB"/>
        </a:p>
      </dgm:t>
    </dgm:pt>
    <dgm:pt modelId="{3068673C-9888-4583-A0C1-9946CC626795}" type="sibTrans" cxnId="{AC1378F6-84E9-4C78-8C85-DA98688FBD3A}">
      <dgm:prSet/>
      <dgm:spPr/>
      <dgm:t>
        <a:bodyPr/>
        <a:lstStyle/>
        <a:p>
          <a:endParaRPr lang="en-GB"/>
        </a:p>
      </dgm:t>
    </dgm:pt>
    <dgm:pt modelId="{382617E5-A070-4F0B-9020-FD0C21473015}">
      <dgm:prSet phldrT="[Text]"/>
      <dgm: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30 Day Payment Terms</a:t>
          </a:r>
        </a:p>
      </dgm:t>
    </dgm:pt>
    <dgm:pt modelId="{BC06F22C-7523-45A7-B19C-E25E709A3388}" type="parTrans" cxnId="{70E0FF5F-2EB9-48A9-8804-3F1EB38A03DB}">
      <dgm:prSet/>
      <dgm:spPr/>
      <dgm:t>
        <a:bodyPr/>
        <a:lstStyle/>
        <a:p>
          <a:endParaRPr lang="en-GB"/>
        </a:p>
      </dgm:t>
    </dgm:pt>
    <dgm:pt modelId="{E48414DE-E74A-45CB-85B6-2E43E3B55E1E}" type="sibTrans" cxnId="{70E0FF5F-2EB9-48A9-8804-3F1EB38A03DB}">
      <dgm:prSet/>
      <dgm:spPr/>
      <dgm:t>
        <a:bodyPr/>
        <a:lstStyle/>
        <a:p>
          <a:endParaRPr lang="en-GB"/>
        </a:p>
      </dgm:t>
    </dgm:pt>
    <dgm:pt modelId="{454A385A-2B86-4ADE-98E7-99EC77E19078}">
      <dgm:prSet phldrT="[Text]" custT="1"/>
      <dgm: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gm:t>
    </dgm:pt>
    <dgm:pt modelId="{4AE73F32-BA09-44F2-8DF8-44349C741739}" type="parTrans" cxnId="{076598AD-3DCF-455D-A5A3-5BFD638B73B6}">
      <dgm:prSet/>
      <dgm: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B5E41A-93BF-49A4-A5AE-DCAFA52766F9}" type="sibTrans" cxnId="{076598AD-3DCF-455D-A5A3-5BFD638B73B6}">
      <dgm:prSet/>
      <dgm:spPr/>
      <dgm:t>
        <a:bodyPr/>
        <a:lstStyle/>
        <a:p>
          <a:endParaRPr lang="en-GB"/>
        </a:p>
      </dgm:t>
    </dgm:pt>
    <dgm:pt modelId="{2CFB88C6-E1B8-4EB4-B6AD-1EC60600F510}">
      <dgm:prSet phldrT="[Text]" custT="1"/>
      <dgm: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Policy on the use of community benefits</a:t>
          </a:r>
        </a:p>
      </dgm:t>
    </dgm:pt>
    <dgm:pt modelId="{02D5F8B6-D6C2-420B-9A04-684B8175A137}" type="parTrans" cxnId="{C48F2411-8EC6-47EC-8EC9-8C42EC0C1EB7}">
      <dgm:prSet/>
      <dgm: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C9AF76E-123F-4361-95FC-89BF4622BD1B}" type="sibTrans" cxnId="{C48F2411-8EC6-47EC-8EC9-8C42EC0C1EB7}">
      <dgm:prSet/>
      <dgm:spPr/>
      <dgm:t>
        <a:bodyPr/>
        <a:lstStyle/>
        <a:p>
          <a:endParaRPr lang="en-GB"/>
        </a:p>
      </dgm:t>
    </dgm:pt>
    <dgm:pt modelId="{5ABF5F74-7137-4ABA-A14B-1E59B7AD5362}">
      <dgm:prSet phldrT="[Text]" custT="1"/>
      <dgm: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gm:t>
    </dgm:pt>
    <dgm:pt modelId="{3470722F-7218-4373-8A98-6DFC4B33F80D}" type="parTrans" cxnId="{C117ABCA-828E-4868-A580-39EAFCA18224}">
      <dgm:prSet/>
      <dgm: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CCA7D3-B61A-4182-9060-172240126CCC}" type="sibTrans" cxnId="{C117ABCA-828E-4868-A580-39EAFCA18224}">
      <dgm:prSet/>
      <dgm:spPr/>
      <dgm:t>
        <a:bodyPr/>
        <a:lstStyle/>
        <a:p>
          <a:endParaRPr lang="en-GB"/>
        </a:p>
      </dgm:t>
    </dgm:pt>
    <dgm:pt modelId="{A5E4DB66-F340-4B34-815D-BE637D1F7EA8}">
      <dgm:prSet phldrT="[Text]" custT="1"/>
      <dgm: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Living Wage</a:t>
          </a:r>
        </a:p>
      </dgm:t>
    </dgm:pt>
    <dgm:pt modelId="{C3F15FEF-6F99-4601-B3B7-3AD9DA09B656}" type="parTrans" cxnId="{FACBBBD8-86CB-47F3-845C-83C4D9BEF206}">
      <dgm:prSet/>
      <dgm: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82C7920-5A26-4449-8877-9C2129844771}" type="sibTrans" cxnId="{FACBBBD8-86CB-47F3-845C-83C4D9BEF206}">
      <dgm:prSet/>
      <dgm:spPr/>
      <dgm:t>
        <a:bodyPr/>
        <a:lstStyle/>
        <a:p>
          <a:endParaRPr lang="en-GB"/>
        </a:p>
      </dgm:t>
    </dgm:pt>
    <dgm:pt modelId="{ED870D72-678E-42EE-BB8A-1AD5DD1784EB}">
      <dgm:prSet phldrT="[Text]" custT="1"/>
      <dgm: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gm:t>
    </dgm:pt>
    <dgm:pt modelId="{FEC39296-51F2-4666-9D6C-FD5DBCC9E3F2}" type="parTrans" cxnId="{8BB60915-E524-4F9A-B4F8-BD2C3E2C553E}">
      <dgm:prSet/>
      <dgm: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6B2057F5-E886-4DE8-8D5A-38E8107959FE}" type="sibTrans" cxnId="{8BB60915-E524-4F9A-B4F8-BD2C3E2C553E}">
      <dgm:prSet/>
      <dgm:spPr/>
      <dgm:t>
        <a:bodyPr/>
        <a:lstStyle/>
        <a:p>
          <a:endParaRPr lang="en-GB"/>
        </a:p>
      </dgm:t>
    </dgm:pt>
    <dgm:pt modelId="{377D2142-C1B0-4EBB-AA1C-E3DC9656C38F}">
      <dgm:prSet phldrT="[Text]" custT="1"/>
      <dgm: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gm:t>
    </dgm:pt>
    <dgm:pt modelId="{AF18B761-080B-47F7-84DB-51FAAC37260F}" type="parTrans" cxnId="{00DFC1D6-91B7-42AD-A614-2477090032AB}">
      <dgm:prSet/>
      <dgm: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0374F16-8505-498A-B88A-54E69330F8CB}" type="sibTrans" cxnId="{00DFC1D6-91B7-42AD-A614-2477090032AB}">
      <dgm:prSet/>
      <dgm:spPr/>
      <dgm:t>
        <a:bodyPr/>
        <a:lstStyle/>
        <a:p>
          <a:endParaRPr lang="en-GB"/>
        </a:p>
      </dgm:t>
    </dgm:pt>
    <dgm:pt modelId="{EE76AE94-C257-4C78-A96D-4D93AFB9D06E}">
      <dgm:prSet phldrT="[Text]" custT="1"/>
      <dgm: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DEF0C201-7570-4790-A114-5DACA0012E76}" type="parTrans" cxnId="{2805912D-68AF-415F-965E-A0CAAF712FB9}">
      <dgm:prSet/>
      <dgm: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5BC1DBF-F557-4FF5-92EC-AC4AEB623F8D}" type="sibTrans" cxnId="{2805912D-68AF-415F-965E-A0CAAF712FB9}">
      <dgm:prSet/>
      <dgm:spPr/>
      <dgm:t>
        <a:bodyPr/>
        <a:lstStyle/>
        <a:p>
          <a:endParaRPr lang="en-GB"/>
        </a:p>
      </dgm:t>
    </dgm:pt>
    <dgm:pt modelId="{21C3AAA3-493B-49BC-8DA3-43B2BC97629C}">
      <dgm:prSet phldrT="[Text]" custT="1"/>
      <dgm: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Compliance with the Sustainable Procurement Duty</a:t>
          </a:r>
        </a:p>
      </dgm:t>
    </dgm:pt>
    <dgm:pt modelId="{25313CB4-DE31-4A66-88D4-E19B5F6E3308}" type="parTrans" cxnId="{F92B1402-24E6-41EA-8CF4-7443705451A5}">
      <dgm:prSet/>
      <dgm: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C4765B2-0C12-4B8F-93CE-15703644C869}" type="sibTrans" cxnId="{F92B1402-24E6-41EA-8CF4-7443705451A5}">
      <dgm:prSet/>
      <dgm:spPr/>
      <dgm:t>
        <a:bodyPr/>
        <a:lstStyle/>
        <a:p>
          <a:endParaRPr lang="en-GB"/>
        </a:p>
      </dgm:t>
    </dgm:pt>
    <dgm:pt modelId="{2D7925D5-4839-4187-A8A3-E19FA1D98363}">
      <dgm:prSet phldrT="[Text]" custT="1"/>
      <dgm: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GB" sz="9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gm:t>
    </dgm:pt>
    <dgm:pt modelId="{94C9F62E-6DF8-4CFA-8DDF-DFAFF4E652B3}" type="parTrans" cxnId="{F9E6D1C0-B423-4439-8D30-84F639591A8E}">
      <dgm:prSet/>
      <dgm: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44CFB93-A89D-467D-A2DE-CD45BDBFC607}" type="sibTrans" cxnId="{F9E6D1C0-B423-4439-8D30-84F639591A8E}">
      <dgm:prSet/>
      <dgm:spPr/>
      <dgm:t>
        <a:bodyPr/>
        <a:lstStyle/>
        <a:p>
          <a:endParaRPr lang="en-GB"/>
        </a:p>
      </dgm:t>
    </dgm:pt>
    <dgm:pt modelId="{998662A9-A0D4-4116-8684-45B7BC4F7638}">
      <dgm:prSet phldrT="[Text]" custT="1"/>
      <dgm: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Acting in a transparent and proportionate manner</a:t>
          </a:r>
        </a:p>
      </dgm:t>
    </dgm:pt>
    <dgm:pt modelId="{5EEAA68E-5D92-4AAC-A738-8C263785D151}" type="parTrans" cxnId="{78A88A04-3928-4F59-8799-E22620B7F1EE}">
      <dgm:prSet/>
      <dgm: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FEBE5DD9-8115-44D5-8E54-97873F09F189}" type="sibTrans" cxnId="{78A88A04-3928-4F59-8799-E22620B7F1EE}">
      <dgm:prSet/>
      <dgm:spPr/>
      <dgm:t>
        <a:bodyPr/>
        <a:lstStyle/>
        <a:p>
          <a:endParaRPr lang="en-GB"/>
        </a:p>
      </dgm:t>
    </dgm:pt>
    <dgm:pt modelId="{340D1241-8EA7-4203-8028-A9F10AD56488}">
      <dgm:prSet custT="1"/>
      <dgm: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gm:t>
    </dgm:pt>
    <dgm:pt modelId="{F58DFC10-455A-48E2-826A-C63943D5EF6C}" type="parTrans" cxnId="{75C7D41B-8ED7-4E43-A34C-CC923E609D45}">
      <dgm:prSet/>
      <dgm: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D62F91C-E36C-4259-82D5-9145A6DFA3EC}" type="sibTrans" cxnId="{75C7D41B-8ED7-4E43-A34C-CC923E609D45}">
      <dgm:prSet/>
      <dgm:spPr/>
      <dgm:t>
        <a:bodyPr/>
        <a:lstStyle/>
        <a:p>
          <a:endParaRPr lang="en-GB"/>
        </a:p>
      </dgm:t>
    </dgm:pt>
    <dgm:pt modelId="{C3ACCA4D-72B6-4C32-9E3D-5BDAE3E126C7}">
      <dgm:prSet custT="1"/>
      <dgm: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Payments due by a contractor to a sub-contractor</a:t>
          </a:r>
        </a:p>
      </dgm:t>
    </dgm:pt>
    <dgm:pt modelId="{1D8C1157-67B8-448B-B01F-92881D7047EF}" type="parTrans" cxnId="{B60A0DF5-EDC5-4DFB-B5AA-9E9B7D3A3A65}">
      <dgm:prSet/>
      <dgm: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1B951945-2C27-47D5-B20C-9B0EA5EC5AD8}" type="sibTrans" cxnId="{B60A0DF5-EDC5-4DFB-B5AA-9E9B7D3A3A65}">
      <dgm:prSet/>
      <dgm:spPr/>
      <dgm:t>
        <a:bodyPr/>
        <a:lstStyle/>
        <a:p>
          <a:endParaRPr lang="en-GB"/>
        </a:p>
      </dgm:t>
    </dgm:pt>
    <dgm:pt modelId="{AD143EA2-7490-47D1-8873-1AE6C6F64E9F}" type="pres">
      <dgm:prSet presAssocID="{8B543CDB-5331-4394-92B0-988B365268F7}" presName="diagram" presStyleCnt="0">
        <dgm:presLayoutVars>
          <dgm:chPref val="1"/>
          <dgm:dir/>
          <dgm:animOne val="branch"/>
          <dgm:animLvl val="lvl"/>
          <dgm:resizeHandles/>
        </dgm:presLayoutVars>
      </dgm:prSet>
      <dgm:spPr/>
    </dgm:pt>
    <dgm:pt modelId="{89C16393-FF29-49DE-BE5A-732EA6470B3E}" type="pres">
      <dgm:prSet presAssocID="{C3DCEC2C-D365-40EC-8CFD-1DD3711557B8}" presName="root" presStyleCnt="0"/>
      <dgm:spPr/>
    </dgm:pt>
    <dgm:pt modelId="{AFC24C23-AD83-449F-B3D6-B888847B0943}" type="pres">
      <dgm:prSet presAssocID="{C3DCEC2C-D365-40EC-8CFD-1DD3711557B8}" presName="rootComposite" presStyleCnt="0"/>
      <dgm:spPr/>
    </dgm:pt>
    <dgm:pt modelId="{D012DAF9-42D7-4A4E-9439-1858C5951D9A}" type="pres">
      <dgm:prSet presAssocID="{C3DCEC2C-D365-40EC-8CFD-1DD3711557B8}" presName="rootText" presStyleLbl="node1" presStyleIdx="0" presStyleCnt="4"/>
      <dgm:spPr/>
    </dgm:pt>
    <dgm:pt modelId="{00D76C4A-BD48-417B-8704-51CBED6E2431}" type="pres">
      <dgm:prSet presAssocID="{C3DCEC2C-D365-40EC-8CFD-1DD3711557B8}" presName="rootConnector" presStyleLbl="node1" presStyleIdx="0" presStyleCnt="4"/>
      <dgm:spPr/>
    </dgm:pt>
    <dgm:pt modelId="{611531E0-7DDF-4AE8-8CF9-27D87B77FC37}" type="pres">
      <dgm:prSet presAssocID="{C3DCEC2C-D365-40EC-8CFD-1DD3711557B8}" presName="childShape" presStyleCnt="0"/>
      <dgm:spPr/>
    </dgm:pt>
    <dgm:pt modelId="{4504C4D3-D49B-4450-BE9F-FEBEEE0ED16F}" type="pres">
      <dgm:prSet presAssocID="{CCDB6F8C-3459-434F-9C14-3A148604460C}" presName="Name13" presStyleLbl="parChTrans1D2" presStyleIdx="0" presStyleCnt="15"/>
      <dgm:spPr/>
    </dgm:pt>
    <dgm:pt modelId="{70335AAE-8D53-4DED-A119-5B0C55AE5660}" type="pres">
      <dgm:prSet presAssocID="{F781B974-CACF-48AB-BF7C-E619645A7E88}" presName="childText" presStyleLbl="bgAcc1" presStyleIdx="0" presStyleCnt="15">
        <dgm:presLayoutVars>
          <dgm:bulletEnabled val="1"/>
        </dgm:presLayoutVars>
      </dgm:prSet>
      <dgm:spPr/>
    </dgm:pt>
    <dgm:pt modelId="{F4ADCD1E-5D62-4253-B4FF-A5324BAE6157}" type="pres">
      <dgm:prSet presAssocID="{5BCCA876-3CED-422A-9B46-292AD82844BF}" presName="Name13" presStyleLbl="parChTrans1D2" presStyleIdx="1" presStyleCnt="15"/>
      <dgm:spPr/>
    </dgm:pt>
    <dgm:pt modelId="{DAADBF67-C0D7-4D87-928A-94C61A86EE9B}" type="pres">
      <dgm:prSet presAssocID="{CD14CE95-C8C2-40B6-8CF3-13DBAB4556E3}" presName="childText" presStyleLbl="bgAcc1" presStyleIdx="1" presStyleCnt="15">
        <dgm:presLayoutVars>
          <dgm:bulletEnabled val="1"/>
        </dgm:presLayoutVars>
      </dgm:prSet>
      <dgm:spPr/>
    </dgm:pt>
    <dgm:pt modelId="{B24534EC-96C0-4305-80A0-B05D518434AC}" type="pres">
      <dgm:prSet presAssocID="{25313CB4-DE31-4A66-88D4-E19B5F6E3308}" presName="Name13" presStyleLbl="parChTrans1D2" presStyleIdx="2" presStyleCnt="15"/>
      <dgm:spPr/>
    </dgm:pt>
    <dgm:pt modelId="{C9BD8325-515F-4EE2-AE2B-DE4366D93CC8}" type="pres">
      <dgm:prSet presAssocID="{21C3AAA3-493B-49BC-8DA3-43B2BC97629C}" presName="childText" presStyleLbl="bgAcc1" presStyleIdx="2" presStyleCnt="15" custLinFactY="100000" custLinFactNeighborX="-4475" custLinFactNeighborY="126711">
        <dgm:presLayoutVars>
          <dgm:bulletEnabled val="1"/>
        </dgm:presLayoutVars>
      </dgm:prSet>
      <dgm:spPr/>
    </dgm:pt>
    <dgm:pt modelId="{DD47B69A-ABDF-4973-8280-F8D6CB3256FA}" type="pres">
      <dgm:prSet presAssocID="{94C9F62E-6DF8-4CFA-8DDF-DFAFF4E652B3}" presName="Name13" presStyleLbl="parChTrans1D2" presStyleIdx="3" presStyleCnt="15"/>
      <dgm:spPr/>
    </dgm:pt>
    <dgm:pt modelId="{3EC1C2CF-D2E0-4E5F-9AA2-169E83EE8FF8}" type="pres">
      <dgm:prSet presAssocID="{2D7925D5-4839-4187-A8A3-E19FA1D98363}" presName="childText" presStyleLbl="bgAcc1" presStyleIdx="3" presStyleCnt="15" custLinFactY="-33640" custLinFactNeighborX="-1492" custLinFactNeighborY="-100000">
        <dgm:presLayoutVars>
          <dgm:bulletEnabled val="1"/>
        </dgm:presLayoutVars>
      </dgm:prSet>
      <dgm:spPr/>
    </dgm:pt>
    <dgm:pt modelId="{734987E2-5F98-4686-BC98-03EBC09D7365}" type="pres">
      <dgm:prSet presAssocID="{5EEAA68E-5D92-4AAC-A738-8C263785D151}" presName="Name13" presStyleLbl="parChTrans1D2" presStyleIdx="4" presStyleCnt="15"/>
      <dgm:spPr/>
    </dgm:pt>
    <dgm:pt modelId="{FA49B8F7-C6EB-48C1-B4C8-0D8E842737A8}" type="pres">
      <dgm:prSet presAssocID="{998662A9-A0D4-4116-8684-45B7BC4F7638}" presName="childText" presStyleLbl="bgAcc1" presStyleIdx="4" presStyleCnt="15" custLinFactY="-43186" custLinFactNeighborX="-5966" custLinFactNeighborY="-100000">
        <dgm:presLayoutVars>
          <dgm:bulletEnabled val="1"/>
        </dgm:presLayoutVars>
      </dgm:prSet>
      <dgm:spPr/>
    </dgm:pt>
    <dgm:pt modelId="{437D2E36-2FDE-437E-9EE0-33D10B2095E3}" type="pres">
      <dgm:prSet presAssocID="{7FE0A619-7DE0-4CB9-8B53-DB25CFA7DC33}" presName="root" presStyleCnt="0"/>
      <dgm:spPr/>
    </dgm:pt>
    <dgm:pt modelId="{24FD78D1-2965-4CFC-9AB8-AC95BC6D5B5D}" type="pres">
      <dgm:prSet presAssocID="{7FE0A619-7DE0-4CB9-8B53-DB25CFA7DC33}" presName="rootComposite" presStyleCnt="0"/>
      <dgm:spPr/>
    </dgm:pt>
    <dgm:pt modelId="{1DB78CB6-0D32-48C7-B3AF-AC055E8AA82A}" type="pres">
      <dgm:prSet presAssocID="{7FE0A619-7DE0-4CB9-8B53-DB25CFA7DC33}" presName="rootText" presStyleLbl="node1" presStyleIdx="1" presStyleCnt="4"/>
      <dgm:spPr/>
    </dgm:pt>
    <dgm:pt modelId="{0848B2AE-41D8-4C7B-A225-6AB8E2B3347B}" type="pres">
      <dgm:prSet presAssocID="{7FE0A619-7DE0-4CB9-8B53-DB25CFA7DC33}" presName="rootConnector" presStyleLbl="node1" presStyleIdx="1" presStyleCnt="4"/>
      <dgm:spPr/>
    </dgm:pt>
    <dgm:pt modelId="{7D4BFB40-5C54-4866-BD78-E5425642C899}" type="pres">
      <dgm:prSet presAssocID="{7FE0A619-7DE0-4CB9-8B53-DB25CFA7DC33}" presName="childShape" presStyleCnt="0"/>
      <dgm:spPr/>
    </dgm:pt>
    <dgm:pt modelId="{57A358ED-73ED-4848-B175-ECA07028BF0D}" type="pres">
      <dgm:prSet presAssocID="{02D5F8B6-D6C2-420B-9A04-684B8175A137}" presName="Name13" presStyleLbl="parChTrans1D2" presStyleIdx="5" presStyleCnt="15"/>
      <dgm:spPr/>
    </dgm:pt>
    <dgm:pt modelId="{77F33709-C808-4768-84D9-BA3F4B799541}" type="pres">
      <dgm:prSet presAssocID="{2CFB88C6-E1B8-4EB4-B6AD-1EC60600F510}" presName="childText" presStyleLbl="bgAcc1" presStyleIdx="5" presStyleCnt="15">
        <dgm:presLayoutVars>
          <dgm:bulletEnabled val="1"/>
        </dgm:presLayoutVars>
      </dgm:prSet>
      <dgm:spPr/>
    </dgm:pt>
    <dgm:pt modelId="{73736120-1849-4A09-9F0F-A523FF753363}" type="pres">
      <dgm:prSet presAssocID="{3470722F-7218-4373-8A98-6DFC4B33F80D}" presName="Name13" presStyleLbl="parChTrans1D2" presStyleIdx="6" presStyleCnt="15"/>
      <dgm:spPr/>
    </dgm:pt>
    <dgm:pt modelId="{B5956DC9-29F2-4DDC-A4B9-A4355A001B54}" type="pres">
      <dgm:prSet presAssocID="{5ABF5F74-7137-4ABA-A14B-1E59B7AD5362}" presName="childText" presStyleLbl="bgAcc1" presStyleIdx="6" presStyleCnt="15">
        <dgm:presLayoutVars>
          <dgm:bulletEnabled val="1"/>
        </dgm:presLayoutVars>
      </dgm:prSet>
      <dgm:spPr/>
    </dgm:pt>
    <dgm:pt modelId="{369EA917-14B6-43BE-9679-4F6DBA424D5D}" type="pres">
      <dgm:prSet presAssocID="{C3F15FEF-6F99-4601-B3B7-3AD9DA09B656}" presName="Name13" presStyleLbl="parChTrans1D2" presStyleIdx="7" presStyleCnt="15"/>
      <dgm:spPr/>
    </dgm:pt>
    <dgm:pt modelId="{A5179E9D-2D45-40D1-B706-59D29FBB8BFE}" type="pres">
      <dgm:prSet presAssocID="{A5E4DB66-F340-4B34-815D-BE637D1F7EA8}" presName="childText" presStyleLbl="bgAcc1" presStyleIdx="7" presStyleCnt="15">
        <dgm:presLayoutVars>
          <dgm:bulletEnabled val="1"/>
        </dgm:presLayoutVars>
      </dgm:prSet>
      <dgm:spPr/>
    </dgm:pt>
    <dgm:pt modelId="{043C6C5D-33E9-4955-9800-0CA5B45144B9}" type="pres">
      <dgm:prSet presAssocID="{FEC39296-51F2-4666-9D6C-FD5DBCC9E3F2}" presName="Name13" presStyleLbl="parChTrans1D2" presStyleIdx="8" presStyleCnt="15"/>
      <dgm:spPr/>
    </dgm:pt>
    <dgm:pt modelId="{45912ED1-0750-40BC-A7AC-AF02EA330F04}" type="pres">
      <dgm:prSet presAssocID="{ED870D72-678E-42EE-BB8A-1AD5DD1784EB}" presName="childText" presStyleLbl="bgAcc1" presStyleIdx="8" presStyleCnt="15">
        <dgm:presLayoutVars>
          <dgm:bulletEnabled val="1"/>
        </dgm:presLayoutVars>
      </dgm:prSet>
      <dgm:spPr/>
    </dgm:pt>
    <dgm:pt modelId="{9B6A5010-63E7-425C-B888-324EB19E68EF}" type="pres">
      <dgm:prSet presAssocID="{4AE73F32-BA09-44F2-8DF8-44349C741739}" presName="Name13" presStyleLbl="parChTrans1D2" presStyleIdx="9" presStyleCnt="15"/>
      <dgm:spPr/>
    </dgm:pt>
    <dgm:pt modelId="{633E16A4-9EB8-4AFC-AA70-63E8880A78CE}" type="pres">
      <dgm:prSet presAssocID="{454A385A-2B86-4ADE-98E7-99EC77E19078}" presName="childText" presStyleLbl="bgAcc1" presStyleIdx="9" presStyleCnt="15">
        <dgm:presLayoutVars>
          <dgm:bulletEnabled val="1"/>
        </dgm:presLayoutVars>
      </dgm:prSet>
      <dgm:spPr/>
    </dgm:pt>
    <dgm:pt modelId="{131AE5D1-1EC5-4005-A35A-899D121B5635}" type="pres">
      <dgm:prSet presAssocID="{D6F08E74-A04A-4B0E-8CC5-C22BAD7D9B4F}" presName="root" presStyleCnt="0"/>
      <dgm:spPr/>
    </dgm:pt>
    <dgm:pt modelId="{DFC48D74-EF48-414E-9D18-31C795937DE9}" type="pres">
      <dgm:prSet presAssocID="{D6F08E74-A04A-4B0E-8CC5-C22BAD7D9B4F}" presName="rootComposite" presStyleCnt="0"/>
      <dgm:spPr/>
    </dgm:pt>
    <dgm:pt modelId="{7B6C8A5F-EA4F-494F-BC54-0BF730B89FCC}" type="pres">
      <dgm:prSet presAssocID="{D6F08E74-A04A-4B0E-8CC5-C22BAD7D9B4F}" presName="rootText" presStyleLbl="node1" presStyleIdx="2" presStyleCnt="4"/>
      <dgm:spPr/>
    </dgm:pt>
    <dgm:pt modelId="{76305580-84F4-426D-A9AB-8C536C0CB2B1}" type="pres">
      <dgm:prSet presAssocID="{D6F08E74-A04A-4B0E-8CC5-C22BAD7D9B4F}" presName="rootConnector" presStyleLbl="node1" presStyleIdx="2" presStyleCnt="4"/>
      <dgm:spPr/>
    </dgm:pt>
    <dgm:pt modelId="{7E3E798E-5F68-4FBD-9DD2-E6DFC38C2E34}" type="pres">
      <dgm:prSet presAssocID="{D6F08E74-A04A-4B0E-8CC5-C22BAD7D9B4F}" presName="childShape" presStyleCnt="0"/>
      <dgm:spPr/>
    </dgm:pt>
    <dgm:pt modelId="{08FDFDEF-1C21-4B47-AD87-BF465FCE2F0C}" type="pres">
      <dgm:prSet presAssocID="{AF18B761-080B-47F7-84DB-51FAAC37260F}" presName="Name13" presStyleLbl="parChTrans1D2" presStyleIdx="10" presStyleCnt="15"/>
      <dgm:spPr/>
    </dgm:pt>
    <dgm:pt modelId="{B6E703DF-7AD1-4BEE-AD35-D5FF0E3F9D40}" type="pres">
      <dgm:prSet presAssocID="{377D2142-C1B0-4EBB-AA1C-E3DC9656C38F}" presName="childText" presStyleLbl="bgAcc1" presStyleIdx="10" presStyleCnt="15">
        <dgm:presLayoutVars>
          <dgm:bulletEnabled val="1"/>
        </dgm:presLayoutVars>
      </dgm:prSet>
      <dgm:spPr/>
    </dgm:pt>
    <dgm:pt modelId="{BEB82C0C-5B5E-46AC-9FD0-6D1FA96BCBBB}" type="pres">
      <dgm:prSet presAssocID="{F58DFC10-455A-48E2-826A-C63943D5EF6C}" presName="Name13" presStyleLbl="parChTrans1D2" presStyleIdx="11" presStyleCnt="15"/>
      <dgm:spPr/>
    </dgm:pt>
    <dgm:pt modelId="{7590B859-5215-4707-B0D4-2DB4636A253B}" type="pres">
      <dgm:prSet presAssocID="{340D1241-8EA7-4203-8028-A9F10AD56488}" presName="childText" presStyleLbl="bgAcc1" presStyleIdx="11" presStyleCnt="15">
        <dgm:presLayoutVars>
          <dgm:bulletEnabled val="1"/>
        </dgm:presLayoutVars>
      </dgm:prSet>
      <dgm:spPr/>
    </dgm:pt>
    <dgm:pt modelId="{FB39EE9F-2F14-432D-ADCA-9B9D8A2F9B55}" type="pres">
      <dgm:prSet presAssocID="{382617E5-A070-4F0B-9020-FD0C21473015}" presName="root" presStyleCnt="0"/>
      <dgm:spPr/>
    </dgm:pt>
    <dgm:pt modelId="{3B68AB4B-159E-4866-9DAA-338048030AFA}" type="pres">
      <dgm:prSet presAssocID="{382617E5-A070-4F0B-9020-FD0C21473015}" presName="rootComposite" presStyleCnt="0"/>
      <dgm:spPr/>
    </dgm:pt>
    <dgm:pt modelId="{D1C8F8FC-7471-4704-9953-E35FBB76BEBC}" type="pres">
      <dgm:prSet presAssocID="{382617E5-A070-4F0B-9020-FD0C21473015}" presName="rootText" presStyleLbl="node1" presStyleIdx="3" presStyleCnt="4"/>
      <dgm:spPr/>
    </dgm:pt>
    <dgm:pt modelId="{BC2BE01A-375B-4689-95DE-B050076DEBFC}" type="pres">
      <dgm:prSet presAssocID="{382617E5-A070-4F0B-9020-FD0C21473015}" presName="rootConnector" presStyleLbl="node1" presStyleIdx="3" presStyleCnt="4"/>
      <dgm:spPr/>
    </dgm:pt>
    <dgm:pt modelId="{2A1664E0-0F19-4389-B866-FB1F968FFB27}" type="pres">
      <dgm:prSet presAssocID="{382617E5-A070-4F0B-9020-FD0C21473015}" presName="childShape" presStyleCnt="0"/>
      <dgm:spPr/>
    </dgm:pt>
    <dgm:pt modelId="{3C0762B9-2AEC-4CBB-8BF5-B25D440DBC0D}" type="pres">
      <dgm:prSet presAssocID="{0E793CC9-4231-4BD7-A4B0-73818A988FDB}" presName="Name13" presStyleLbl="parChTrans1D2" presStyleIdx="12" presStyleCnt="15"/>
      <dgm:spPr/>
    </dgm:pt>
    <dgm:pt modelId="{3A831E0E-A7D2-40DD-94FD-A92866E25266}" type="pres">
      <dgm:prSet presAssocID="{6AE081B4-2E80-42D5-8472-7C64D0C5A931}" presName="childText" presStyleLbl="bgAcc1" presStyleIdx="12" presStyleCnt="15">
        <dgm:presLayoutVars>
          <dgm:bulletEnabled val="1"/>
        </dgm:presLayoutVars>
      </dgm:prSet>
      <dgm:spPr/>
    </dgm:pt>
    <dgm:pt modelId="{B8521460-8D11-483E-9D0B-0F2D62E6DE8F}" type="pres">
      <dgm:prSet presAssocID="{1D8C1157-67B8-448B-B01F-92881D7047EF}" presName="Name13" presStyleLbl="parChTrans1D2" presStyleIdx="13" presStyleCnt="15"/>
      <dgm:spPr/>
    </dgm:pt>
    <dgm:pt modelId="{2B426EB4-8F1C-4898-8984-18AC6208C7A4}" type="pres">
      <dgm:prSet presAssocID="{C3ACCA4D-72B6-4C32-9E3D-5BDAE3E126C7}" presName="childText" presStyleLbl="bgAcc1" presStyleIdx="13" presStyleCnt="15">
        <dgm:presLayoutVars>
          <dgm:bulletEnabled val="1"/>
        </dgm:presLayoutVars>
      </dgm:prSet>
      <dgm:spPr/>
    </dgm:pt>
    <dgm:pt modelId="{543C0037-17A7-4132-ACC6-774574E3C479}" type="pres">
      <dgm:prSet presAssocID="{DEF0C201-7570-4790-A114-5DACA0012E76}" presName="Name13" presStyleLbl="parChTrans1D2" presStyleIdx="14" presStyleCnt="15"/>
      <dgm:spPr/>
    </dgm:pt>
    <dgm:pt modelId="{7D0CB14B-CCBA-4131-88C1-E91CD78F56D3}" type="pres">
      <dgm:prSet presAssocID="{EE76AE94-C257-4C78-A96D-4D93AFB9D06E}" presName="childText" presStyleLbl="bgAcc1" presStyleIdx="14" presStyleCnt="15">
        <dgm:presLayoutVars>
          <dgm:bulletEnabled val="1"/>
        </dgm:presLayoutVars>
      </dgm:prSet>
      <dgm:spPr/>
    </dgm:pt>
  </dgm:ptLst>
  <dgm:cxnLst>
    <dgm:cxn modelId="{F92B1402-24E6-41EA-8CF4-7443705451A5}" srcId="{C3DCEC2C-D365-40EC-8CFD-1DD3711557B8}" destId="{21C3AAA3-493B-49BC-8DA3-43B2BC97629C}" srcOrd="2" destOrd="0" parTransId="{25313CB4-DE31-4A66-88D4-E19B5F6E3308}" sibTransId="{DC4765B2-0C12-4B8F-93CE-15703644C869}"/>
    <dgm:cxn modelId="{78A88A04-3928-4F59-8799-E22620B7F1EE}" srcId="{C3DCEC2C-D365-40EC-8CFD-1DD3711557B8}" destId="{998662A9-A0D4-4116-8684-45B7BC4F7638}" srcOrd="4" destOrd="0" parTransId="{5EEAA68E-5D92-4AAC-A738-8C263785D151}" sibTransId="{FEBE5DD9-8115-44D5-8E54-97873F09F189}"/>
    <dgm:cxn modelId="{16F24106-185A-4C1F-88C5-2ECF4617D4CB}" type="presOf" srcId="{D6F08E74-A04A-4B0E-8CC5-C22BAD7D9B4F}" destId="{76305580-84F4-426D-A9AB-8C536C0CB2B1}" srcOrd="1" destOrd="0" presId="urn:microsoft.com/office/officeart/2005/8/layout/hierarchy3"/>
    <dgm:cxn modelId="{C48F2411-8EC6-47EC-8EC9-8C42EC0C1EB7}" srcId="{7FE0A619-7DE0-4CB9-8B53-DB25CFA7DC33}" destId="{2CFB88C6-E1B8-4EB4-B6AD-1EC60600F510}" srcOrd="0" destOrd="0" parTransId="{02D5F8B6-D6C2-420B-9A04-684B8175A137}" sibTransId="{8C9AF76E-123F-4361-95FC-89BF4622BD1B}"/>
    <dgm:cxn modelId="{8BB60915-E524-4F9A-B4F8-BD2C3E2C553E}" srcId="{7FE0A619-7DE0-4CB9-8B53-DB25CFA7DC33}" destId="{ED870D72-678E-42EE-BB8A-1AD5DD1784EB}" srcOrd="3" destOrd="0" parTransId="{FEC39296-51F2-4666-9D6C-FD5DBCC9E3F2}" sibTransId="{6B2057F5-E886-4DE8-8D5A-38E8107959FE}"/>
    <dgm:cxn modelId="{75C7D41B-8ED7-4E43-A34C-CC923E609D45}" srcId="{D6F08E74-A04A-4B0E-8CC5-C22BAD7D9B4F}" destId="{340D1241-8EA7-4203-8028-A9F10AD56488}" srcOrd="1" destOrd="0" parTransId="{F58DFC10-455A-48E2-826A-C63943D5EF6C}" sibTransId="{AD62F91C-E36C-4259-82D5-9145A6DFA3EC}"/>
    <dgm:cxn modelId="{754C1727-3F61-49AC-AE6C-2FD90812C6FB}" type="presOf" srcId="{FEC39296-51F2-4666-9D6C-FD5DBCC9E3F2}" destId="{043C6C5D-33E9-4955-9800-0CA5B45144B9}" srcOrd="0" destOrd="0" presId="urn:microsoft.com/office/officeart/2005/8/layout/hierarchy3"/>
    <dgm:cxn modelId="{ADE5A028-516C-4911-8584-312EF8F84075}" type="presOf" srcId="{02D5F8B6-D6C2-420B-9A04-684B8175A137}" destId="{57A358ED-73ED-4848-B175-ECA07028BF0D}" srcOrd="0" destOrd="0" presId="urn:microsoft.com/office/officeart/2005/8/layout/hierarchy3"/>
    <dgm:cxn modelId="{9FDDA929-B567-42E9-8FAE-6DC97885365B}" type="presOf" srcId="{4AE73F32-BA09-44F2-8DF8-44349C741739}" destId="{9B6A5010-63E7-425C-B888-324EB19E68EF}" srcOrd="0" destOrd="0" presId="urn:microsoft.com/office/officeart/2005/8/layout/hierarchy3"/>
    <dgm:cxn modelId="{2805912D-68AF-415F-965E-A0CAAF712FB9}" srcId="{382617E5-A070-4F0B-9020-FD0C21473015}" destId="{EE76AE94-C257-4C78-A96D-4D93AFB9D06E}" srcOrd="2" destOrd="0" parTransId="{DEF0C201-7570-4790-A114-5DACA0012E76}" sibTransId="{75BC1DBF-F557-4FF5-92EC-AC4AEB623F8D}"/>
    <dgm:cxn modelId="{DBF5D32F-7A03-4528-BE55-CC0AA1B0AA65}" type="presOf" srcId="{998662A9-A0D4-4116-8684-45B7BC4F7638}" destId="{FA49B8F7-C6EB-48C1-B4C8-0D8E842737A8}" srcOrd="0" destOrd="0" presId="urn:microsoft.com/office/officeart/2005/8/layout/hierarchy3"/>
    <dgm:cxn modelId="{C59E1C33-2073-46CC-8094-5B26E8D7DF5A}" type="presOf" srcId="{DEF0C201-7570-4790-A114-5DACA0012E76}" destId="{543C0037-17A7-4132-ACC6-774574E3C479}" srcOrd="0" destOrd="0" presId="urn:microsoft.com/office/officeart/2005/8/layout/hierarchy3"/>
    <dgm:cxn modelId="{6B4D0634-8D7B-41E4-818C-460ADA668999}" type="presOf" srcId="{D6F08E74-A04A-4B0E-8CC5-C22BAD7D9B4F}" destId="{7B6C8A5F-EA4F-494F-BC54-0BF730B89FCC}" srcOrd="0" destOrd="0" presId="urn:microsoft.com/office/officeart/2005/8/layout/hierarchy3"/>
    <dgm:cxn modelId="{21DA2339-4B1B-4782-8C2A-866266D6C92D}" type="presOf" srcId="{EE76AE94-C257-4C78-A96D-4D93AFB9D06E}" destId="{7D0CB14B-CCBA-4131-88C1-E91CD78F56D3}" srcOrd="0" destOrd="0" presId="urn:microsoft.com/office/officeart/2005/8/layout/hierarchy3"/>
    <dgm:cxn modelId="{9DAA9339-CF86-487B-B481-3279DE3EAE27}" type="presOf" srcId="{8B543CDB-5331-4394-92B0-988B365268F7}" destId="{AD143EA2-7490-47D1-8873-1AE6C6F64E9F}" srcOrd="0" destOrd="0" presId="urn:microsoft.com/office/officeart/2005/8/layout/hierarchy3"/>
    <dgm:cxn modelId="{CDA9AE3B-5312-4170-A69B-68CD98A4A0D3}" type="presOf" srcId="{6AE081B4-2E80-42D5-8472-7C64D0C5A931}" destId="{3A831E0E-A7D2-40DD-94FD-A92866E25266}" srcOrd="0" destOrd="0" presId="urn:microsoft.com/office/officeart/2005/8/layout/hierarchy3"/>
    <dgm:cxn modelId="{70E0FF5F-2EB9-48A9-8804-3F1EB38A03DB}" srcId="{8B543CDB-5331-4394-92B0-988B365268F7}" destId="{382617E5-A070-4F0B-9020-FD0C21473015}" srcOrd="3" destOrd="0" parTransId="{BC06F22C-7523-45A7-B19C-E25E709A3388}" sibTransId="{E48414DE-E74A-45CB-85B6-2E43E3B55E1E}"/>
    <dgm:cxn modelId="{21DE1841-1EE2-414D-BD70-65055F8F5008}" type="presOf" srcId="{C3DCEC2C-D365-40EC-8CFD-1DD3711557B8}" destId="{00D76C4A-BD48-417B-8704-51CBED6E2431}" srcOrd="1" destOrd="0" presId="urn:microsoft.com/office/officeart/2005/8/layout/hierarchy3"/>
    <dgm:cxn modelId="{39D37365-9DE1-460E-8EBE-FA08050E3452}" srcId="{8B543CDB-5331-4394-92B0-988B365268F7}" destId="{7FE0A619-7DE0-4CB9-8B53-DB25CFA7DC33}" srcOrd="1" destOrd="0" parTransId="{30208354-666C-489F-8E8B-FACEEC6A3B82}" sibTransId="{FC9E9899-A604-43D7-A8AB-9CA70F1FA40D}"/>
    <dgm:cxn modelId="{0C9BBB67-5CC4-4685-8C9E-3996A8C5B77F}" type="presOf" srcId="{454A385A-2B86-4ADE-98E7-99EC77E19078}" destId="{633E16A4-9EB8-4AFC-AA70-63E8880A78CE}" srcOrd="0" destOrd="0" presId="urn:microsoft.com/office/officeart/2005/8/layout/hierarchy3"/>
    <dgm:cxn modelId="{D16E2B49-FB4B-47FC-B1B9-8F3AEE1C32C8}" type="presOf" srcId="{7FE0A619-7DE0-4CB9-8B53-DB25CFA7DC33}" destId="{0848B2AE-41D8-4C7B-A225-6AB8E2B3347B}" srcOrd="1" destOrd="0" presId="urn:microsoft.com/office/officeart/2005/8/layout/hierarchy3"/>
    <dgm:cxn modelId="{972F1C4A-ECE9-403A-A6DC-6F8557F8C3D5}" type="presOf" srcId="{21C3AAA3-493B-49BC-8DA3-43B2BC97629C}" destId="{C9BD8325-515F-4EE2-AE2B-DE4366D93CC8}" srcOrd="0" destOrd="0" presId="urn:microsoft.com/office/officeart/2005/8/layout/hierarchy3"/>
    <dgm:cxn modelId="{C1DFE26A-30F4-4FCA-A0FA-E2D0CD303DA2}" type="presOf" srcId="{94C9F62E-6DF8-4CFA-8DDF-DFAFF4E652B3}" destId="{DD47B69A-ABDF-4973-8280-F8D6CB3256FA}" srcOrd="0" destOrd="0" presId="urn:microsoft.com/office/officeart/2005/8/layout/hierarchy3"/>
    <dgm:cxn modelId="{67B08E4C-B67B-4F2C-882B-845D5774C859}" type="presOf" srcId="{1D8C1157-67B8-448B-B01F-92881D7047EF}" destId="{B8521460-8D11-483E-9D0B-0F2D62E6DE8F}" srcOrd="0" destOrd="0" presId="urn:microsoft.com/office/officeart/2005/8/layout/hierarchy3"/>
    <dgm:cxn modelId="{A8BA576D-52AA-4A60-85D1-F36916A9BE23}" type="presOf" srcId="{5ABF5F74-7137-4ABA-A14B-1E59B7AD5362}" destId="{B5956DC9-29F2-4DDC-A4B9-A4355A001B54}" srcOrd="0" destOrd="0" presId="urn:microsoft.com/office/officeart/2005/8/layout/hierarchy3"/>
    <dgm:cxn modelId="{2FBDC84E-D5BC-45E0-9463-42708A3EF512}" srcId="{C3DCEC2C-D365-40EC-8CFD-1DD3711557B8}" destId="{CD14CE95-C8C2-40B6-8CF3-13DBAB4556E3}" srcOrd="1" destOrd="0" parTransId="{5BCCA876-3CED-422A-9B46-292AD82844BF}" sibTransId="{40385E76-7983-4D2C-8727-8390676DECED}"/>
    <dgm:cxn modelId="{97ACF972-9012-4B01-B02C-014C2ADECA6E}" srcId="{8B543CDB-5331-4394-92B0-988B365268F7}" destId="{C3DCEC2C-D365-40EC-8CFD-1DD3711557B8}" srcOrd="0" destOrd="0" parTransId="{A43D3601-76A5-4F57-A786-E5B1BF45EAD4}" sibTransId="{20E12F36-C720-4339-9BB2-460726E906B6}"/>
    <dgm:cxn modelId="{6147E853-FA71-4D7D-BF30-CB9ECD8DDAE2}" type="presOf" srcId="{C3ACCA4D-72B6-4C32-9E3D-5BDAE3E126C7}" destId="{2B426EB4-8F1C-4898-8984-18AC6208C7A4}" srcOrd="0" destOrd="0" presId="urn:microsoft.com/office/officeart/2005/8/layout/hierarchy3"/>
    <dgm:cxn modelId="{0EAD2076-8997-456C-8A74-756D910FE9D3}" type="presOf" srcId="{377D2142-C1B0-4EBB-AA1C-E3DC9656C38F}" destId="{B6E703DF-7AD1-4BEE-AD35-D5FF0E3F9D40}" srcOrd="0" destOrd="0" presId="urn:microsoft.com/office/officeart/2005/8/layout/hierarchy3"/>
    <dgm:cxn modelId="{89E7C785-6B0B-433E-AB12-00B91BFBD10F}" type="presOf" srcId="{382617E5-A070-4F0B-9020-FD0C21473015}" destId="{BC2BE01A-375B-4689-95DE-B050076DEBFC}" srcOrd="1" destOrd="0" presId="urn:microsoft.com/office/officeart/2005/8/layout/hierarchy3"/>
    <dgm:cxn modelId="{1EDF20A5-7C3C-4B5C-BB5D-EFECEF1DE65E}" type="presOf" srcId="{5EEAA68E-5D92-4AAC-A738-8C263785D151}" destId="{734987E2-5F98-4686-BC98-03EBC09D7365}" srcOrd="0" destOrd="0" presId="urn:microsoft.com/office/officeart/2005/8/layout/hierarchy3"/>
    <dgm:cxn modelId="{A4AEFBA6-4926-4AB2-A020-7FAD30FA65D0}" type="presOf" srcId="{2CFB88C6-E1B8-4EB4-B6AD-1EC60600F510}" destId="{77F33709-C808-4768-84D9-BA3F4B799541}" srcOrd="0" destOrd="0" presId="urn:microsoft.com/office/officeart/2005/8/layout/hierarchy3"/>
    <dgm:cxn modelId="{13AD3EAB-4AFA-43D7-BBC8-02C8689C64C7}" type="presOf" srcId="{AF18B761-080B-47F7-84DB-51FAAC37260F}" destId="{08FDFDEF-1C21-4B47-AD87-BF465FCE2F0C}" srcOrd="0" destOrd="0" presId="urn:microsoft.com/office/officeart/2005/8/layout/hierarchy3"/>
    <dgm:cxn modelId="{076598AD-3DCF-455D-A5A3-5BFD638B73B6}" srcId="{7FE0A619-7DE0-4CB9-8B53-DB25CFA7DC33}" destId="{454A385A-2B86-4ADE-98E7-99EC77E19078}" srcOrd="4" destOrd="0" parTransId="{4AE73F32-BA09-44F2-8DF8-44349C741739}" sibTransId="{91B5E41A-93BF-49A4-A5AE-DCAFA52766F9}"/>
    <dgm:cxn modelId="{7B1F3BB2-03F8-4217-9C2C-305C97366FEE}" type="presOf" srcId="{2D7925D5-4839-4187-A8A3-E19FA1D98363}" destId="{3EC1C2CF-D2E0-4E5F-9AA2-169E83EE8FF8}" srcOrd="0" destOrd="0" presId="urn:microsoft.com/office/officeart/2005/8/layout/hierarchy3"/>
    <dgm:cxn modelId="{6C7613C0-AAE8-436B-A405-448A97849A1E}" type="presOf" srcId="{A5E4DB66-F340-4B34-815D-BE637D1F7EA8}" destId="{A5179E9D-2D45-40D1-B706-59D29FBB8BFE}" srcOrd="0" destOrd="0" presId="urn:microsoft.com/office/officeart/2005/8/layout/hierarchy3"/>
    <dgm:cxn modelId="{F9E6D1C0-B423-4439-8D30-84F639591A8E}" srcId="{C3DCEC2C-D365-40EC-8CFD-1DD3711557B8}" destId="{2D7925D5-4839-4187-A8A3-E19FA1D98363}" srcOrd="3" destOrd="0" parTransId="{94C9F62E-6DF8-4CFA-8DDF-DFAFF4E652B3}" sibTransId="{D44CFB93-A89D-467D-A2DE-CD45BDBFC607}"/>
    <dgm:cxn modelId="{AB5B2EC2-D06F-48D7-93DB-BC3FC8B48CB7}" type="presOf" srcId="{CCDB6F8C-3459-434F-9C14-3A148604460C}" destId="{4504C4D3-D49B-4450-BE9F-FEBEEE0ED16F}" srcOrd="0" destOrd="0" presId="urn:microsoft.com/office/officeart/2005/8/layout/hierarchy3"/>
    <dgm:cxn modelId="{FFE989C2-285C-40E0-9BBE-7A0AF01F2869}" type="presOf" srcId="{0E793CC9-4231-4BD7-A4B0-73818A988FDB}" destId="{3C0762B9-2AEC-4CBB-8BF5-B25D440DBC0D}" srcOrd="0" destOrd="0" presId="urn:microsoft.com/office/officeart/2005/8/layout/hierarchy3"/>
    <dgm:cxn modelId="{D00C90C5-6626-463E-A296-0BF64DB1F41D}" type="presOf" srcId="{F58DFC10-455A-48E2-826A-C63943D5EF6C}" destId="{BEB82C0C-5B5E-46AC-9FD0-6D1FA96BCBBB}" srcOrd="0" destOrd="0" presId="urn:microsoft.com/office/officeart/2005/8/layout/hierarchy3"/>
    <dgm:cxn modelId="{9294E3C5-3F4E-49FD-92CF-CA5A03518726}" type="presOf" srcId="{340D1241-8EA7-4203-8028-A9F10AD56488}" destId="{7590B859-5215-4707-B0D4-2DB4636A253B}" srcOrd="0" destOrd="0" presId="urn:microsoft.com/office/officeart/2005/8/layout/hierarchy3"/>
    <dgm:cxn modelId="{41251FC9-4369-4BD8-BC8E-C1B52295982A}" type="presOf" srcId="{25313CB4-DE31-4A66-88D4-E19B5F6E3308}" destId="{B24534EC-96C0-4305-80A0-B05D518434AC}" srcOrd="0" destOrd="0" presId="urn:microsoft.com/office/officeart/2005/8/layout/hierarchy3"/>
    <dgm:cxn modelId="{C117ABCA-828E-4868-A580-39EAFCA18224}" srcId="{7FE0A619-7DE0-4CB9-8B53-DB25CFA7DC33}" destId="{5ABF5F74-7137-4ABA-A14B-1E59B7AD5362}" srcOrd="1" destOrd="0" parTransId="{3470722F-7218-4373-8A98-6DFC4B33F80D}" sibTransId="{B9CCA7D3-B61A-4182-9060-172240126CCC}"/>
    <dgm:cxn modelId="{00DFC1D6-91B7-42AD-A614-2477090032AB}" srcId="{D6F08E74-A04A-4B0E-8CC5-C22BAD7D9B4F}" destId="{377D2142-C1B0-4EBB-AA1C-E3DC9656C38F}" srcOrd="0" destOrd="0" parTransId="{AF18B761-080B-47F7-84DB-51FAAC37260F}" sibTransId="{D0374F16-8505-498A-B88A-54E69330F8CB}"/>
    <dgm:cxn modelId="{0F5A25D8-F4B4-4850-9C08-55340BD351CD}" type="presOf" srcId="{C3DCEC2C-D365-40EC-8CFD-1DD3711557B8}" destId="{D012DAF9-42D7-4A4E-9439-1858C5951D9A}" srcOrd="0" destOrd="0" presId="urn:microsoft.com/office/officeart/2005/8/layout/hierarchy3"/>
    <dgm:cxn modelId="{FACBBBD8-86CB-47F3-845C-83C4D9BEF206}" srcId="{7FE0A619-7DE0-4CB9-8B53-DB25CFA7DC33}" destId="{A5E4DB66-F340-4B34-815D-BE637D1F7EA8}" srcOrd="2" destOrd="0" parTransId="{C3F15FEF-6F99-4601-B3B7-3AD9DA09B656}" sibTransId="{582C7920-5A26-4449-8877-9C2129844771}"/>
    <dgm:cxn modelId="{048ED8DD-D92A-4BD2-B1B7-5BA85EBBF53A}" type="presOf" srcId="{3470722F-7218-4373-8A98-6DFC4B33F80D}" destId="{73736120-1849-4A09-9F0F-A523FF753363}" srcOrd="0" destOrd="0" presId="urn:microsoft.com/office/officeart/2005/8/layout/hierarchy3"/>
    <dgm:cxn modelId="{642748E2-9CA8-4F8D-B395-A9A2F2247916}" type="presOf" srcId="{ED870D72-678E-42EE-BB8A-1AD5DD1784EB}" destId="{45912ED1-0750-40BC-A7AC-AF02EA330F04}" srcOrd="0" destOrd="0" presId="urn:microsoft.com/office/officeart/2005/8/layout/hierarchy3"/>
    <dgm:cxn modelId="{1DF3B8E2-E1C6-4E66-8884-2A1F903D839E}" type="presOf" srcId="{7FE0A619-7DE0-4CB9-8B53-DB25CFA7DC33}" destId="{1DB78CB6-0D32-48C7-B3AF-AC055E8AA82A}" srcOrd="0" destOrd="0" presId="urn:microsoft.com/office/officeart/2005/8/layout/hierarchy3"/>
    <dgm:cxn modelId="{E3D0DBE4-DD2E-4E54-A127-C97C2921DA69}" type="presOf" srcId="{382617E5-A070-4F0B-9020-FD0C21473015}" destId="{D1C8F8FC-7471-4704-9953-E35FBB76BEBC}" srcOrd="0" destOrd="0" presId="urn:microsoft.com/office/officeart/2005/8/layout/hierarchy3"/>
    <dgm:cxn modelId="{D2FFADE8-203B-4CB7-B7CC-8307291E21D5}" srcId="{382617E5-A070-4F0B-9020-FD0C21473015}" destId="{6AE081B4-2E80-42D5-8472-7C64D0C5A931}" srcOrd="0" destOrd="0" parTransId="{0E793CC9-4231-4BD7-A4B0-73818A988FDB}" sibTransId="{DFA3ED85-50E2-41E3-95E8-623260169164}"/>
    <dgm:cxn modelId="{A6C4B2E8-53A8-412E-91BC-27E956D5769A}" type="presOf" srcId="{5BCCA876-3CED-422A-9B46-292AD82844BF}" destId="{F4ADCD1E-5D62-4253-B4FF-A5324BAE6157}" srcOrd="0" destOrd="0" presId="urn:microsoft.com/office/officeart/2005/8/layout/hierarchy3"/>
    <dgm:cxn modelId="{D2193DEF-6E6A-426A-A6C0-4AAE469B6D1F}" type="presOf" srcId="{F781B974-CACF-48AB-BF7C-E619645A7E88}" destId="{70335AAE-8D53-4DED-A119-5B0C55AE5660}" srcOrd="0" destOrd="0" presId="urn:microsoft.com/office/officeart/2005/8/layout/hierarchy3"/>
    <dgm:cxn modelId="{BCD2ABF4-9937-4594-B692-229BD44CFD30}" type="presOf" srcId="{CD14CE95-C8C2-40B6-8CF3-13DBAB4556E3}" destId="{DAADBF67-C0D7-4D87-928A-94C61A86EE9B}" srcOrd="0" destOrd="0" presId="urn:microsoft.com/office/officeart/2005/8/layout/hierarchy3"/>
    <dgm:cxn modelId="{B60A0DF5-EDC5-4DFB-B5AA-9E9B7D3A3A65}" srcId="{382617E5-A070-4F0B-9020-FD0C21473015}" destId="{C3ACCA4D-72B6-4C32-9E3D-5BDAE3E126C7}" srcOrd="1" destOrd="0" parTransId="{1D8C1157-67B8-448B-B01F-92881D7047EF}" sibTransId="{1B951945-2C27-47D5-B20C-9B0EA5EC5AD8}"/>
    <dgm:cxn modelId="{E8E5F0F5-22B2-4BDB-BF06-60ADB13594D1}" srcId="{C3DCEC2C-D365-40EC-8CFD-1DD3711557B8}" destId="{F781B974-CACF-48AB-BF7C-E619645A7E88}" srcOrd="0" destOrd="0" parTransId="{CCDB6F8C-3459-434F-9C14-3A148604460C}" sibTransId="{B0B771A4-522C-4EC5-99D5-6E6999842CE1}"/>
    <dgm:cxn modelId="{707561F6-7285-4DEA-BB9B-219508976FC2}" type="presOf" srcId="{C3F15FEF-6F99-4601-B3B7-3AD9DA09B656}" destId="{369EA917-14B6-43BE-9679-4F6DBA424D5D}" srcOrd="0" destOrd="0" presId="urn:microsoft.com/office/officeart/2005/8/layout/hierarchy3"/>
    <dgm:cxn modelId="{AC1378F6-84E9-4C78-8C85-DA98688FBD3A}" srcId="{8B543CDB-5331-4394-92B0-988B365268F7}" destId="{D6F08E74-A04A-4B0E-8CC5-C22BAD7D9B4F}" srcOrd="2" destOrd="0" parTransId="{55C08FCE-25AE-41B6-B3C2-6B94E838FC4A}" sibTransId="{3068673C-9888-4583-A0C1-9946CC626795}"/>
    <dgm:cxn modelId="{D2B6093E-4378-4DCD-8B00-15048121A312}" type="presParOf" srcId="{AD143EA2-7490-47D1-8873-1AE6C6F64E9F}" destId="{89C16393-FF29-49DE-BE5A-732EA6470B3E}" srcOrd="0" destOrd="0" presId="urn:microsoft.com/office/officeart/2005/8/layout/hierarchy3"/>
    <dgm:cxn modelId="{6B36BDB5-7DC3-4EBC-9D76-DEAEE22260C3}" type="presParOf" srcId="{89C16393-FF29-49DE-BE5A-732EA6470B3E}" destId="{AFC24C23-AD83-449F-B3D6-B888847B0943}" srcOrd="0" destOrd="0" presId="urn:microsoft.com/office/officeart/2005/8/layout/hierarchy3"/>
    <dgm:cxn modelId="{B6C03CFB-2D08-4135-B042-C9AEB8ED88C9}" type="presParOf" srcId="{AFC24C23-AD83-449F-B3D6-B888847B0943}" destId="{D012DAF9-42D7-4A4E-9439-1858C5951D9A}" srcOrd="0" destOrd="0" presId="urn:microsoft.com/office/officeart/2005/8/layout/hierarchy3"/>
    <dgm:cxn modelId="{30839453-C982-47D1-8DA4-C5F918AF15B7}" type="presParOf" srcId="{AFC24C23-AD83-449F-B3D6-B888847B0943}" destId="{00D76C4A-BD48-417B-8704-51CBED6E2431}" srcOrd="1" destOrd="0" presId="urn:microsoft.com/office/officeart/2005/8/layout/hierarchy3"/>
    <dgm:cxn modelId="{7F9A5EAA-E523-4BEF-AA5D-A54E7BF9779E}" type="presParOf" srcId="{89C16393-FF29-49DE-BE5A-732EA6470B3E}" destId="{611531E0-7DDF-4AE8-8CF9-27D87B77FC37}" srcOrd="1" destOrd="0" presId="urn:microsoft.com/office/officeart/2005/8/layout/hierarchy3"/>
    <dgm:cxn modelId="{296C7701-1139-4D98-903E-56FE4B9DD046}" type="presParOf" srcId="{611531E0-7DDF-4AE8-8CF9-27D87B77FC37}" destId="{4504C4D3-D49B-4450-BE9F-FEBEEE0ED16F}" srcOrd="0" destOrd="0" presId="urn:microsoft.com/office/officeart/2005/8/layout/hierarchy3"/>
    <dgm:cxn modelId="{890A90D7-6A9B-440B-BE6D-3F0469DDF073}" type="presParOf" srcId="{611531E0-7DDF-4AE8-8CF9-27D87B77FC37}" destId="{70335AAE-8D53-4DED-A119-5B0C55AE5660}" srcOrd="1" destOrd="0" presId="urn:microsoft.com/office/officeart/2005/8/layout/hierarchy3"/>
    <dgm:cxn modelId="{93C0FCAF-737F-4328-95A3-5C8755CCDC15}" type="presParOf" srcId="{611531E0-7DDF-4AE8-8CF9-27D87B77FC37}" destId="{F4ADCD1E-5D62-4253-B4FF-A5324BAE6157}" srcOrd="2" destOrd="0" presId="urn:microsoft.com/office/officeart/2005/8/layout/hierarchy3"/>
    <dgm:cxn modelId="{BE1D3F90-3042-43EF-BC95-3E936AE8E979}" type="presParOf" srcId="{611531E0-7DDF-4AE8-8CF9-27D87B77FC37}" destId="{DAADBF67-C0D7-4D87-928A-94C61A86EE9B}" srcOrd="3" destOrd="0" presId="urn:microsoft.com/office/officeart/2005/8/layout/hierarchy3"/>
    <dgm:cxn modelId="{1091F80D-82C0-4904-8065-B3F1CB62F7E2}" type="presParOf" srcId="{611531E0-7DDF-4AE8-8CF9-27D87B77FC37}" destId="{B24534EC-96C0-4305-80A0-B05D518434AC}" srcOrd="4" destOrd="0" presId="urn:microsoft.com/office/officeart/2005/8/layout/hierarchy3"/>
    <dgm:cxn modelId="{B5B5A8F9-CD08-4B3B-8FF6-4C0AC3F36ECD}" type="presParOf" srcId="{611531E0-7DDF-4AE8-8CF9-27D87B77FC37}" destId="{C9BD8325-515F-4EE2-AE2B-DE4366D93CC8}" srcOrd="5" destOrd="0" presId="urn:microsoft.com/office/officeart/2005/8/layout/hierarchy3"/>
    <dgm:cxn modelId="{32C55A78-FC78-4825-93E9-0DD44FA3B7BA}" type="presParOf" srcId="{611531E0-7DDF-4AE8-8CF9-27D87B77FC37}" destId="{DD47B69A-ABDF-4973-8280-F8D6CB3256FA}" srcOrd="6" destOrd="0" presId="urn:microsoft.com/office/officeart/2005/8/layout/hierarchy3"/>
    <dgm:cxn modelId="{0F4838B7-D2EB-4171-9F25-A548782276E5}" type="presParOf" srcId="{611531E0-7DDF-4AE8-8CF9-27D87B77FC37}" destId="{3EC1C2CF-D2E0-4E5F-9AA2-169E83EE8FF8}" srcOrd="7" destOrd="0" presId="urn:microsoft.com/office/officeart/2005/8/layout/hierarchy3"/>
    <dgm:cxn modelId="{5044909C-85F5-400A-BEBC-E8B422409374}" type="presParOf" srcId="{611531E0-7DDF-4AE8-8CF9-27D87B77FC37}" destId="{734987E2-5F98-4686-BC98-03EBC09D7365}" srcOrd="8" destOrd="0" presId="urn:microsoft.com/office/officeart/2005/8/layout/hierarchy3"/>
    <dgm:cxn modelId="{32E29824-0998-4A8B-9576-7A391C3BCFE6}" type="presParOf" srcId="{611531E0-7DDF-4AE8-8CF9-27D87B77FC37}" destId="{FA49B8F7-C6EB-48C1-B4C8-0D8E842737A8}" srcOrd="9" destOrd="0" presId="urn:microsoft.com/office/officeart/2005/8/layout/hierarchy3"/>
    <dgm:cxn modelId="{7592A590-89FA-478D-99B9-C2534A905F80}" type="presParOf" srcId="{AD143EA2-7490-47D1-8873-1AE6C6F64E9F}" destId="{437D2E36-2FDE-437E-9EE0-33D10B2095E3}" srcOrd="1" destOrd="0" presId="urn:microsoft.com/office/officeart/2005/8/layout/hierarchy3"/>
    <dgm:cxn modelId="{F05046A2-8679-40A9-8E67-15D2ADF24448}" type="presParOf" srcId="{437D2E36-2FDE-437E-9EE0-33D10B2095E3}" destId="{24FD78D1-2965-4CFC-9AB8-AC95BC6D5B5D}" srcOrd="0" destOrd="0" presId="urn:microsoft.com/office/officeart/2005/8/layout/hierarchy3"/>
    <dgm:cxn modelId="{108DB952-83A4-4695-8B36-0BB64CB08F1F}" type="presParOf" srcId="{24FD78D1-2965-4CFC-9AB8-AC95BC6D5B5D}" destId="{1DB78CB6-0D32-48C7-B3AF-AC055E8AA82A}" srcOrd="0" destOrd="0" presId="urn:microsoft.com/office/officeart/2005/8/layout/hierarchy3"/>
    <dgm:cxn modelId="{4E90B69D-545B-4A63-9E6B-4D74D06696D1}" type="presParOf" srcId="{24FD78D1-2965-4CFC-9AB8-AC95BC6D5B5D}" destId="{0848B2AE-41D8-4C7B-A225-6AB8E2B3347B}" srcOrd="1" destOrd="0" presId="urn:microsoft.com/office/officeart/2005/8/layout/hierarchy3"/>
    <dgm:cxn modelId="{504A3B7E-B013-4DD3-BDDD-274518F15B79}" type="presParOf" srcId="{437D2E36-2FDE-437E-9EE0-33D10B2095E3}" destId="{7D4BFB40-5C54-4866-BD78-E5425642C899}" srcOrd="1" destOrd="0" presId="urn:microsoft.com/office/officeart/2005/8/layout/hierarchy3"/>
    <dgm:cxn modelId="{4A0CC8D3-847B-4756-82F8-F91B89E645D5}" type="presParOf" srcId="{7D4BFB40-5C54-4866-BD78-E5425642C899}" destId="{57A358ED-73ED-4848-B175-ECA07028BF0D}" srcOrd="0" destOrd="0" presId="urn:microsoft.com/office/officeart/2005/8/layout/hierarchy3"/>
    <dgm:cxn modelId="{93AAC4E8-E28F-4557-BDDD-BA47CA9628F8}" type="presParOf" srcId="{7D4BFB40-5C54-4866-BD78-E5425642C899}" destId="{77F33709-C808-4768-84D9-BA3F4B799541}" srcOrd="1" destOrd="0" presId="urn:microsoft.com/office/officeart/2005/8/layout/hierarchy3"/>
    <dgm:cxn modelId="{6CAD8FE7-0005-42A4-A8F2-5C72543E4ECB}" type="presParOf" srcId="{7D4BFB40-5C54-4866-BD78-E5425642C899}" destId="{73736120-1849-4A09-9F0F-A523FF753363}" srcOrd="2" destOrd="0" presId="urn:microsoft.com/office/officeart/2005/8/layout/hierarchy3"/>
    <dgm:cxn modelId="{0B4D253B-D616-4944-99FE-EDA10BA5CFBD}" type="presParOf" srcId="{7D4BFB40-5C54-4866-BD78-E5425642C899}" destId="{B5956DC9-29F2-4DDC-A4B9-A4355A001B54}" srcOrd="3" destOrd="0" presId="urn:microsoft.com/office/officeart/2005/8/layout/hierarchy3"/>
    <dgm:cxn modelId="{4E2F6EF6-0E5C-40E2-B883-43DE26EAB0FB}" type="presParOf" srcId="{7D4BFB40-5C54-4866-BD78-E5425642C899}" destId="{369EA917-14B6-43BE-9679-4F6DBA424D5D}" srcOrd="4" destOrd="0" presId="urn:microsoft.com/office/officeart/2005/8/layout/hierarchy3"/>
    <dgm:cxn modelId="{6B9D1D6D-AC0F-4AED-941D-AEF527832944}" type="presParOf" srcId="{7D4BFB40-5C54-4866-BD78-E5425642C899}" destId="{A5179E9D-2D45-40D1-B706-59D29FBB8BFE}" srcOrd="5" destOrd="0" presId="urn:microsoft.com/office/officeart/2005/8/layout/hierarchy3"/>
    <dgm:cxn modelId="{EFDAAD65-BD13-49F6-A92D-B02F5DB60270}" type="presParOf" srcId="{7D4BFB40-5C54-4866-BD78-E5425642C899}" destId="{043C6C5D-33E9-4955-9800-0CA5B45144B9}" srcOrd="6" destOrd="0" presId="urn:microsoft.com/office/officeart/2005/8/layout/hierarchy3"/>
    <dgm:cxn modelId="{7BFAD87B-61D0-47D0-8BDC-63BEC7229949}" type="presParOf" srcId="{7D4BFB40-5C54-4866-BD78-E5425642C899}" destId="{45912ED1-0750-40BC-A7AC-AF02EA330F04}" srcOrd="7" destOrd="0" presId="urn:microsoft.com/office/officeart/2005/8/layout/hierarchy3"/>
    <dgm:cxn modelId="{714DBEF5-F0CF-4F1C-B87D-1B1113B2BD9C}" type="presParOf" srcId="{7D4BFB40-5C54-4866-BD78-E5425642C899}" destId="{9B6A5010-63E7-425C-B888-324EB19E68EF}" srcOrd="8" destOrd="0" presId="urn:microsoft.com/office/officeart/2005/8/layout/hierarchy3"/>
    <dgm:cxn modelId="{463221F7-8F26-4732-AF2F-A3EA5BCAB99D}" type="presParOf" srcId="{7D4BFB40-5C54-4866-BD78-E5425642C899}" destId="{633E16A4-9EB8-4AFC-AA70-63E8880A78CE}" srcOrd="9" destOrd="0" presId="urn:microsoft.com/office/officeart/2005/8/layout/hierarchy3"/>
    <dgm:cxn modelId="{10E106EF-E7D7-4AFB-BA4D-F34BF36D92D5}" type="presParOf" srcId="{AD143EA2-7490-47D1-8873-1AE6C6F64E9F}" destId="{131AE5D1-1EC5-4005-A35A-899D121B5635}" srcOrd="2" destOrd="0" presId="urn:microsoft.com/office/officeart/2005/8/layout/hierarchy3"/>
    <dgm:cxn modelId="{9C263D40-267D-4F16-9FF7-3C3837250940}" type="presParOf" srcId="{131AE5D1-1EC5-4005-A35A-899D121B5635}" destId="{DFC48D74-EF48-414E-9D18-31C795937DE9}" srcOrd="0" destOrd="0" presId="urn:microsoft.com/office/officeart/2005/8/layout/hierarchy3"/>
    <dgm:cxn modelId="{2D637F24-1147-4E71-9FE2-B3074C58F95D}" type="presParOf" srcId="{DFC48D74-EF48-414E-9D18-31C795937DE9}" destId="{7B6C8A5F-EA4F-494F-BC54-0BF730B89FCC}" srcOrd="0" destOrd="0" presId="urn:microsoft.com/office/officeart/2005/8/layout/hierarchy3"/>
    <dgm:cxn modelId="{FD8A8F37-A482-4224-B6E8-DFCC514C62EA}" type="presParOf" srcId="{DFC48D74-EF48-414E-9D18-31C795937DE9}" destId="{76305580-84F4-426D-A9AB-8C536C0CB2B1}" srcOrd="1" destOrd="0" presId="urn:microsoft.com/office/officeart/2005/8/layout/hierarchy3"/>
    <dgm:cxn modelId="{6ABA1E10-CDC3-444B-9B66-E1556C2D3A15}" type="presParOf" srcId="{131AE5D1-1EC5-4005-A35A-899D121B5635}" destId="{7E3E798E-5F68-4FBD-9DD2-E6DFC38C2E34}" srcOrd="1" destOrd="0" presId="urn:microsoft.com/office/officeart/2005/8/layout/hierarchy3"/>
    <dgm:cxn modelId="{7591E257-B772-4724-9175-A425E852CECE}" type="presParOf" srcId="{7E3E798E-5F68-4FBD-9DD2-E6DFC38C2E34}" destId="{08FDFDEF-1C21-4B47-AD87-BF465FCE2F0C}" srcOrd="0" destOrd="0" presId="urn:microsoft.com/office/officeart/2005/8/layout/hierarchy3"/>
    <dgm:cxn modelId="{6C942AC8-CA16-4834-8E1B-AFED4F7AED1A}" type="presParOf" srcId="{7E3E798E-5F68-4FBD-9DD2-E6DFC38C2E34}" destId="{B6E703DF-7AD1-4BEE-AD35-D5FF0E3F9D40}" srcOrd="1" destOrd="0" presId="urn:microsoft.com/office/officeart/2005/8/layout/hierarchy3"/>
    <dgm:cxn modelId="{1B27D87F-5FBE-4720-814B-D9A260B8EE4B}" type="presParOf" srcId="{7E3E798E-5F68-4FBD-9DD2-E6DFC38C2E34}" destId="{BEB82C0C-5B5E-46AC-9FD0-6D1FA96BCBBB}" srcOrd="2" destOrd="0" presId="urn:microsoft.com/office/officeart/2005/8/layout/hierarchy3"/>
    <dgm:cxn modelId="{E7CC2F95-D31A-45FB-82C8-F04174784D00}" type="presParOf" srcId="{7E3E798E-5F68-4FBD-9DD2-E6DFC38C2E34}" destId="{7590B859-5215-4707-B0D4-2DB4636A253B}" srcOrd="3" destOrd="0" presId="urn:microsoft.com/office/officeart/2005/8/layout/hierarchy3"/>
    <dgm:cxn modelId="{53AEAFD2-F40A-4C9A-AFAF-2A56EBA833A0}" type="presParOf" srcId="{AD143EA2-7490-47D1-8873-1AE6C6F64E9F}" destId="{FB39EE9F-2F14-432D-ADCA-9B9D8A2F9B55}" srcOrd="3" destOrd="0" presId="urn:microsoft.com/office/officeart/2005/8/layout/hierarchy3"/>
    <dgm:cxn modelId="{32C5117B-FD8B-4A2F-B200-561557E875E2}" type="presParOf" srcId="{FB39EE9F-2F14-432D-ADCA-9B9D8A2F9B55}" destId="{3B68AB4B-159E-4866-9DAA-338048030AFA}" srcOrd="0" destOrd="0" presId="urn:microsoft.com/office/officeart/2005/8/layout/hierarchy3"/>
    <dgm:cxn modelId="{59B0D39E-FEC8-44C4-B996-907945CC5432}" type="presParOf" srcId="{3B68AB4B-159E-4866-9DAA-338048030AFA}" destId="{D1C8F8FC-7471-4704-9953-E35FBB76BEBC}" srcOrd="0" destOrd="0" presId="urn:microsoft.com/office/officeart/2005/8/layout/hierarchy3"/>
    <dgm:cxn modelId="{FBECB9B2-FAA1-4C69-A937-B08B2D589A8A}" type="presParOf" srcId="{3B68AB4B-159E-4866-9DAA-338048030AFA}" destId="{BC2BE01A-375B-4689-95DE-B050076DEBFC}" srcOrd="1" destOrd="0" presId="urn:microsoft.com/office/officeart/2005/8/layout/hierarchy3"/>
    <dgm:cxn modelId="{1B79F04A-1D86-46F2-B4C2-9E45FD5BE843}" type="presParOf" srcId="{FB39EE9F-2F14-432D-ADCA-9B9D8A2F9B55}" destId="{2A1664E0-0F19-4389-B866-FB1F968FFB27}" srcOrd="1" destOrd="0" presId="urn:microsoft.com/office/officeart/2005/8/layout/hierarchy3"/>
    <dgm:cxn modelId="{8C623951-8549-4619-B4FF-B8D95F39A273}" type="presParOf" srcId="{2A1664E0-0F19-4389-B866-FB1F968FFB27}" destId="{3C0762B9-2AEC-4CBB-8BF5-B25D440DBC0D}" srcOrd="0" destOrd="0" presId="urn:microsoft.com/office/officeart/2005/8/layout/hierarchy3"/>
    <dgm:cxn modelId="{B34DB585-02FA-428C-98CB-79250083E937}" type="presParOf" srcId="{2A1664E0-0F19-4389-B866-FB1F968FFB27}" destId="{3A831E0E-A7D2-40DD-94FD-A92866E25266}" srcOrd="1" destOrd="0" presId="urn:microsoft.com/office/officeart/2005/8/layout/hierarchy3"/>
    <dgm:cxn modelId="{6504B909-3D67-4A6C-997E-F9706E148A4E}" type="presParOf" srcId="{2A1664E0-0F19-4389-B866-FB1F968FFB27}" destId="{B8521460-8D11-483E-9D0B-0F2D62E6DE8F}" srcOrd="2" destOrd="0" presId="urn:microsoft.com/office/officeart/2005/8/layout/hierarchy3"/>
    <dgm:cxn modelId="{4C766FC0-DA32-484F-9F04-B81924C71CA5}" type="presParOf" srcId="{2A1664E0-0F19-4389-B866-FB1F968FFB27}" destId="{2B426EB4-8F1C-4898-8984-18AC6208C7A4}" srcOrd="3" destOrd="0" presId="urn:microsoft.com/office/officeart/2005/8/layout/hierarchy3"/>
    <dgm:cxn modelId="{14C162AC-DE3F-413C-98CD-E75BCCB27AF9}" type="presParOf" srcId="{2A1664E0-0F19-4389-B866-FB1F968FFB27}" destId="{543C0037-17A7-4132-ACC6-774574E3C479}" srcOrd="4" destOrd="0" presId="urn:microsoft.com/office/officeart/2005/8/layout/hierarchy3"/>
    <dgm:cxn modelId="{7FC04B83-2BF0-4550-994E-9EF7418F072D}" type="presParOf" srcId="{2A1664E0-0F19-4389-B866-FB1F968FFB27}" destId="{7D0CB14B-CCBA-4131-88C1-E91CD78F56D3}"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DAF9-42D7-4A4E-9439-1858C5951D9A}">
      <dsp:nvSpPr>
        <dsp:cNvPr id="0" name=""/>
        <dsp:cNvSpPr/>
      </dsp:nvSpPr>
      <dsp: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Regulated Procurements</a:t>
          </a:r>
        </a:p>
      </dsp:txBody>
      <dsp:txXfrm>
        <a:off x="462604" y="26761"/>
        <a:ext cx="1572107" cy="762336"/>
      </dsp:txXfrm>
    </dsp:sp>
    <dsp:sp modelId="{4504C4D3-D49B-4450-BE9F-FEBEEE0ED16F}">
      <dsp:nvSpPr>
        <dsp:cNvPr id="0" name=""/>
        <dsp:cNvSpPr/>
      </dsp:nvSpPr>
      <dsp: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335AAE-8D53-4DED-A119-5B0C55AE5660}">
      <dsp:nvSpPr>
        <dsp:cNvPr id="0" name=""/>
        <dsp:cNvSpPr/>
      </dsp:nvSpPr>
      <dsp: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sp:txBody>
      <dsp:txXfrm>
        <a:off x="786512" y="1038974"/>
        <a:ext cx="1248198" cy="762336"/>
      </dsp:txXfrm>
    </dsp:sp>
    <dsp:sp modelId="{F4ADCD1E-5D62-4253-B4FF-A5324BAE6157}">
      <dsp:nvSpPr>
        <dsp:cNvPr id="0" name=""/>
        <dsp:cNvSpPr/>
      </dsp:nvSpPr>
      <dsp: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ADBF67-C0D7-4D87-928A-94C61A86EE9B}">
      <dsp:nvSpPr>
        <dsp:cNvPr id="0" name=""/>
        <dsp:cNvSpPr/>
      </dsp:nvSpPr>
      <dsp: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Deliver value for money</a:t>
          </a:r>
        </a:p>
      </dsp:txBody>
      <dsp:txXfrm>
        <a:off x="786512" y="2051187"/>
        <a:ext cx="1248198" cy="762336"/>
      </dsp:txXfrm>
    </dsp:sp>
    <dsp:sp modelId="{B24534EC-96C0-4305-80A0-B05D518434AC}">
      <dsp:nvSpPr>
        <dsp:cNvPr id="0" name=""/>
        <dsp:cNvSpPr/>
      </dsp:nvSpPr>
      <dsp: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D8325-515F-4EE2-AE2B-DE4366D93CC8}">
      <dsp:nvSpPr>
        <dsp:cNvPr id="0" name=""/>
        <dsp:cNvSpPr/>
      </dsp:nvSpPr>
      <dsp: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Compliance with the Sustainable Procurement Duty</a:t>
          </a:r>
        </a:p>
      </dsp:txBody>
      <dsp:txXfrm>
        <a:off x="728532" y="4899239"/>
        <a:ext cx="1248198" cy="762336"/>
      </dsp:txXfrm>
    </dsp:sp>
    <dsp:sp modelId="{DD47B69A-ABDF-4973-8280-F8D6CB3256FA}">
      <dsp:nvSpPr>
        <dsp:cNvPr id="0" name=""/>
        <dsp:cNvSpPr/>
      </dsp:nvSpPr>
      <dsp: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1C2CF-D2E0-4E5F-9AA2-169E83EE8FF8}">
      <dsp:nvSpPr>
        <dsp:cNvPr id="0" name=""/>
        <dsp:cNvSpPr/>
      </dsp:nvSpPr>
      <dsp: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sp:txBody>
      <dsp:txXfrm>
        <a:off x="767181" y="2993436"/>
        <a:ext cx="1248198" cy="762336"/>
      </dsp:txXfrm>
    </dsp:sp>
    <dsp:sp modelId="{734987E2-5F98-4686-BC98-03EBC09D7365}">
      <dsp:nvSpPr>
        <dsp:cNvPr id="0" name=""/>
        <dsp:cNvSpPr/>
      </dsp:nvSpPr>
      <dsp: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49B8F7-C6EB-48C1-B4C8-0D8E842737A8}">
      <dsp:nvSpPr>
        <dsp:cNvPr id="0" name=""/>
        <dsp:cNvSpPr/>
      </dsp:nvSpPr>
      <dsp: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Acting in a transparent and proportionate manner</a:t>
          </a:r>
        </a:p>
      </dsp:txBody>
      <dsp:txXfrm>
        <a:off x="709215" y="3928349"/>
        <a:ext cx="1248198" cy="762336"/>
      </dsp:txXfrm>
    </dsp:sp>
    <dsp:sp modelId="{1DB78CB6-0D32-48C7-B3AF-AC055E8AA82A}">
      <dsp:nvSpPr>
        <dsp:cNvPr id="0" name=""/>
        <dsp:cNvSpPr/>
      </dsp:nvSpPr>
      <dsp: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a:t>
          </a:r>
        </a:p>
      </dsp:txBody>
      <dsp:txXfrm>
        <a:off x="2487030" y="26761"/>
        <a:ext cx="1572107" cy="762336"/>
      </dsp:txXfrm>
    </dsp:sp>
    <dsp:sp modelId="{57A358ED-73ED-4848-B175-ECA07028BF0D}">
      <dsp:nvSpPr>
        <dsp:cNvPr id="0" name=""/>
        <dsp:cNvSpPr/>
      </dsp:nvSpPr>
      <dsp: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33709-C808-4768-84D9-BA3F4B799541}">
      <dsp:nvSpPr>
        <dsp:cNvPr id="0" name=""/>
        <dsp:cNvSpPr/>
      </dsp:nvSpPr>
      <dsp: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Policy on the use of community benefits</a:t>
          </a:r>
        </a:p>
      </dsp:txBody>
      <dsp:txXfrm>
        <a:off x="2810938" y="1038974"/>
        <a:ext cx="1248198" cy="762336"/>
      </dsp:txXfrm>
    </dsp:sp>
    <dsp:sp modelId="{73736120-1849-4A09-9F0F-A523FF753363}">
      <dsp:nvSpPr>
        <dsp:cNvPr id="0" name=""/>
        <dsp:cNvSpPr/>
      </dsp:nvSpPr>
      <dsp: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6DC9-29F2-4DDC-A4B9-A4355A001B54}">
      <dsp:nvSpPr>
        <dsp:cNvPr id="0" name=""/>
        <dsp:cNvSpPr/>
      </dsp:nvSpPr>
      <dsp: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sp:txBody>
      <dsp:txXfrm>
        <a:off x="2810938" y="2051187"/>
        <a:ext cx="1248198" cy="762336"/>
      </dsp:txXfrm>
    </dsp:sp>
    <dsp:sp modelId="{369EA917-14B6-43BE-9679-4F6DBA424D5D}">
      <dsp:nvSpPr>
        <dsp:cNvPr id="0" name=""/>
        <dsp:cNvSpPr/>
      </dsp:nvSpPr>
      <dsp: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179E9D-2D45-40D1-B706-59D29FBB8BFE}">
      <dsp:nvSpPr>
        <dsp:cNvPr id="0" name=""/>
        <dsp:cNvSpPr/>
      </dsp:nvSpPr>
      <dsp: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Living Wage</a:t>
          </a:r>
        </a:p>
      </dsp:txBody>
      <dsp:txXfrm>
        <a:off x="2810938" y="3063400"/>
        <a:ext cx="1248198" cy="762336"/>
      </dsp:txXfrm>
    </dsp:sp>
    <dsp:sp modelId="{043C6C5D-33E9-4955-9800-0CA5B45144B9}">
      <dsp:nvSpPr>
        <dsp:cNvPr id="0" name=""/>
        <dsp:cNvSpPr/>
      </dsp:nvSpPr>
      <dsp: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912ED1-0750-40BC-A7AC-AF02EA330F04}">
      <dsp:nvSpPr>
        <dsp:cNvPr id="0" name=""/>
        <dsp:cNvSpPr/>
      </dsp:nvSpPr>
      <dsp: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sp:txBody>
      <dsp:txXfrm>
        <a:off x="2810938" y="4075614"/>
        <a:ext cx="1248198" cy="762336"/>
      </dsp:txXfrm>
    </dsp:sp>
    <dsp:sp modelId="{9B6A5010-63E7-425C-B888-324EB19E68EF}">
      <dsp:nvSpPr>
        <dsp:cNvPr id="0" name=""/>
        <dsp:cNvSpPr/>
      </dsp:nvSpPr>
      <dsp: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3E16A4-9EB8-4AFC-AA70-63E8880A78CE}">
      <dsp:nvSpPr>
        <dsp:cNvPr id="0" name=""/>
        <dsp:cNvSpPr/>
      </dsp:nvSpPr>
      <dsp: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sp:txBody>
      <dsp:txXfrm>
        <a:off x="2810938" y="5087827"/>
        <a:ext cx="1248198" cy="762336"/>
      </dsp:txXfrm>
    </dsp:sp>
    <dsp:sp modelId="{7B6C8A5F-EA4F-494F-BC54-0BF730B89FCC}">
      <dsp:nvSpPr>
        <dsp:cNvPr id="0" name=""/>
        <dsp:cNvSpPr/>
      </dsp:nvSpPr>
      <dsp: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 on Provision of Food</a:t>
          </a:r>
        </a:p>
      </dsp:txBody>
      <dsp:txXfrm>
        <a:off x="4511457" y="26761"/>
        <a:ext cx="1572107" cy="762336"/>
      </dsp:txXfrm>
    </dsp:sp>
    <dsp:sp modelId="{08FDFDEF-1C21-4B47-AD87-BF465FCE2F0C}">
      <dsp:nvSpPr>
        <dsp:cNvPr id="0" name=""/>
        <dsp:cNvSpPr/>
      </dsp:nvSpPr>
      <dsp: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703DF-7AD1-4BEE-AD35-D5FF0E3F9D40}">
      <dsp:nvSpPr>
        <dsp:cNvPr id="0" name=""/>
        <dsp:cNvSpPr/>
      </dsp:nvSpPr>
      <dsp: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sp:txBody>
      <dsp:txXfrm>
        <a:off x="4835365" y="1038974"/>
        <a:ext cx="1248198" cy="762336"/>
      </dsp:txXfrm>
    </dsp:sp>
    <dsp:sp modelId="{BEB82C0C-5B5E-46AC-9FD0-6D1FA96BCBBB}">
      <dsp:nvSpPr>
        <dsp:cNvPr id="0" name=""/>
        <dsp:cNvSpPr/>
      </dsp:nvSpPr>
      <dsp: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0B859-5215-4707-B0D4-2DB4636A253B}">
      <dsp:nvSpPr>
        <dsp:cNvPr id="0" name=""/>
        <dsp:cNvSpPr/>
      </dsp:nvSpPr>
      <dsp: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sp:txBody>
      <dsp:txXfrm>
        <a:off x="4835365" y="2051187"/>
        <a:ext cx="1248198" cy="762336"/>
      </dsp:txXfrm>
    </dsp:sp>
    <dsp:sp modelId="{D1C8F8FC-7471-4704-9953-E35FBB76BEBC}">
      <dsp:nvSpPr>
        <dsp:cNvPr id="0" name=""/>
        <dsp:cNvSpPr/>
      </dsp:nvSpPr>
      <dsp: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30 Day Payment Terms</a:t>
          </a:r>
        </a:p>
      </dsp:txBody>
      <dsp:txXfrm>
        <a:off x="6535883" y="26761"/>
        <a:ext cx="1572107" cy="762336"/>
      </dsp:txXfrm>
    </dsp:sp>
    <dsp:sp modelId="{3C0762B9-2AEC-4CBB-8BF5-B25D440DBC0D}">
      <dsp:nvSpPr>
        <dsp:cNvPr id="0" name=""/>
        <dsp:cNvSpPr/>
      </dsp:nvSpPr>
      <dsp: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31E0E-A7D2-40DD-94FD-A92866E25266}">
      <dsp:nvSpPr>
        <dsp:cNvPr id="0" name=""/>
        <dsp:cNvSpPr/>
      </dsp:nvSpPr>
      <dsp: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1038974"/>
        <a:ext cx="1248198" cy="762336"/>
      </dsp:txXfrm>
    </dsp:sp>
    <dsp:sp modelId="{B8521460-8D11-483E-9D0B-0F2D62E6DE8F}">
      <dsp:nvSpPr>
        <dsp:cNvPr id="0" name=""/>
        <dsp:cNvSpPr/>
      </dsp:nvSpPr>
      <dsp: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426EB4-8F1C-4898-8984-18AC6208C7A4}">
      <dsp:nvSpPr>
        <dsp:cNvPr id="0" name=""/>
        <dsp:cNvSpPr/>
      </dsp:nvSpPr>
      <dsp: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Payments due by a contractor to a sub-contractor</a:t>
          </a:r>
        </a:p>
      </dsp:txBody>
      <dsp:txXfrm>
        <a:off x="6859791" y="2051187"/>
        <a:ext cx="1248198" cy="762336"/>
      </dsp:txXfrm>
    </dsp:sp>
    <dsp:sp modelId="{543C0037-17A7-4132-ACC6-774574E3C479}">
      <dsp:nvSpPr>
        <dsp:cNvPr id="0" name=""/>
        <dsp:cNvSpPr/>
      </dsp:nvSpPr>
      <dsp: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B14B-CCBA-4131-88C1-E91CD78F56D3}">
      <dsp:nvSpPr>
        <dsp:cNvPr id="0" name=""/>
        <dsp:cNvSpPr/>
      </dsp:nvSpPr>
      <dsp: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3063400"/>
        <a:ext cx="1248198" cy="762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D6E7-2072-4BA1-9E26-19409EB8C15E}">
  <ds:schemaRefs>
    <ds:schemaRef ds:uri="http://schemas.microsoft.com/sharepoint/v3/contenttype/forms"/>
  </ds:schemaRefs>
</ds:datastoreItem>
</file>

<file path=customXml/itemProps2.xml><?xml version="1.0" encoding="utf-8"?>
<ds:datastoreItem xmlns:ds="http://schemas.openxmlformats.org/officeDocument/2006/customXml" ds:itemID="{787BE293-31A8-45A4-9A22-8A129700A420}"/>
</file>

<file path=customXml/itemProps3.xml><?xml version="1.0" encoding="utf-8"?>
<ds:datastoreItem xmlns:ds="http://schemas.openxmlformats.org/officeDocument/2006/customXml" ds:itemID="{FF4FF4DF-3F51-4BC2-8F78-F850F05B9C6E}">
  <ds:schemaRefs>
    <ds:schemaRef ds:uri="http://schemas.microsoft.com/office/2006/metadata/properties"/>
    <ds:schemaRef ds:uri="http://schemas.microsoft.com/office/infopath/2007/PartnerControls"/>
    <ds:schemaRef ds:uri="a6b0a586-1ef6-4ab0-a76d-2a440b27d74e"/>
  </ds:schemaRefs>
</ds:datastoreItem>
</file>

<file path=customXml/itemProps4.xml><?xml version="1.0" encoding="utf-8"?>
<ds:datastoreItem xmlns:ds="http://schemas.openxmlformats.org/officeDocument/2006/customXml" ds:itemID="{6FFE5ACF-0070-4B3B-B275-1337ACFD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Diane McGill</cp:lastModifiedBy>
  <cp:revision>3</cp:revision>
  <cp:lastPrinted>2022-02-21T12:09:00Z</cp:lastPrinted>
  <dcterms:created xsi:type="dcterms:W3CDTF">2025-05-15T15:58:00Z</dcterms:created>
  <dcterms:modified xsi:type="dcterms:W3CDTF">2025-05-15T18:35:00Z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